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520A1" w14:paraId="5D878A46" w14:textId="77777777" w:rsidTr="00345119">
        <w:tc>
          <w:tcPr>
            <w:tcW w:w="9576" w:type="dxa"/>
            <w:noWrap/>
          </w:tcPr>
          <w:p w14:paraId="2A2EB94D" w14:textId="77777777" w:rsidR="008423E4" w:rsidRPr="0022177D" w:rsidRDefault="001E7F39" w:rsidP="008E7691">
            <w:pPr>
              <w:pStyle w:val="Heading1"/>
            </w:pPr>
            <w:r w:rsidRPr="00631897">
              <w:t>BILL ANALYSIS</w:t>
            </w:r>
          </w:p>
        </w:tc>
      </w:tr>
    </w:tbl>
    <w:p w14:paraId="33D08E53" w14:textId="77777777" w:rsidR="008423E4" w:rsidRPr="0022177D" w:rsidRDefault="008423E4" w:rsidP="008E7691">
      <w:pPr>
        <w:jc w:val="center"/>
      </w:pPr>
    </w:p>
    <w:p w14:paraId="62F0D965" w14:textId="77777777" w:rsidR="008423E4" w:rsidRPr="00B31F0E" w:rsidRDefault="008423E4" w:rsidP="008E7691"/>
    <w:p w14:paraId="4CD0F053" w14:textId="77777777" w:rsidR="008423E4" w:rsidRPr="00742794" w:rsidRDefault="008423E4" w:rsidP="008E7691">
      <w:pPr>
        <w:tabs>
          <w:tab w:val="right" w:pos="9360"/>
        </w:tabs>
      </w:pPr>
    </w:p>
    <w:tbl>
      <w:tblPr>
        <w:tblW w:w="0" w:type="auto"/>
        <w:tblLayout w:type="fixed"/>
        <w:tblLook w:val="01E0" w:firstRow="1" w:lastRow="1" w:firstColumn="1" w:lastColumn="1" w:noHBand="0" w:noVBand="0"/>
      </w:tblPr>
      <w:tblGrid>
        <w:gridCol w:w="9576"/>
      </w:tblGrid>
      <w:tr w:rsidR="007520A1" w14:paraId="57FE79B7" w14:textId="77777777" w:rsidTr="00345119">
        <w:tc>
          <w:tcPr>
            <w:tcW w:w="9576" w:type="dxa"/>
          </w:tcPr>
          <w:p w14:paraId="06A08AEE" w14:textId="1B858E96" w:rsidR="008423E4" w:rsidRPr="00861995" w:rsidRDefault="001E7F39" w:rsidP="008E7691">
            <w:pPr>
              <w:jc w:val="right"/>
            </w:pPr>
            <w:r>
              <w:t>C.S.S.B. 1405</w:t>
            </w:r>
          </w:p>
        </w:tc>
      </w:tr>
      <w:tr w:rsidR="007520A1" w14:paraId="3456DB63" w14:textId="77777777" w:rsidTr="00345119">
        <w:tc>
          <w:tcPr>
            <w:tcW w:w="9576" w:type="dxa"/>
          </w:tcPr>
          <w:p w14:paraId="58905698" w14:textId="13E14E22" w:rsidR="008423E4" w:rsidRPr="00861995" w:rsidRDefault="001E7F39" w:rsidP="008E7691">
            <w:pPr>
              <w:jc w:val="right"/>
            </w:pPr>
            <w:r>
              <w:t xml:space="preserve">By: </w:t>
            </w:r>
            <w:r w:rsidR="007B2802">
              <w:t>Nichols</w:t>
            </w:r>
          </w:p>
        </w:tc>
      </w:tr>
      <w:tr w:rsidR="007520A1" w14:paraId="2C6E7E03" w14:textId="77777777" w:rsidTr="00345119">
        <w:tc>
          <w:tcPr>
            <w:tcW w:w="9576" w:type="dxa"/>
          </w:tcPr>
          <w:p w14:paraId="032B3A76" w14:textId="5414B93D" w:rsidR="008423E4" w:rsidRPr="00861995" w:rsidRDefault="001E7F39" w:rsidP="008E7691">
            <w:pPr>
              <w:jc w:val="right"/>
            </w:pPr>
            <w:r>
              <w:t>State Affairs</w:t>
            </w:r>
          </w:p>
        </w:tc>
      </w:tr>
      <w:tr w:rsidR="007520A1" w14:paraId="5B9650DD" w14:textId="77777777" w:rsidTr="00345119">
        <w:tc>
          <w:tcPr>
            <w:tcW w:w="9576" w:type="dxa"/>
          </w:tcPr>
          <w:p w14:paraId="25E4F4F6" w14:textId="4C430398" w:rsidR="008423E4" w:rsidRDefault="001E7F39" w:rsidP="008E7691">
            <w:pPr>
              <w:jc w:val="right"/>
            </w:pPr>
            <w:r>
              <w:t>Committee Report (Substituted)</w:t>
            </w:r>
          </w:p>
        </w:tc>
      </w:tr>
    </w:tbl>
    <w:p w14:paraId="30A923C6" w14:textId="77777777" w:rsidR="008423E4" w:rsidRDefault="008423E4" w:rsidP="008E7691">
      <w:pPr>
        <w:tabs>
          <w:tab w:val="right" w:pos="9360"/>
        </w:tabs>
      </w:pPr>
    </w:p>
    <w:p w14:paraId="63CE3593" w14:textId="77777777" w:rsidR="008423E4" w:rsidRDefault="008423E4" w:rsidP="008E7691"/>
    <w:p w14:paraId="78EA2FA6" w14:textId="77777777" w:rsidR="008423E4" w:rsidRDefault="008423E4" w:rsidP="008E7691"/>
    <w:tbl>
      <w:tblPr>
        <w:tblW w:w="0" w:type="auto"/>
        <w:tblCellMar>
          <w:left w:w="115" w:type="dxa"/>
          <w:right w:w="115" w:type="dxa"/>
        </w:tblCellMar>
        <w:tblLook w:val="01E0" w:firstRow="1" w:lastRow="1" w:firstColumn="1" w:lastColumn="1" w:noHBand="0" w:noVBand="0"/>
      </w:tblPr>
      <w:tblGrid>
        <w:gridCol w:w="9360"/>
      </w:tblGrid>
      <w:tr w:rsidR="007520A1" w14:paraId="663448DB" w14:textId="77777777" w:rsidTr="008E7691">
        <w:tc>
          <w:tcPr>
            <w:tcW w:w="9360" w:type="dxa"/>
          </w:tcPr>
          <w:p w14:paraId="4B32FF0C" w14:textId="77777777" w:rsidR="008423E4" w:rsidRPr="00A8133F" w:rsidRDefault="001E7F39" w:rsidP="008E7691">
            <w:pPr>
              <w:rPr>
                <w:b/>
              </w:rPr>
            </w:pPr>
            <w:r w:rsidRPr="009C1E9A">
              <w:rPr>
                <w:b/>
                <w:u w:val="single"/>
              </w:rPr>
              <w:t>BACKGROUND AND PURPOSE</w:t>
            </w:r>
            <w:r>
              <w:rPr>
                <w:b/>
              </w:rPr>
              <w:t xml:space="preserve"> </w:t>
            </w:r>
          </w:p>
          <w:p w14:paraId="7E6F400E" w14:textId="77777777" w:rsidR="008423E4" w:rsidRDefault="008423E4" w:rsidP="008E7691"/>
          <w:p w14:paraId="0CF94AFB" w14:textId="685D1CAD" w:rsidR="008423E4" w:rsidRDefault="001E7F39" w:rsidP="008E7691">
            <w:pPr>
              <w:pStyle w:val="Header"/>
              <w:tabs>
                <w:tab w:val="clear" w:pos="4320"/>
                <w:tab w:val="clear" w:pos="8640"/>
              </w:tabs>
              <w:jc w:val="both"/>
            </w:pPr>
            <w:r w:rsidRPr="00CB1197">
              <w:t xml:space="preserve">The Texas Broadband Development Office (BDO), which operates within the </w:t>
            </w:r>
            <w:r w:rsidR="00625372">
              <w:t>o</w:t>
            </w:r>
            <w:r w:rsidRPr="00CB1197">
              <w:t xml:space="preserve">ffice of the </w:t>
            </w:r>
            <w:r w:rsidR="009F1E2A">
              <w:t>c</w:t>
            </w:r>
            <w:r w:rsidRPr="00CB1197">
              <w:t xml:space="preserve">omptroller of </w:t>
            </w:r>
            <w:r w:rsidR="009F1E2A">
              <w:t>p</w:t>
            </w:r>
            <w:r w:rsidRPr="00CB1197">
              <w:t xml:space="preserve">ublic </w:t>
            </w:r>
            <w:r w:rsidR="009F1E2A">
              <w:t>a</w:t>
            </w:r>
            <w:r w:rsidRPr="00CB1197">
              <w:t xml:space="preserve">ccounts, awards grants, low-interest loans, and incentives to Internet </w:t>
            </w:r>
            <w:r w:rsidR="008A4FC0">
              <w:t xml:space="preserve">service </w:t>
            </w:r>
            <w:r w:rsidRPr="00CB1197">
              <w:t>providers and local governments that expand access to broadband service in underserved areas across the state.</w:t>
            </w:r>
            <w:r>
              <w:t xml:space="preserve"> </w:t>
            </w:r>
            <w:r w:rsidR="00464E84">
              <w:t>The bill sponsor has informed the committee that it is important</w:t>
            </w:r>
            <w:r w:rsidRPr="00CB1197">
              <w:t xml:space="preserve"> to address the evolving broadband landscape </w:t>
            </w:r>
            <w:r w:rsidR="00464E84">
              <w:t xml:space="preserve">and </w:t>
            </w:r>
            <w:r w:rsidRPr="00CB1197">
              <w:t>grant the BDO more flexibility in</w:t>
            </w:r>
            <w:r w:rsidR="00464E84">
              <w:t xml:space="preserve"> both</w:t>
            </w:r>
            <w:r w:rsidRPr="00CB1197">
              <w:t xml:space="preserve"> leveraging $1.5</w:t>
            </w:r>
            <w:r w:rsidR="006420EB">
              <w:t> </w:t>
            </w:r>
            <w:r w:rsidRPr="00CB1197">
              <w:t xml:space="preserve">billion in state funds and managing various federal programs that enhance infrastructure and digital skills statewide. </w:t>
            </w:r>
            <w:r w:rsidR="00464E84">
              <w:t>C.S.</w:t>
            </w:r>
            <w:r w:rsidRPr="00CB1197">
              <w:t>S.B. 1405 seeks to expand broad</w:t>
            </w:r>
            <w:r w:rsidRPr="00CB1197">
              <w:t>band access and reduce taxes on Internet services by making key amendments to the state's broadband framework</w:t>
            </w:r>
            <w:r w:rsidR="00595876">
              <w:t xml:space="preserve">, </w:t>
            </w:r>
            <w:r w:rsidRPr="00CB1197">
              <w:t>streamlin</w:t>
            </w:r>
            <w:r w:rsidR="00595876">
              <w:t>ing</w:t>
            </w:r>
            <w:r w:rsidRPr="00CB1197">
              <w:t xml:space="preserve"> grant application processes, improv</w:t>
            </w:r>
            <w:r w:rsidR="00595876">
              <w:t>ing</w:t>
            </w:r>
            <w:r w:rsidRPr="00CB1197">
              <w:t xml:space="preserve"> mapping strategies, and alleviat</w:t>
            </w:r>
            <w:r w:rsidR="009F1E2A">
              <w:t>ing</w:t>
            </w:r>
            <w:r w:rsidRPr="00CB1197">
              <w:t xml:space="preserve"> tax liability associated with Internet service and broadband grant awards.</w:t>
            </w:r>
          </w:p>
          <w:p w14:paraId="52BE3641" w14:textId="77777777" w:rsidR="008423E4" w:rsidRPr="00E26B13" w:rsidRDefault="008423E4" w:rsidP="008E7691">
            <w:pPr>
              <w:rPr>
                <w:b/>
              </w:rPr>
            </w:pPr>
          </w:p>
        </w:tc>
      </w:tr>
      <w:tr w:rsidR="007520A1" w14:paraId="5B405250" w14:textId="77777777" w:rsidTr="008E7691">
        <w:tc>
          <w:tcPr>
            <w:tcW w:w="9360" w:type="dxa"/>
          </w:tcPr>
          <w:p w14:paraId="7EDBF350" w14:textId="77777777" w:rsidR="0017725B" w:rsidRDefault="001E7F39" w:rsidP="008E7691">
            <w:pPr>
              <w:rPr>
                <w:b/>
                <w:u w:val="single"/>
              </w:rPr>
            </w:pPr>
            <w:r>
              <w:rPr>
                <w:b/>
                <w:u w:val="single"/>
              </w:rPr>
              <w:t>CRIMINAL JUSTICE IMPACT</w:t>
            </w:r>
          </w:p>
          <w:p w14:paraId="57124AA2" w14:textId="77777777" w:rsidR="0017725B" w:rsidRDefault="0017725B" w:rsidP="008E7691">
            <w:pPr>
              <w:rPr>
                <w:b/>
                <w:u w:val="single"/>
              </w:rPr>
            </w:pPr>
          </w:p>
          <w:p w14:paraId="3EDD7191" w14:textId="505A98D3" w:rsidR="001F26DA" w:rsidRPr="001F26DA" w:rsidRDefault="001E7F39" w:rsidP="008E7691">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0FAF82F9" w14:textId="77777777" w:rsidR="0017725B" w:rsidRPr="0017725B" w:rsidRDefault="0017725B" w:rsidP="008E7691">
            <w:pPr>
              <w:rPr>
                <w:b/>
                <w:u w:val="single"/>
              </w:rPr>
            </w:pPr>
          </w:p>
        </w:tc>
      </w:tr>
      <w:tr w:rsidR="007520A1" w14:paraId="3969E5D2" w14:textId="77777777" w:rsidTr="008E7691">
        <w:tc>
          <w:tcPr>
            <w:tcW w:w="9360" w:type="dxa"/>
          </w:tcPr>
          <w:p w14:paraId="4DA2A852" w14:textId="77777777" w:rsidR="008423E4" w:rsidRPr="00A8133F" w:rsidRDefault="001E7F39" w:rsidP="008E7691">
            <w:pPr>
              <w:rPr>
                <w:b/>
              </w:rPr>
            </w:pPr>
            <w:r w:rsidRPr="009C1E9A">
              <w:rPr>
                <w:b/>
                <w:u w:val="single"/>
              </w:rPr>
              <w:t>RULEMAKING AUTHORITY</w:t>
            </w:r>
            <w:r>
              <w:rPr>
                <w:b/>
              </w:rPr>
              <w:t xml:space="preserve"> </w:t>
            </w:r>
          </w:p>
          <w:p w14:paraId="742022C9" w14:textId="77777777" w:rsidR="008423E4" w:rsidRDefault="008423E4" w:rsidP="008E7691"/>
          <w:p w14:paraId="355F6E90" w14:textId="29214F79" w:rsidR="001F26DA" w:rsidRDefault="001E7F39" w:rsidP="008E769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F6DC30" w14:textId="77777777" w:rsidR="008423E4" w:rsidRPr="00E21FDC" w:rsidRDefault="008423E4" w:rsidP="008E7691">
            <w:pPr>
              <w:rPr>
                <w:b/>
              </w:rPr>
            </w:pPr>
          </w:p>
        </w:tc>
      </w:tr>
      <w:tr w:rsidR="007520A1" w14:paraId="0A3D208A" w14:textId="77777777" w:rsidTr="008E7691">
        <w:tc>
          <w:tcPr>
            <w:tcW w:w="9360" w:type="dxa"/>
          </w:tcPr>
          <w:p w14:paraId="2EA26E99" w14:textId="77777777" w:rsidR="008423E4" w:rsidRPr="00A8133F" w:rsidRDefault="001E7F39" w:rsidP="008E7691">
            <w:pPr>
              <w:rPr>
                <w:b/>
              </w:rPr>
            </w:pPr>
            <w:r w:rsidRPr="009C1E9A">
              <w:rPr>
                <w:b/>
                <w:u w:val="single"/>
              </w:rPr>
              <w:t>ANALYSIS</w:t>
            </w:r>
            <w:r>
              <w:rPr>
                <w:b/>
              </w:rPr>
              <w:t xml:space="preserve"> </w:t>
            </w:r>
          </w:p>
          <w:p w14:paraId="617E88BE" w14:textId="2B7FCA0E" w:rsidR="009C36CD" w:rsidRDefault="009C36CD" w:rsidP="008E7691">
            <w:pPr>
              <w:pStyle w:val="Header"/>
              <w:tabs>
                <w:tab w:val="clear" w:pos="4320"/>
                <w:tab w:val="clear" w:pos="8640"/>
              </w:tabs>
              <w:jc w:val="both"/>
            </w:pPr>
          </w:p>
          <w:p w14:paraId="04D82049" w14:textId="2CE48848" w:rsidR="00930F8B" w:rsidRDefault="001E7F39" w:rsidP="008E7691">
            <w:pPr>
              <w:pStyle w:val="Header"/>
              <w:tabs>
                <w:tab w:val="clear" w:pos="4320"/>
                <w:tab w:val="clear" w:pos="8640"/>
              </w:tabs>
              <w:jc w:val="both"/>
            </w:pPr>
            <w:r>
              <w:t xml:space="preserve">C.S.S.B. 1405 amends the Government Code to </w:t>
            </w:r>
            <w:r w:rsidR="00607350">
              <w:t xml:space="preserve">revise statutory provisions relating to the Texas Broadband Pole Replacement Program, </w:t>
            </w:r>
            <w:r w:rsidR="009F39C1">
              <w:t>broadband speed thresholds</w:t>
            </w:r>
            <w:r w:rsidR="00607350">
              <w:t xml:space="preserve">, the state broadband development map, </w:t>
            </w:r>
            <w:r w:rsidR="009F39C1">
              <w:t xml:space="preserve">and </w:t>
            </w:r>
            <w:r w:rsidR="00607350">
              <w:t xml:space="preserve">the broadband development program and </w:t>
            </w:r>
            <w:r w:rsidR="009F39C1">
              <w:t xml:space="preserve">amends the Tax Code to make certain changes relating to </w:t>
            </w:r>
            <w:r w:rsidR="00146FEE">
              <w:t xml:space="preserve">sales and use tax for Internet access service and </w:t>
            </w:r>
            <w:r w:rsidR="009F39C1">
              <w:t>franchise tax liability in connection with qualifying broadband grants</w:t>
            </w:r>
            <w:r w:rsidR="00607350">
              <w:t>.</w:t>
            </w:r>
            <w:r w:rsidR="00806CF9">
              <w:t xml:space="preserve"> The bill also eliminates the governor's broadband development council. </w:t>
            </w:r>
          </w:p>
          <w:p w14:paraId="193F5F8C" w14:textId="77777777" w:rsidR="00930F8B" w:rsidRDefault="00930F8B" w:rsidP="008E7691">
            <w:pPr>
              <w:pStyle w:val="Header"/>
              <w:tabs>
                <w:tab w:val="clear" w:pos="4320"/>
                <w:tab w:val="clear" w:pos="8640"/>
              </w:tabs>
              <w:jc w:val="both"/>
            </w:pPr>
          </w:p>
          <w:p w14:paraId="51DC0F21" w14:textId="473EBB83" w:rsidR="00B74408" w:rsidRDefault="001E7F39" w:rsidP="008E7691">
            <w:pPr>
              <w:pStyle w:val="Header"/>
              <w:tabs>
                <w:tab w:val="clear" w:pos="4320"/>
                <w:tab w:val="clear" w:pos="8640"/>
              </w:tabs>
              <w:jc w:val="both"/>
              <w:rPr>
                <w:b/>
                <w:bCs/>
              </w:rPr>
            </w:pPr>
            <w:r>
              <w:rPr>
                <w:b/>
                <w:bCs/>
              </w:rPr>
              <w:t>Texas Broadband Pole Replacement Program</w:t>
            </w:r>
            <w:r w:rsidR="00A46E11">
              <w:rPr>
                <w:b/>
                <w:bCs/>
              </w:rPr>
              <w:t xml:space="preserve"> </w:t>
            </w:r>
          </w:p>
          <w:p w14:paraId="13BE6A7B" w14:textId="77777777" w:rsidR="00A23021" w:rsidRDefault="00A23021" w:rsidP="008E7691">
            <w:pPr>
              <w:pStyle w:val="Header"/>
              <w:tabs>
                <w:tab w:val="clear" w:pos="4320"/>
                <w:tab w:val="clear" w:pos="8640"/>
              </w:tabs>
              <w:jc w:val="both"/>
              <w:rPr>
                <w:b/>
                <w:bCs/>
              </w:rPr>
            </w:pPr>
          </w:p>
          <w:p w14:paraId="163A1805" w14:textId="564D106A" w:rsidR="0067125D" w:rsidRDefault="001E7F39" w:rsidP="008E7691">
            <w:pPr>
              <w:pStyle w:val="Header"/>
              <w:tabs>
                <w:tab w:val="clear" w:pos="4320"/>
                <w:tab w:val="clear" w:pos="8640"/>
              </w:tabs>
              <w:jc w:val="both"/>
            </w:pPr>
            <w:r>
              <w:t>C.S.S.B. 1405</w:t>
            </w:r>
            <w:r w:rsidR="00E0077A">
              <w:t xml:space="preserve"> </w:t>
            </w:r>
            <w:r w:rsidR="00A23021">
              <w:t xml:space="preserve">makes the following changes </w:t>
            </w:r>
            <w:r>
              <w:t xml:space="preserve">to </w:t>
            </w:r>
            <w:r w:rsidR="00E0077A">
              <w:t xml:space="preserve">the requirement </w:t>
            </w:r>
            <w:r w:rsidR="00A106F1">
              <w:t>for</w:t>
            </w:r>
            <w:r w:rsidR="00E0077A">
              <w:t xml:space="preserve"> the comptroller of public accounts</w:t>
            </w:r>
            <w:r w:rsidR="00A23021">
              <w:t>,</w:t>
            </w:r>
            <w:r w:rsidR="00E0077A">
              <w:t xml:space="preserve"> </w:t>
            </w:r>
            <w:r w:rsidR="00A23021">
              <w:t xml:space="preserve">not </w:t>
            </w:r>
            <w:r w:rsidR="00A23021" w:rsidRPr="001F26DA">
              <w:t xml:space="preserve">later than the 60th day after the date the pole replacement fund receives money for the </w:t>
            </w:r>
            <w:r w:rsidR="00A23021">
              <w:t xml:space="preserve">Texas Broadband Pole Replacement Program, </w:t>
            </w:r>
            <w:r w:rsidR="00E0077A">
              <w:t xml:space="preserve">to </w:t>
            </w:r>
            <w:r w:rsidR="00E0077A" w:rsidRPr="00E0077A">
              <w:t>maintain and publish on the comptroller's website</w:t>
            </w:r>
            <w:r w:rsidR="00E0077A">
              <w:t xml:space="preserve"> </w:t>
            </w:r>
            <w:r w:rsidR="005147B9">
              <w:t xml:space="preserve">certain </w:t>
            </w:r>
            <w:r>
              <w:t>s</w:t>
            </w:r>
            <w:r w:rsidRPr="0067125D">
              <w:t xml:space="preserve">tatistics </w:t>
            </w:r>
            <w:r w:rsidR="005147B9">
              <w:t xml:space="preserve">on applications and awards under the program </w:t>
            </w:r>
            <w:r>
              <w:t xml:space="preserve">and </w:t>
            </w:r>
            <w:r w:rsidRPr="0067125D">
              <w:t>the estimated amount of money remaining in the pole replacement fund</w:t>
            </w:r>
            <w:r>
              <w:t>:</w:t>
            </w:r>
          </w:p>
          <w:p w14:paraId="4B8874F3" w14:textId="076CA64C" w:rsidR="00B74408" w:rsidRDefault="001E7F39" w:rsidP="008E7691">
            <w:pPr>
              <w:pStyle w:val="Header"/>
              <w:numPr>
                <w:ilvl w:val="0"/>
                <w:numId w:val="9"/>
              </w:numPr>
              <w:tabs>
                <w:tab w:val="clear" w:pos="4320"/>
                <w:tab w:val="clear" w:pos="8640"/>
              </w:tabs>
              <w:jc w:val="both"/>
            </w:pPr>
            <w:r>
              <w:t xml:space="preserve">replaces the 60-day deadline with </w:t>
            </w:r>
            <w:r w:rsidR="00E70586">
              <w:t xml:space="preserve">a deadline of </w:t>
            </w:r>
            <w:r>
              <w:t>November 1 of each year;</w:t>
            </w:r>
          </w:p>
          <w:p w14:paraId="4626E287" w14:textId="19C8B225" w:rsidR="001F26DA" w:rsidRDefault="001E7F39" w:rsidP="008E7691">
            <w:pPr>
              <w:pStyle w:val="Header"/>
              <w:numPr>
                <w:ilvl w:val="0"/>
                <w:numId w:val="9"/>
              </w:numPr>
              <w:tabs>
                <w:tab w:val="clear" w:pos="4320"/>
                <w:tab w:val="clear" w:pos="8640"/>
              </w:tabs>
              <w:jc w:val="both"/>
            </w:pPr>
            <w:r>
              <w:t xml:space="preserve">removes the </w:t>
            </w:r>
            <w:r w:rsidRPr="008E76B3">
              <w:t xml:space="preserve">specification </w:t>
            </w:r>
            <w:r w:rsidR="008E76B3">
              <w:t>that the</w:t>
            </w:r>
            <w:r>
              <w:t xml:space="preserve"> </w:t>
            </w:r>
            <w:r w:rsidR="00667015">
              <w:t xml:space="preserve">comptroller maintains the </w:t>
            </w:r>
            <w:r>
              <w:t xml:space="preserve">information </w:t>
            </w:r>
            <w:r w:rsidR="008E76B3" w:rsidRPr="00667015">
              <w:t xml:space="preserve">in addition to </w:t>
            </w:r>
            <w:r w:rsidR="00667015">
              <w:t>publishing it</w:t>
            </w:r>
            <w:r>
              <w:t>;</w:t>
            </w:r>
          </w:p>
          <w:p w14:paraId="01A63F85" w14:textId="29C2F13E" w:rsidR="001F26DA" w:rsidRDefault="001E7F39" w:rsidP="008E7691">
            <w:pPr>
              <w:pStyle w:val="Header"/>
              <w:numPr>
                <w:ilvl w:val="0"/>
                <w:numId w:val="9"/>
              </w:numPr>
              <w:tabs>
                <w:tab w:val="clear" w:pos="4320"/>
                <w:tab w:val="clear" w:pos="8640"/>
              </w:tabs>
              <w:jc w:val="both"/>
            </w:pPr>
            <w:r>
              <w:t>specifies that the statistics are from the preceding state fiscal year; and</w:t>
            </w:r>
          </w:p>
          <w:p w14:paraId="101ABF21" w14:textId="59AC202E" w:rsidR="007C131E" w:rsidRDefault="001E7F39" w:rsidP="008E7691">
            <w:pPr>
              <w:pStyle w:val="Header"/>
              <w:numPr>
                <w:ilvl w:val="0"/>
                <w:numId w:val="9"/>
              </w:numPr>
              <w:tabs>
                <w:tab w:val="clear" w:pos="4320"/>
                <w:tab w:val="clear" w:pos="8640"/>
              </w:tabs>
              <w:jc w:val="both"/>
            </w:pPr>
            <w:r>
              <w:t>changes</w:t>
            </w:r>
            <w:r w:rsidR="004A4DA7">
              <w:t xml:space="preserve"> the estimated amount </w:t>
            </w:r>
            <w:r>
              <w:t xml:space="preserve">that must be published from the estimated amount </w:t>
            </w:r>
            <w:r w:rsidR="004A4DA7">
              <w:t xml:space="preserve">of </w:t>
            </w:r>
            <w:r w:rsidR="001F26DA">
              <w:t xml:space="preserve">money remaining in the fund </w:t>
            </w:r>
            <w:r>
              <w:t>to</w:t>
            </w:r>
            <w:r w:rsidR="004A4DA7">
              <w:t xml:space="preserve"> the estimated amount of </w:t>
            </w:r>
            <w:r w:rsidR="001F26DA">
              <w:t xml:space="preserve">money </w:t>
            </w:r>
            <w:r w:rsidR="001F26DA" w:rsidRPr="001F26DA">
              <w:t>available for grants from the program as of the last day of the preceding state fiscal year</w:t>
            </w:r>
            <w:r w:rsidR="001F26DA">
              <w:t>.</w:t>
            </w:r>
          </w:p>
          <w:p w14:paraId="4FF7D92D" w14:textId="77777777" w:rsidR="00224AF1" w:rsidRDefault="00224AF1" w:rsidP="008E7691">
            <w:pPr>
              <w:pStyle w:val="Header"/>
              <w:tabs>
                <w:tab w:val="clear" w:pos="4320"/>
                <w:tab w:val="clear" w:pos="8640"/>
              </w:tabs>
              <w:jc w:val="both"/>
            </w:pPr>
          </w:p>
          <w:p w14:paraId="3205C7D2" w14:textId="32D6CF0A" w:rsidR="004A4DA7" w:rsidRPr="005147B9" w:rsidRDefault="001E7F39" w:rsidP="008E7691">
            <w:pPr>
              <w:pStyle w:val="Header"/>
              <w:tabs>
                <w:tab w:val="clear" w:pos="4320"/>
                <w:tab w:val="clear" w:pos="8640"/>
              </w:tabs>
              <w:jc w:val="both"/>
              <w:rPr>
                <w:b/>
                <w:bCs/>
              </w:rPr>
            </w:pPr>
            <w:r w:rsidRPr="005147B9">
              <w:rPr>
                <w:b/>
                <w:bCs/>
              </w:rPr>
              <w:t>Broadband Speed</w:t>
            </w:r>
            <w:r w:rsidR="004858F8">
              <w:rPr>
                <w:b/>
                <w:bCs/>
              </w:rPr>
              <w:t xml:space="preserve"> </w:t>
            </w:r>
          </w:p>
          <w:p w14:paraId="5122450F" w14:textId="77777777" w:rsidR="00224AF1" w:rsidRDefault="00224AF1" w:rsidP="008E7691">
            <w:pPr>
              <w:pStyle w:val="Header"/>
              <w:tabs>
                <w:tab w:val="clear" w:pos="4320"/>
                <w:tab w:val="clear" w:pos="8640"/>
              </w:tabs>
              <w:jc w:val="both"/>
            </w:pPr>
          </w:p>
          <w:p w14:paraId="54B060B8" w14:textId="52A9A2A3" w:rsidR="00003824" w:rsidRDefault="001E7F39" w:rsidP="008E7691">
            <w:pPr>
              <w:pStyle w:val="Header"/>
              <w:tabs>
                <w:tab w:val="clear" w:pos="4320"/>
                <w:tab w:val="clear" w:pos="8640"/>
              </w:tabs>
              <w:jc w:val="both"/>
            </w:pPr>
            <w:r>
              <w:t>C.S.S.B. 1405</w:t>
            </w:r>
            <w:r w:rsidRPr="004858F8">
              <w:t xml:space="preserve"> </w:t>
            </w:r>
            <w:r w:rsidR="008E76B3">
              <w:t xml:space="preserve">makes the following changes to </w:t>
            </w:r>
            <w:r w:rsidR="004A4DA7">
              <w:t xml:space="preserve">the minimum download and upload speeds that </w:t>
            </w:r>
            <w:r w:rsidR="000268DB">
              <w:t>I</w:t>
            </w:r>
            <w:r w:rsidR="004A4DA7">
              <w:t>nternet service must be capable of providing to be considered</w:t>
            </w:r>
            <w:r>
              <w:t xml:space="preserve"> "broadband service" for purposes of </w:t>
            </w:r>
            <w:r w:rsidR="004858F8">
              <w:t xml:space="preserve">provisions </w:t>
            </w:r>
            <w:r w:rsidR="000268DB">
              <w:t>relating to</w:t>
            </w:r>
            <w:r w:rsidR="004858F8">
              <w:t xml:space="preserve"> </w:t>
            </w:r>
            <w:r>
              <w:t>the broadband development office:</w:t>
            </w:r>
          </w:p>
          <w:p w14:paraId="7BEC1C01" w14:textId="77777777" w:rsidR="00003824" w:rsidRDefault="001E7F39" w:rsidP="008E7691">
            <w:pPr>
              <w:pStyle w:val="Header"/>
              <w:numPr>
                <w:ilvl w:val="0"/>
                <w:numId w:val="2"/>
              </w:numPr>
              <w:tabs>
                <w:tab w:val="clear" w:pos="4320"/>
                <w:tab w:val="clear" w:pos="8640"/>
              </w:tabs>
              <w:jc w:val="both"/>
            </w:pPr>
            <w:r>
              <w:t>increases from 25 to 100 the minimum megabits per second for a download; and</w:t>
            </w:r>
          </w:p>
          <w:p w14:paraId="6A74AAD6" w14:textId="11B635EF" w:rsidR="0016361C" w:rsidRDefault="001E7F39" w:rsidP="008E7691">
            <w:pPr>
              <w:pStyle w:val="Header"/>
              <w:numPr>
                <w:ilvl w:val="0"/>
                <w:numId w:val="2"/>
              </w:numPr>
              <w:tabs>
                <w:tab w:val="clear" w:pos="4320"/>
                <w:tab w:val="clear" w:pos="8640"/>
              </w:tabs>
              <w:jc w:val="both"/>
            </w:pPr>
            <w:r>
              <w:t>increases from</w:t>
            </w:r>
            <w:r w:rsidR="00B43E03">
              <w:t xml:space="preserve"> </w:t>
            </w:r>
            <w:r w:rsidR="00141FB8">
              <w:t xml:space="preserve">three </w:t>
            </w:r>
            <w:r>
              <w:t>to 20 the minimum megabits per second for an upload.</w:t>
            </w:r>
          </w:p>
          <w:p w14:paraId="612A66A2" w14:textId="50D12B8B" w:rsidR="00930F8B" w:rsidRPr="00E630D6" w:rsidRDefault="001E7F39" w:rsidP="008E7691">
            <w:pPr>
              <w:pStyle w:val="Header"/>
              <w:tabs>
                <w:tab w:val="clear" w:pos="4320"/>
                <w:tab w:val="clear" w:pos="8640"/>
              </w:tabs>
              <w:jc w:val="both"/>
            </w:pPr>
            <w:r>
              <w:t xml:space="preserve">The bill </w:t>
            </w:r>
            <w:r w:rsidR="00ED1B15">
              <w:t>removes</w:t>
            </w:r>
            <w:r>
              <w:t xml:space="preserve"> the definition of "</w:t>
            </w:r>
            <w:r w:rsidR="00ED1B15">
              <w:t xml:space="preserve">qualifying </w:t>
            </w:r>
            <w:r>
              <w:t xml:space="preserve">broadband service" </w:t>
            </w:r>
            <w:r w:rsidR="00ED1B15">
              <w:t xml:space="preserve">for purposes of the Texas Broadband Pole Replacement Program and instead defines that term by reference to </w:t>
            </w:r>
            <w:r w:rsidR="00CA0B38">
              <w:t>these provisions</w:t>
            </w:r>
            <w:r w:rsidR="00625372">
              <w:t xml:space="preserve"> regarding broadband speed</w:t>
            </w:r>
            <w:r w:rsidR="00CA0B38">
              <w:t xml:space="preserve">. </w:t>
            </w:r>
          </w:p>
          <w:p w14:paraId="28D13D84" w14:textId="77777777" w:rsidR="0016361C" w:rsidRDefault="0016361C" w:rsidP="008E7691">
            <w:pPr>
              <w:pStyle w:val="Header"/>
              <w:tabs>
                <w:tab w:val="clear" w:pos="4320"/>
                <w:tab w:val="clear" w:pos="8640"/>
              </w:tabs>
              <w:jc w:val="both"/>
              <w:rPr>
                <w:b/>
                <w:bCs/>
              </w:rPr>
            </w:pPr>
          </w:p>
          <w:p w14:paraId="42BB46D2" w14:textId="723472F0" w:rsidR="007800B5" w:rsidRPr="005147B9" w:rsidRDefault="001E7F39" w:rsidP="008E7691">
            <w:pPr>
              <w:pStyle w:val="Header"/>
              <w:tabs>
                <w:tab w:val="clear" w:pos="4320"/>
                <w:tab w:val="clear" w:pos="8640"/>
              </w:tabs>
              <w:jc w:val="both"/>
              <w:rPr>
                <w:b/>
                <w:bCs/>
              </w:rPr>
            </w:pPr>
            <w:r w:rsidRPr="00975AF7">
              <w:rPr>
                <w:b/>
                <w:bCs/>
              </w:rPr>
              <w:t>State Broadband Development Map</w:t>
            </w:r>
          </w:p>
          <w:p w14:paraId="0C9F413F" w14:textId="77777777" w:rsidR="00224AF1" w:rsidRPr="005147B9" w:rsidRDefault="00224AF1" w:rsidP="008E7691">
            <w:pPr>
              <w:pStyle w:val="Header"/>
              <w:tabs>
                <w:tab w:val="clear" w:pos="4320"/>
                <w:tab w:val="clear" w:pos="8640"/>
              </w:tabs>
              <w:jc w:val="both"/>
              <w:rPr>
                <w:u w:val="single"/>
              </w:rPr>
            </w:pPr>
          </w:p>
          <w:p w14:paraId="7184013E" w14:textId="6D62BF8E" w:rsidR="00B63CB4" w:rsidRPr="00232DF5" w:rsidRDefault="001E7F39" w:rsidP="008E7691">
            <w:pPr>
              <w:pStyle w:val="Header"/>
              <w:tabs>
                <w:tab w:val="clear" w:pos="4320"/>
                <w:tab w:val="clear" w:pos="8640"/>
              </w:tabs>
              <w:jc w:val="both"/>
            </w:pPr>
            <w:r>
              <w:t>C.S.S.B. 1405</w:t>
            </w:r>
            <w:r w:rsidRPr="004858F8">
              <w:t xml:space="preserve"> </w:t>
            </w:r>
            <w:r w:rsidRPr="00232DF5">
              <w:t xml:space="preserve">revises </w:t>
            </w:r>
            <w:r w:rsidR="00CC23C1">
              <w:t xml:space="preserve">the conditions a location must satisfy to be considered an unserved location for purposes of </w:t>
            </w:r>
            <w:r w:rsidRPr="00232DF5">
              <w:t xml:space="preserve">the state broadband development map </w:t>
            </w:r>
            <w:r w:rsidR="005D6CF3" w:rsidRPr="00007BBA">
              <w:t>as follows</w:t>
            </w:r>
            <w:r w:rsidR="005D6CF3" w:rsidRPr="00232DF5">
              <w:t>:</w:t>
            </w:r>
            <w:r w:rsidR="00C51339" w:rsidRPr="00232DF5">
              <w:t xml:space="preserve"> </w:t>
            </w:r>
          </w:p>
          <w:p w14:paraId="78816F32" w14:textId="6E42C06D" w:rsidR="009C6BF6" w:rsidRDefault="001E7F39" w:rsidP="008E7691">
            <w:pPr>
              <w:pStyle w:val="Header"/>
              <w:numPr>
                <w:ilvl w:val="0"/>
                <w:numId w:val="5"/>
              </w:numPr>
              <w:tabs>
                <w:tab w:val="clear" w:pos="4320"/>
                <w:tab w:val="clear" w:pos="8640"/>
              </w:tabs>
              <w:jc w:val="both"/>
            </w:pPr>
            <w:r w:rsidRPr="008C35E5">
              <w:t>with respect to the existing</w:t>
            </w:r>
            <w:r>
              <w:t xml:space="preserve"> condition that the location does not have access to reliable broadband service capable of providing the speeds prescribed under state law for </w:t>
            </w:r>
            <w:r w:rsidR="00CC23C1">
              <w:t>Internet</w:t>
            </w:r>
            <w:r>
              <w:t xml:space="preserve"> service to qualify as broadband service</w:t>
            </w:r>
            <w:r w:rsidR="008C35E5">
              <w:t>, specifies the following</w:t>
            </w:r>
            <w:r>
              <w:t>:</w:t>
            </w:r>
          </w:p>
          <w:p w14:paraId="0F81CB19" w14:textId="05FCFB88" w:rsidR="009C6BF6" w:rsidRDefault="001E7F39" w:rsidP="008E7691">
            <w:pPr>
              <w:pStyle w:val="Header"/>
              <w:numPr>
                <w:ilvl w:val="1"/>
                <w:numId w:val="5"/>
              </w:numPr>
              <w:tabs>
                <w:tab w:val="clear" w:pos="4320"/>
                <w:tab w:val="clear" w:pos="8640"/>
              </w:tabs>
              <w:jc w:val="both"/>
            </w:pPr>
            <w:r>
              <w:t xml:space="preserve">the </w:t>
            </w:r>
            <w:r w:rsidRPr="00054F24">
              <w:t>speed standards</w:t>
            </w:r>
            <w:r w:rsidR="00054F24">
              <w:t xml:space="preserve"> under state law</w:t>
            </w:r>
            <w:r>
              <w:t xml:space="preserve"> apply only if the comptroller has not exercise</w:t>
            </w:r>
            <w:r w:rsidR="00054F24">
              <w:t>d</w:t>
            </w:r>
            <w:r>
              <w:t xml:space="preserve"> the authority to require Internet service to meet standards adopted by the FCC that differ from those in state law to </w:t>
            </w:r>
            <w:r w:rsidR="00054F24">
              <w:t>qualify as</w:t>
            </w:r>
            <w:r>
              <w:t xml:space="preserve"> broadband service; and</w:t>
            </w:r>
          </w:p>
          <w:p w14:paraId="7F3A14DB" w14:textId="295FB7B6" w:rsidR="005D6CF3" w:rsidRDefault="001E7F39" w:rsidP="008E7691">
            <w:pPr>
              <w:pStyle w:val="Header"/>
              <w:numPr>
                <w:ilvl w:val="1"/>
                <w:numId w:val="5"/>
              </w:numPr>
              <w:tabs>
                <w:tab w:val="clear" w:pos="4320"/>
                <w:tab w:val="clear" w:pos="8640"/>
              </w:tabs>
              <w:jc w:val="both"/>
            </w:pPr>
            <w:r>
              <w:t>if the</w:t>
            </w:r>
            <w:r w:rsidR="009C6BF6">
              <w:t xml:space="preserve"> comptroller does </w:t>
            </w:r>
            <w:r w:rsidR="00054F24">
              <w:t>exercise that authority</w:t>
            </w:r>
            <w:r w:rsidR="009C6BF6">
              <w:t xml:space="preserve">, the federal </w:t>
            </w:r>
            <w:r w:rsidR="008C35E5">
              <w:t xml:space="preserve">speed </w:t>
            </w:r>
            <w:r w:rsidR="009C6BF6">
              <w:t>standards are the threshold</w:t>
            </w:r>
            <w:r w:rsidR="00054F24">
              <w:t xml:space="preserve"> for designation purposes</w:t>
            </w:r>
            <w:r w:rsidR="008011F1">
              <w:t>; and</w:t>
            </w:r>
          </w:p>
          <w:p w14:paraId="3210039F" w14:textId="005BAD44" w:rsidR="00046C30" w:rsidRDefault="001E7F39" w:rsidP="008E7691">
            <w:pPr>
              <w:pStyle w:val="Header"/>
              <w:numPr>
                <w:ilvl w:val="0"/>
                <w:numId w:val="5"/>
              </w:numPr>
              <w:tabs>
                <w:tab w:val="clear" w:pos="4320"/>
                <w:tab w:val="clear" w:pos="8640"/>
              </w:tabs>
              <w:jc w:val="both"/>
            </w:pPr>
            <w:r>
              <w:t>provides for</w:t>
            </w:r>
            <w:r w:rsidR="00CC23C1">
              <w:t xml:space="preserve"> a</w:t>
            </w:r>
            <w:r w:rsidR="00232DF5">
              <w:t xml:space="preserve"> location</w:t>
            </w:r>
            <w:r>
              <w:t xml:space="preserve"> that</w:t>
            </w:r>
            <w:r w:rsidR="00232DF5">
              <w:t xml:space="preserve"> </w:t>
            </w:r>
            <w:r w:rsidR="008A1ED4" w:rsidRPr="008A1ED4">
              <w:t>is a public school or community anchor</w:t>
            </w:r>
            <w:r w:rsidR="00254959">
              <w:t xml:space="preserve"> institution</w:t>
            </w:r>
            <w:r w:rsidR="008A1ED4" w:rsidRPr="008A1ED4">
              <w:t xml:space="preserve"> </w:t>
            </w:r>
            <w:r>
              <w:t>to be designated as unserved if</w:t>
            </w:r>
            <w:r w:rsidR="00CC23C1">
              <w:t xml:space="preserve"> the location</w:t>
            </w:r>
            <w:r w:rsidR="008A1ED4" w:rsidRPr="008A1ED4">
              <w:t xml:space="preserve"> does not have access to reliable </w:t>
            </w:r>
            <w:r w:rsidR="00197919">
              <w:t>gigabit-level broadband service</w:t>
            </w:r>
            <w:r w:rsidR="008011F1">
              <w:t>.</w:t>
            </w:r>
          </w:p>
          <w:p w14:paraId="1772FF1E" w14:textId="77777777" w:rsidR="00CC23C1" w:rsidRPr="005147B9" w:rsidRDefault="00CC23C1" w:rsidP="008E7691">
            <w:pPr>
              <w:pStyle w:val="Header"/>
              <w:tabs>
                <w:tab w:val="clear" w:pos="4320"/>
                <w:tab w:val="clear" w:pos="8640"/>
              </w:tabs>
              <w:jc w:val="both"/>
            </w:pPr>
          </w:p>
          <w:p w14:paraId="6CF632A6" w14:textId="6172D955" w:rsidR="003C67E3" w:rsidRDefault="001E7F39" w:rsidP="008E7691">
            <w:pPr>
              <w:pStyle w:val="Header"/>
              <w:tabs>
                <w:tab w:val="clear" w:pos="4320"/>
                <w:tab w:val="clear" w:pos="8640"/>
              </w:tabs>
              <w:jc w:val="both"/>
            </w:pPr>
            <w:r>
              <w:t>C.S.S.B. 1405</w:t>
            </w:r>
            <w:r w:rsidRPr="004858F8">
              <w:t xml:space="preserve"> </w:t>
            </w:r>
            <w:r w:rsidRPr="00FB4751">
              <w:t xml:space="preserve">replaces the provision establishing that the broadband development office is not required to create, update, or publish a </w:t>
            </w:r>
            <w:r w:rsidR="00C55B77">
              <w:t xml:space="preserve">broadband development </w:t>
            </w:r>
            <w:r w:rsidRPr="00FB4751">
              <w:t>map</w:t>
            </w:r>
            <w:r w:rsidR="00C55B77">
              <w:t xml:space="preserve"> as required by state law</w:t>
            </w:r>
            <w:r w:rsidRPr="00FB4751">
              <w:t xml:space="preserve"> if the FCC produces a map that enables the office to identify</w:t>
            </w:r>
            <w:r w:rsidRPr="003C67E3">
              <w:t xml:space="preserve"> eligible and ineligible areas</w:t>
            </w:r>
            <w:r>
              <w:t xml:space="preserve"> </w:t>
            </w:r>
            <w:r w:rsidR="00FB4751">
              <w:t xml:space="preserve">and meets certain requirements for map organization </w:t>
            </w:r>
            <w:r>
              <w:t xml:space="preserve">with </w:t>
            </w:r>
            <w:r w:rsidR="00385C1F">
              <w:t>a</w:t>
            </w:r>
            <w:r>
              <w:t xml:space="preserve"> provision establishing that</w:t>
            </w:r>
            <w:r w:rsidR="00385C1F">
              <w:t xml:space="preserve"> the office is </w:t>
            </w:r>
            <w:r w:rsidR="00385C1F" w:rsidRPr="0098030D">
              <w:t>not required to create, update, or publish a map if the office adopts a map produced by the</w:t>
            </w:r>
            <w:r w:rsidR="00385C1F">
              <w:t xml:space="preserve"> FCC that </w:t>
            </w:r>
            <w:r w:rsidR="00385C1F" w:rsidRPr="0098030D">
              <w:t>enables the office to identify unserved, underserved, and served locations</w:t>
            </w:r>
            <w:r w:rsidR="00385C1F">
              <w:t>.</w:t>
            </w:r>
          </w:p>
          <w:p w14:paraId="50CCE098" w14:textId="77777777" w:rsidR="00284C91" w:rsidRDefault="00284C91" w:rsidP="008E7691">
            <w:pPr>
              <w:pStyle w:val="Header"/>
              <w:tabs>
                <w:tab w:val="clear" w:pos="4320"/>
                <w:tab w:val="clear" w:pos="8640"/>
              </w:tabs>
              <w:jc w:val="both"/>
            </w:pPr>
          </w:p>
          <w:p w14:paraId="4D3F1A12" w14:textId="774F5E86" w:rsidR="00284C91" w:rsidRDefault="001E7F39" w:rsidP="008E7691">
            <w:pPr>
              <w:pStyle w:val="Header"/>
              <w:tabs>
                <w:tab w:val="clear" w:pos="4320"/>
                <w:tab w:val="clear" w:pos="8640"/>
              </w:tabs>
              <w:jc w:val="both"/>
            </w:pPr>
            <w:r>
              <w:t>C.S.S.B. 1405</w:t>
            </w:r>
            <w:r w:rsidRPr="004858F8">
              <w:t xml:space="preserve"> </w:t>
            </w:r>
            <w:r w:rsidRPr="00975AF7">
              <w:t xml:space="preserve">repeals </w:t>
            </w:r>
            <w:r w:rsidR="00F353EC">
              <w:t>the following</w:t>
            </w:r>
            <w:r>
              <w:t xml:space="preserve"> </w:t>
            </w:r>
            <w:r w:rsidR="00DE7ECA">
              <w:t xml:space="preserve">statutory </w:t>
            </w:r>
            <w:r>
              <w:t xml:space="preserve">provisions </w:t>
            </w:r>
            <w:r w:rsidR="00F353EC">
              <w:t xml:space="preserve">relating </w:t>
            </w:r>
            <w:r>
              <w:t xml:space="preserve">to the development of the map by </w:t>
            </w:r>
            <w:r w:rsidRPr="003C5CF6">
              <w:t>the office</w:t>
            </w:r>
            <w:r>
              <w:t>:</w:t>
            </w:r>
          </w:p>
          <w:p w14:paraId="23D4B5DB" w14:textId="4C6A90AC" w:rsidR="00284C91" w:rsidRDefault="001E7F39" w:rsidP="008E7691">
            <w:pPr>
              <w:pStyle w:val="Header"/>
              <w:numPr>
                <w:ilvl w:val="0"/>
                <w:numId w:val="1"/>
              </w:numPr>
              <w:tabs>
                <w:tab w:val="clear" w:pos="4320"/>
                <w:tab w:val="clear" w:pos="8640"/>
              </w:tabs>
              <w:jc w:val="both"/>
            </w:pPr>
            <w:r>
              <w:t>the</w:t>
            </w:r>
            <w:r w:rsidR="00D436C9">
              <w:t xml:space="preserve"> authorization for</w:t>
            </w:r>
            <w:r w:rsidR="00D436C9" w:rsidRPr="00D436C9">
              <w:t xml:space="preserve"> </w:t>
            </w:r>
            <w:r w:rsidRPr="00D436C9">
              <w:t xml:space="preserve">the </w:t>
            </w:r>
            <w:r>
              <w:t xml:space="preserve">office to </w:t>
            </w:r>
            <w:r w:rsidRPr="00707897">
              <w:t>request necessary information from a political subdivision or broadband service provider</w:t>
            </w:r>
            <w:r>
              <w:t xml:space="preserve"> if </w:t>
            </w:r>
            <w:r w:rsidRPr="00707897">
              <w:t>information from the</w:t>
            </w:r>
            <w:r>
              <w:t xml:space="preserve"> FCC</w:t>
            </w:r>
            <w:r w:rsidRPr="00707897">
              <w:t xml:space="preserve"> is not available or not sufficient for the office to create or update the</w:t>
            </w:r>
            <w:r>
              <w:t xml:space="preserve"> map</w:t>
            </w:r>
            <w:r w:rsidR="00D436C9">
              <w:t xml:space="preserve"> and </w:t>
            </w:r>
            <w:r w:rsidR="00DE7ECA" w:rsidRPr="005B036A">
              <w:t>provisions</w:t>
            </w:r>
            <w:r w:rsidR="00D436C9" w:rsidRPr="005B036A">
              <w:t xml:space="preserve"> </w:t>
            </w:r>
            <w:r w:rsidR="00C55B77" w:rsidRPr="005147B9">
              <w:t xml:space="preserve">relating to </w:t>
            </w:r>
            <w:r w:rsidR="00D436C9" w:rsidRPr="005B036A">
              <w:t>the reporting</w:t>
            </w:r>
            <w:r w:rsidR="00C55B77" w:rsidRPr="005147B9">
              <w:t xml:space="preserve"> </w:t>
            </w:r>
            <w:r w:rsidR="00DE7ECA" w:rsidRPr="005147B9">
              <w:t xml:space="preserve">of </w:t>
            </w:r>
            <w:r w:rsidR="00D436C9" w:rsidRPr="005B036A">
              <w:t xml:space="preserve">information </w:t>
            </w:r>
            <w:r w:rsidR="00C55B77">
              <w:t>pursuant to such a request</w:t>
            </w:r>
            <w:r w:rsidRPr="00D436C9">
              <w:t>;</w:t>
            </w:r>
          </w:p>
          <w:p w14:paraId="19366AD9" w14:textId="5255C0B2" w:rsidR="00284C91" w:rsidRDefault="001E7F39" w:rsidP="008E7691">
            <w:pPr>
              <w:pStyle w:val="Header"/>
              <w:numPr>
                <w:ilvl w:val="0"/>
                <w:numId w:val="1"/>
              </w:numPr>
              <w:tabs>
                <w:tab w:val="clear" w:pos="4320"/>
                <w:tab w:val="clear" w:pos="8640"/>
              </w:tabs>
              <w:jc w:val="both"/>
            </w:pPr>
            <w:r>
              <w:t>the</w:t>
            </w:r>
            <w:r w:rsidR="00D436C9">
              <w:t xml:space="preserve"> authorization for</w:t>
            </w:r>
            <w:r w:rsidR="00D436C9" w:rsidRPr="00D436C9">
              <w:t xml:space="preserve"> </w:t>
            </w:r>
            <w:r w:rsidRPr="00D436C9">
              <w:t>the office</w:t>
            </w:r>
            <w:r>
              <w:t xml:space="preserve"> to </w:t>
            </w:r>
            <w:r w:rsidRPr="00D566ED">
              <w:t>contract with a private consultant or other appropriate person who is not associated or affiliated with a commercial broadband provider, including a local governmental entity, to provide technical or administrative assistance to the office for the purpose of creating or updating the</w:t>
            </w:r>
            <w:r>
              <w:t xml:space="preserve"> map</w:t>
            </w:r>
            <w:r w:rsidR="005B036A">
              <w:t xml:space="preserve"> and provision</w:t>
            </w:r>
            <w:r w:rsidR="008C35E5">
              <w:t>s</w:t>
            </w:r>
            <w:r w:rsidR="005B036A">
              <w:t xml:space="preserve"> relating to such a contractor</w:t>
            </w:r>
            <w:r>
              <w:t xml:space="preserve">; </w:t>
            </w:r>
          </w:p>
          <w:p w14:paraId="433AE78C" w14:textId="79AA01CD" w:rsidR="00284C91" w:rsidRDefault="001E7F39" w:rsidP="008E7691">
            <w:pPr>
              <w:pStyle w:val="Header"/>
              <w:numPr>
                <w:ilvl w:val="0"/>
                <w:numId w:val="1"/>
              </w:numPr>
              <w:tabs>
                <w:tab w:val="clear" w:pos="4320"/>
                <w:tab w:val="clear" w:pos="8640"/>
              </w:tabs>
              <w:jc w:val="both"/>
            </w:pPr>
            <w:r>
              <w:t>the</w:t>
            </w:r>
            <w:r w:rsidR="00D436C9">
              <w:t xml:space="preserve"> requirement for the</w:t>
            </w:r>
            <w:r>
              <w:t xml:space="preserve"> office to </w:t>
            </w:r>
            <w:r w:rsidRPr="00147BE5">
              <w:t>establish criteria</w:t>
            </w:r>
            <w:r w:rsidR="00806CF9">
              <w:t>, which must include an evaluation of Internet speed test and reliability data,</w:t>
            </w:r>
            <w:r w:rsidRPr="00147BE5">
              <w:t xml:space="preserve"> for determining whether a broadband serviceable location should be reclassified as an unserved or underserved location</w:t>
            </w:r>
            <w:r>
              <w:t>;</w:t>
            </w:r>
            <w:r w:rsidR="008A78CA">
              <w:t xml:space="preserve"> and</w:t>
            </w:r>
          </w:p>
          <w:p w14:paraId="4D358003" w14:textId="1C1FF672" w:rsidR="00284C91" w:rsidRDefault="001E7F39" w:rsidP="008E7691">
            <w:pPr>
              <w:pStyle w:val="Header"/>
              <w:numPr>
                <w:ilvl w:val="0"/>
                <w:numId w:val="1"/>
              </w:numPr>
              <w:tabs>
                <w:tab w:val="clear" w:pos="4320"/>
                <w:tab w:val="clear" w:pos="8640"/>
              </w:tabs>
              <w:jc w:val="both"/>
            </w:pPr>
            <w:r>
              <w:t>the</w:t>
            </w:r>
            <w:r w:rsidR="008A78CA">
              <w:t xml:space="preserve"> authorization for </w:t>
            </w:r>
            <w:r>
              <w:t xml:space="preserve">a </w:t>
            </w:r>
            <w:r w:rsidRPr="00147BE5">
              <w:t xml:space="preserve">broadband service provider or political subdivision </w:t>
            </w:r>
            <w:r>
              <w:t xml:space="preserve">to </w:t>
            </w:r>
            <w:r w:rsidRPr="00147BE5">
              <w:t>petition the office to reclassify a broadband serviceable location</w:t>
            </w:r>
            <w:r w:rsidR="008A78CA">
              <w:t xml:space="preserve"> and pr</w:t>
            </w:r>
            <w:r w:rsidR="005B036A">
              <w:t>ovisions</w:t>
            </w:r>
            <w:r w:rsidR="008A78CA">
              <w:t xml:space="preserve"> relating to such a petition</w:t>
            </w:r>
            <w:r w:rsidRPr="008A78CA">
              <w:t>.</w:t>
            </w:r>
          </w:p>
          <w:p w14:paraId="4F7F9BCA" w14:textId="77777777" w:rsidR="00930F8B" w:rsidRDefault="00930F8B" w:rsidP="008E7691">
            <w:pPr>
              <w:pStyle w:val="Header"/>
              <w:tabs>
                <w:tab w:val="clear" w:pos="4320"/>
                <w:tab w:val="clear" w:pos="8640"/>
              </w:tabs>
              <w:jc w:val="both"/>
              <w:rPr>
                <w:b/>
                <w:bCs/>
              </w:rPr>
            </w:pPr>
          </w:p>
          <w:p w14:paraId="7C024519" w14:textId="0430642C" w:rsidR="007941E8" w:rsidRDefault="001E7F39" w:rsidP="008E7691">
            <w:pPr>
              <w:pStyle w:val="Header"/>
              <w:tabs>
                <w:tab w:val="clear" w:pos="4320"/>
                <w:tab w:val="clear" w:pos="8640"/>
              </w:tabs>
              <w:jc w:val="both"/>
              <w:rPr>
                <w:b/>
                <w:bCs/>
              </w:rPr>
            </w:pPr>
            <w:r w:rsidRPr="004858F8">
              <w:rPr>
                <w:b/>
                <w:bCs/>
              </w:rPr>
              <w:t>Broadband Development Program</w:t>
            </w:r>
          </w:p>
          <w:p w14:paraId="1B3D18B0" w14:textId="77777777" w:rsidR="006776C5" w:rsidRDefault="006776C5" w:rsidP="008E7691">
            <w:pPr>
              <w:pStyle w:val="Header"/>
              <w:tabs>
                <w:tab w:val="clear" w:pos="4320"/>
                <w:tab w:val="clear" w:pos="8640"/>
              </w:tabs>
              <w:jc w:val="both"/>
            </w:pPr>
          </w:p>
          <w:p w14:paraId="01A89D0E" w14:textId="3AEA4513" w:rsidR="004858F8" w:rsidRDefault="001E7F39" w:rsidP="008E7691">
            <w:pPr>
              <w:pStyle w:val="Header"/>
              <w:tabs>
                <w:tab w:val="clear" w:pos="4320"/>
                <w:tab w:val="clear" w:pos="8640"/>
              </w:tabs>
              <w:jc w:val="both"/>
            </w:pPr>
            <w:r>
              <w:t xml:space="preserve">C.S.S.B. 1405 removes provisions that require the office to establish eligibility and award criteria for making awards under the program for each applicable notice of funds availability and that authorize the comptroller by rule to prescribe the manner in which the office must provide notice to applicants of the applicable criteria. The bill replaces the requirement for the office to take certain actions in establishing eligibility and awarding criteria with a requirement for the office, in making an award </w:t>
            </w:r>
            <w:r>
              <w:t>under the program, to take those actions to the extent applicable.</w:t>
            </w:r>
          </w:p>
          <w:p w14:paraId="58259E82" w14:textId="77777777" w:rsidR="006776C5" w:rsidRPr="005147B9" w:rsidRDefault="006776C5" w:rsidP="008E7691">
            <w:pPr>
              <w:pStyle w:val="Header"/>
              <w:tabs>
                <w:tab w:val="clear" w:pos="4320"/>
                <w:tab w:val="clear" w:pos="8640"/>
              </w:tabs>
              <w:jc w:val="both"/>
              <w:rPr>
                <w:b/>
                <w:bCs/>
              </w:rPr>
            </w:pPr>
          </w:p>
          <w:p w14:paraId="2EB8613D" w14:textId="5721F8C2" w:rsidR="001A0262" w:rsidRDefault="001E7F39" w:rsidP="008E7691">
            <w:pPr>
              <w:pStyle w:val="Header"/>
              <w:tabs>
                <w:tab w:val="clear" w:pos="4320"/>
                <w:tab w:val="clear" w:pos="8640"/>
              </w:tabs>
              <w:jc w:val="both"/>
            </w:pPr>
            <w:r>
              <w:t>C.S.S.B. 1405</w:t>
            </w:r>
            <w:r w:rsidRPr="004858F8">
              <w:t xml:space="preserve"> </w:t>
            </w:r>
            <w:r>
              <w:t xml:space="preserve">does the following </w:t>
            </w:r>
            <w:r w:rsidR="006776C5">
              <w:t xml:space="preserve">with respect to </w:t>
            </w:r>
            <w:r>
              <w:t xml:space="preserve">the </w:t>
            </w:r>
            <w:r>
              <w:t>broadband development program:</w:t>
            </w:r>
          </w:p>
          <w:p w14:paraId="6BE5C870" w14:textId="41FBA2F1" w:rsidR="001A0262" w:rsidRDefault="001E7F39" w:rsidP="008E7691">
            <w:pPr>
              <w:pStyle w:val="Header"/>
              <w:numPr>
                <w:ilvl w:val="0"/>
                <w:numId w:val="11"/>
              </w:numPr>
              <w:tabs>
                <w:tab w:val="clear" w:pos="4320"/>
                <w:tab w:val="clear" w:pos="8640"/>
              </w:tabs>
              <w:jc w:val="both"/>
            </w:pPr>
            <w:r w:rsidRPr="00000745">
              <w:t>specifies that provisions relating to grants, loans, or financial incentives awarded under the program also apply to contracts awarded for such purposes</w:t>
            </w:r>
            <w:r>
              <w:t>; and</w:t>
            </w:r>
          </w:p>
          <w:p w14:paraId="7FD16160" w14:textId="7907ADD7" w:rsidR="006776C5" w:rsidRDefault="001E7F39" w:rsidP="008E7691">
            <w:pPr>
              <w:pStyle w:val="Header"/>
              <w:numPr>
                <w:ilvl w:val="0"/>
                <w:numId w:val="11"/>
              </w:numPr>
              <w:tabs>
                <w:tab w:val="clear" w:pos="4320"/>
                <w:tab w:val="clear" w:pos="8640"/>
              </w:tabs>
              <w:jc w:val="both"/>
            </w:pPr>
            <w:r>
              <w:t>removes the</w:t>
            </w:r>
            <w:r w:rsidR="00672885">
              <w:t xml:space="preserve"> </w:t>
            </w:r>
            <w:r>
              <w:t xml:space="preserve">specification that contracts, </w:t>
            </w:r>
            <w:r>
              <w:t xml:space="preserve">grants, loans, or financial incentives awarded under the program are awarded to applicants. </w:t>
            </w:r>
          </w:p>
          <w:p w14:paraId="1D853104" w14:textId="3F5DB2A8" w:rsidR="009F2F55" w:rsidRDefault="001E7F39" w:rsidP="008E7691">
            <w:pPr>
              <w:pStyle w:val="Header"/>
              <w:tabs>
                <w:tab w:val="clear" w:pos="4320"/>
                <w:tab w:val="clear" w:pos="8640"/>
              </w:tabs>
              <w:jc w:val="both"/>
            </w:pPr>
            <w:r>
              <w:t>The bill makes a person who is professionally affiliated with a person serving as a member of the board of advisors ineligible for funding from the program if the member is involved in decisions regarding the award of contracts.</w:t>
            </w:r>
          </w:p>
          <w:p w14:paraId="7B1C67DC" w14:textId="77777777" w:rsidR="006776C5" w:rsidRDefault="006776C5" w:rsidP="008E7691">
            <w:pPr>
              <w:pStyle w:val="Header"/>
              <w:tabs>
                <w:tab w:val="clear" w:pos="4320"/>
                <w:tab w:val="clear" w:pos="8640"/>
              </w:tabs>
              <w:jc w:val="both"/>
            </w:pPr>
          </w:p>
          <w:p w14:paraId="3781C5A7" w14:textId="36A5155B" w:rsidR="00E74E69" w:rsidRDefault="001E7F39" w:rsidP="008E7691">
            <w:pPr>
              <w:pStyle w:val="Header"/>
              <w:tabs>
                <w:tab w:val="clear" w:pos="4320"/>
                <w:tab w:val="clear" w:pos="8640"/>
              </w:tabs>
              <w:jc w:val="both"/>
            </w:pPr>
            <w:r>
              <w:t>C.S.S.B. 1405</w:t>
            </w:r>
            <w:r w:rsidR="007A0B8D">
              <w:t xml:space="preserve"> changes the type of protest that </w:t>
            </w:r>
            <w:r w:rsidR="007A0B8D" w:rsidRPr="00902203">
              <w:t xml:space="preserve">the </w:t>
            </w:r>
            <w:r w:rsidR="00902203">
              <w:t xml:space="preserve">broadband development </w:t>
            </w:r>
            <w:r w:rsidR="007A0B8D" w:rsidRPr="00902203">
              <w:t>office</w:t>
            </w:r>
            <w:r w:rsidR="007A0B8D">
              <w:t xml:space="preserve"> is required to accept</w:t>
            </w:r>
            <w:r w:rsidR="006F6456">
              <w:t xml:space="preserve"> from any interested party, other than a broadband service provider that does not report certain information requested by the office,</w:t>
            </w:r>
            <w:r w:rsidR="007A0B8D">
              <w:t xml:space="preserve"> </w:t>
            </w:r>
            <w:r w:rsidR="005D68A7">
              <w:t xml:space="preserve">regarding </w:t>
            </w:r>
            <w:r w:rsidR="006F6456">
              <w:t xml:space="preserve">an accepted </w:t>
            </w:r>
            <w:r w:rsidR="005D68A7">
              <w:t xml:space="preserve">program application </w:t>
            </w:r>
            <w:r w:rsidR="007A0B8D">
              <w:t xml:space="preserve">during </w:t>
            </w:r>
            <w:r w:rsidR="005D68A7">
              <w:t>the</w:t>
            </w:r>
            <w:r w:rsidR="007A0B8D">
              <w:t xml:space="preserve"> </w:t>
            </w:r>
            <w:r w:rsidR="005D68A7">
              <w:t>30-day period that information about the application is posted on the comptroller's website</w:t>
            </w:r>
            <w:r w:rsidR="00902203">
              <w:t xml:space="preserve"> by doing the following</w:t>
            </w:r>
            <w:r w:rsidR="00E75FCA">
              <w:t>:</w:t>
            </w:r>
          </w:p>
          <w:p w14:paraId="546A521D" w14:textId="50FDBCA2" w:rsidR="00E75FCA" w:rsidRDefault="001E7F39" w:rsidP="008E7691">
            <w:pPr>
              <w:pStyle w:val="Header"/>
              <w:numPr>
                <w:ilvl w:val="0"/>
                <w:numId w:val="6"/>
              </w:numPr>
              <w:tabs>
                <w:tab w:val="clear" w:pos="4320"/>
                <w:tab w:val="clear" w:pos="8640"/>
              </w:tabs>
              <w:jc w:val="both"/>
            </w:pPr>
            <w:r>
              <w:t>remov</w:t>
            </w:r>
            <w:r w:rsidR="00902203">
              <w:t>ing</w:t>
            </w:r>
            <w:r>
              <w:t xml:space="preserve"> the requirement to accept a</w:t>
            </w:r>
            <w:r w:rsidR="006F6456">
              <w:t xml:space="preserve"> written</w:t>
            </w:r>
            <w:r>
              <w:t xml:space="preserve"> protest of an application relating to whether the applicant or project is eligible for an award or should not receive an award based on the criteria prescribed by the office; and</w:t>
            </w:r>
          </w:p>
          <w:p w14:paraId="08629436" w14:textId="60C5C204" w:rsidR="004961B1" w:rsidRDefault="001E7F39" w:rsidP="008E7691">
            <w:pPr>
              <w:pStyle w:val="Header"/>
              <w:numPr>
                <w:ilvl w:val="0"/>
                <w:numId w:val="6"/>
              </w:numPr>
              <w:tabs>
                <w:tab w:val="clear" w:pos="4320"/>
                <w:tab w:val="clear" w:pos="8640"/>
              </w:tabs>
              <w:jc w:val="both"/>
            </w:pPr>
            <w:r>
              <w:t>replac</w:t>
            </w:r>
            <w:r w:rsidR="00902203">
              <w:t>ing</w:t>
            </w:r>
            <w:r>
              <w:t xml:space="preserve"> it with a requirement to accept a </w:t>
            </w:r>
            <w:r w:rsidR="006F6456">
              <w:t xml:space="preserve">written </w:t>
            </w:r>
            <w:r w:rsidR="00087646">
              <w:t xml:space="preserve">protest of an application </w:t>
            </w:r>
            <w:r w:rsidR="00DF6B40">
              <w:t xml:space="preserve">submitted </w:t>
            </w:r>
            <w:r w:rsidR="00DF6B40" w:rsidRPr="00DF6B40">
              <w:t xml:space="preserve">for a </w:t>
            </w:r>
            <w:r w:rsidR="00784ED2">
              <w:t xml:space="preserve">contract, </w:t>
            </w:r>
            <w:r w:rsidR="00DF6B40" w:rsidRPr="00DF6B40">
              <w:t>grant, loan, or other financial incentive</w:t>
            </w:r>
            <w:r w:rsidR="00DF6B40">
              <w:t xml:space="preserve"> </w:t>
            </w:r>
            <w:r w:rsidR="00960DDF" w:rsidRPr="00960DDF">
              <w:t xml:space="preserve">for </w:t>
            </w:r>
            <w:r w:rsidR="00960DDF">
              <w:t xml:space="preserve">an </w:t>
            </w:r>
            <w:r w:rsidR="00960DDF" w:rsidRPr="00960DDF">
              <w:t>eligible broadband infrastructure project designed to provide qualifying broadband service to unserved and underserved locations</w:t>
            </w:r>
            <w:r w:rsidR="00960DDF">
              <w:t xml:space="preserve"> </w:t>
            </w:r>
            <w:r w:rsidR="00DF6B40">
              <w:t xml:space="preserve">relating to whether </w:t>
            </w:r>
            <w:r w:rsidR="00467F2F">
              <w:t xml:space="preserve">the </w:t>
            </w:r>
            <w:r w:rsidR="00467F2F" w:rsidRPr="00467F2F">
              <w:t>broadband-serviceable locations contained in the application are eligible to receive funding</w:t>
            </w:r>
            <w:r w:rsidR="00467F2F">
              <w:t>.</w:t>
            </w:r>
          </w:p>
          <w:p w14:paraId="3CB50357" w14:textId="77777777" w:rsidR="004961B1" w:rsidRDefault="004961B1" w:rsidP="008E7691">
            <w:pPr>
              <w:pStyle w:val="Header"/>
              <w:tabs>
                <w:tab w:val="clear" w:pos="4320"/>
                <w:tab w:val="clear" w:pos="8640"/>
              </w:tabs>
              <w:jc w:val="both"/>
            </w:pPr>
          </w:p>
          <w:p w14:paraId="364CCA7E" w14:textId="4D50FC99" w:rsidR="00647A14" w:rsidRDefault="001E7F39" w:rsidP="008E7691">
            <w:pPr>
              <w:pStyle w:val="Header"/>
              <w:tabs>
                <w:tab w:val="clear" w:pos="4320"/>
                <w:tab w:val="clear" w:pos="8640"/>
              </w:tabs>
              <w:jc w:val="both"/>
            </w:pPr>
            <w:r>
              <w:t>C.S.S.B. 1405</w:t>
            </w:r>
            <w:r w:rsidR="00BD3F2E">
              <w:t xml:space="preserve">, with respect to the prohibition against the office awarding a contract, grant, loan, or other financial incentive to a noncommercial provider of broadband service for a broadband serviceable location if an eligible commercial provider of broadband service </w:t>
            </w:r>
            <w:r w:rsidR="00BD3F2E" w:rsidRPr="00BD3F2E">
              <w:t>has submitted an application for the same location</w:t>
            </w:r>
            <w:r w:rsidR="00BD3F2E">
              <w:t xml:space="preserve">, </w:t>
            </w:r>
            <w:r w:rsidR="00662E33">
              <w:t>clarifies</w:t>
            </w:r>
            <w:r w:rsidR="00BD3F2E">
              <w:t xml:space="preserve"> that such financial incentives are for the deployment of last-mile broadband service. The bill </w:t>
            </w:r>
            <w:r w:rsidR="00902203">
              <w:t>specifies</w:t>
            </w:r>
            <w:r w:rsidR="00753346">
              <w:t xml:space="preserve"> that the</w:t>
            </w:r>
            <w:r w:rsidR="000E798E" w:rsidRPr="00753346">
              <w:t xml:space="preserve"> </w:t>
            </w:r>
            <w:r w:rsidR="00672885" w:rsidRPr="00753346">
              <w:t>prohibition against the office awarding a</w:t>
            </w:r>
            <w:r w:rsidR="00EA1E1A">
              <w:t xml:space="preserve"> </w:t>
            </w:r>
            <w:r w:rsidR="00BD3F2E">
              <w:t xml:space="preserve">contract, </w:t>
            </w:r>
            <w:r w:rsidR="00672885" w:rsidRPr="00753346">
              <w:t xml:space="preserve">grant, loan, or other financial incentive for deployment of last-mile broadband service </w:t>
            </w:r>
            <w:r w:rsidR="000E798E" w:rsidRPr="00753346">
              <w:t xml:space="preserve">for a location that is subject to a federal commitment to deploy qualifying broadband service on the date the application is submitted or during the application process </w:t>
            </w:r>
            <w:r w:rsidR="00753346">
              <w:t>applies</w:t>
            </w:r>
            <w:r w:rsidR="00887D39">
              <w:t xml:space="preserve"> </w:t>
            </w:r>
            <w:r w:rsidR="000E798E" w:rsidRPr="00753346">
              <w:t xml:space="preserve">only </w:t>
            </w:r>
            <w:r w:rsidR="00753346">
              <w:t xml:space="preserve">with respect to </w:t>
            </w:r>
            <w:r w:rsidR="00672885" w:rsidRPr="00753346">
              <w:t>an existing federal commitment</w:t>
            </w:r>
            <w:r w:rsidR="000E798E" w:rsidRPr="00753346">
              <w:t>.</w:t>
            </w:r>
            <w:r w:rsidR="00164F6C">
              <w:t xml:space="preserve"> </w:t>
            </w:r>
          </w:p>
          <w:p w14:paraId="096615AF" w14:textId="77777777" w:rsidR="00647A14" w:rsidRDefault="00647A14" w:rsidP="008E7691">
            <w:pPr>
              <w:pStyle w:val="Header"/>
              <w:tabs>
                <w:tab w:val="clear" w:pos="4320"/>
                <w:tab w:val="clear" w:pos="8640"/>
              </w:tabs>
              <w:jc w:val="both"/>
            </w:pPr>
          </w:p>
          <w:p w14:paraId="64178B5A" w14:textId="1D8C17B5" w:rsidR="00672885" w:rsidRDefault="001E7F39" w:rsidP="008E7691">
            <w:pPr>
              <w:pStyle w:val="Header"/>
              <w:tabs>
                <w:tab w:val="clear" w:pos="4320"/>
                <w:tab w:val="clear" w:pos="8640"/>
              </w:tabs>
              <w:jc w:val="both"/>
            </w:pPr>
            <w:r>
              <w:t>C.S.S.B. 1405</w:t>
            </w:r>
            <w:r w:rsidRPr="004858F8">
              <w:t xml:space="preserve"> </w:t>
            </w:r>
            <w:r w:rsidR="00793EFC">
              <w:t xml:space="preserve">requires the office to publish on the comptroller's website information regarding each grant awarded under the program, including </w:t>
            </w:r>
            <w:r w:rsidR="00793EFC" w:rsidRPr="00793EFC">
              <w:t>the grant recipient's name, the area targeted for expanded broadband service access, the amount of the grant award, the status of the grant award, including incremental completion status, and any other information the office considers relevant.</w:t>
            </w:r>
          </w:p>
          <w:p w14:paraId="182D3E3A" w14:textId="77777777" w:rsidR="00714521" w:rsidRDefault="00714521" w:rsidP="008E7691">
            <w:pPr>
              <w:pStyle w:val="Header"/>
              <w:tabs>
                <w:tab w:val="clear" w:pos="4320"/>
                <w:tab w:val="clear" w:pos="8640"/>
              </w:tabs>
              <w:jc w:val="both"/>
              <w:rPr>
                <w:b/>
                <w:bCs/>
              </w:rPr>
            </w:pPr>
          </w:p>
          <w:p w14:paraId="4592FB2A" w14:textId="36FD39D4" w:rsidR="007E553F" w:rsidRDefault="001E7F39" w:rsidP="008E7691">
            <w:pPr>
              <w:pStyle w:val="Header"/>
              <w:tabs>
                <w:tab w:val="clear" w:pos="4320"/>
                <w:tab w:val="clear" w:pos="8640"/>
              </w:tabs>
              <w:jc w:val="both"/>
              <w:rPr>
                <w:b/>
                <w:bCs/>
              </w:rPr>
            </w:pPr>
            <w:r w:rsidRPr="008A78CA">
              <w:rPr>
                <w:b/>
                <w:bCs/>
              </w:rPr>
              <w:t xml:space="preserve">Sales and Use </w:t>
            </w:r>
            <w:r w:rsidR="00902203">
              <w:rPr>
                <w:b/>
                <w:bCs/>
              </w:rPr>
              <w:t>Tax for</w:t>
            </w:r>
            <w:r>
              <w:rPr>
                <w:b/>
                <w:bCs/>
              </w:rPr>
              <w:t xml:space="preserve"> Internet Access Service</w:t>
            </w:r>
          </w:p>
          <w:p w14:paraId="47080AA6" w14:textId="77777777" w:rsidR="007E553F" w:rsidRDefault="007E553F" w:rsidP="008E7691">
            <w:pPr>
              <w:pStyle w:val="Header"/>
              <w:tabs>
                <w:tab w:val="clear" w:pos="4320"/>
                <w:tab w:val="clear" w:pos="8640"/>
              </w:tabs>
              <w:jc w:val="both"/>
              <w:rPr>
                <w:b/>
                <w:bCs/>
              </w:rPr>
            </w:pPr>
          </w:p>
          <w:p w14:paraId="5488C6B4" w14:textId="2E1FB958" w:rsidR="007E553F" w:rsidRPr="005147B9" w:rsidRDefault="001E7F39" w:rsidP="008E7691">
            <w:pPr>
              <w:pStyle w:val="Header"/>
              <w:tabs>
                <w:tab w:val="clear" w:pos="4320"/>
                <w:tab w:val="clear" w:pos="8640"/>
              </w:tabs>
              <w:jc w:val="both"/>
            </w:pPr>
            <w:r>
              <w:t>C.S.S.B. 1405</w:t>
            </w:r>
            <w:r w:rsidRPr="004858F8">
              <w:t xml:space="preserve"> </w:t>
            </w:r>
            <w:r w:rsidR="002F6C02">
              <w:t xml:space="preserve">amends the Tax Code to </w:t>
            </w:r>
            <w:r>
              <w:t xml:space="preserve">remove Internet access service from the list of taxable services subject to the sales and use tax. The bill accordingly repeals the sales and use tax exemption for the first $25 of a monthly charge for such service. </w:t>
            </w:r>
          </w:p>
          <w:p w14:paraId="2FA0E71F" w14:textId="77777777" w:rsidR="007E553F" w:rsidRDefault="007E553F" w:rsidP="008E7691">
            <w:pPr>
              <w:pStyle w:val="Header"/>
              <w:tabs>
                <w:tab w:val="clear" w:pos="4320"/>
                <w:tab w:val="clear" w:pos="8640"/>
              </w:tabs>
              <w:jc w:val="both"/>
              <w:rPr>
                <w:b/>
                <w:bCs/>
              </w:rPr>
            </w:pPr>
          </w:p>
          <w:p w14:paraId="228AECE6" w14:textId="39D98A07" w:rsidR="002542AF" w:rsidRDefault="001E7F39" w:rsidP="008E7691">
            <w:pPr>
              <w:pStyle w:val="Header"/>
              <w:keepNext/>
              <w:tabs>
                <w:tab w:val="clear" w:pos="4320"/>
                <w:tab w:val="clear" w:pos="8640"/>
              </w:tabs>
              <w:jc w:val="both"/>
              <w:rPr>
                <w:b/>
                <w:bCs/>
              </w:rPr>
            </w:pPr>
            <w:r>
              <w:rPr>
                <w:b/>
                <w:bCs/>
              </w:rPr>
              <w:t xml:space="preserve">Franchise Tax </w:t>
            </w:r>
            <w:r w:rsidR="00D652BF">
              <w:rPr>
                <w:b/>
                <w:bCs/>
              </w:rPr>
              <w:t>Provisions</w:t>
            </w:r>
            <w:r>
              <w:rPr>
                <w:b/>
                <w:bCs/>
              </w:rPr>
              <w:t xml:space="preserve"> </w:t>
            </w:r>
            <w:r w:rsidR="004858F8" w:rsidRPr="00D652BF">
              <w:rPr>
                <w:b/>
                <w:bCs/>
              </w:rPr>
              <w:t>Regarding</w:t>
            </w:r>
            <w:r>
              <w:rPr>
                <w:b/>
                <w:bCs/>
              </w:rPr>
              <w:t xml:space="preserve"> Qualifying Broadband Grant</w:t>
            </w:r>
          </w:p>
          <w:p w14:paraId="4A7E6B5F" w14:textId="77777777" w:rsidR="00902203" w:rsidRDefault="00902203" w:rsidP="008E7691">
            <w:pPr>
              <w:pStyle w:val="Header"/>
              <w:tabs>
                <w:tab w:val="clear" w:pos="4320"/>
                <w:tab w:val="clear" w:pos="8640"/>
              </w:tabs>
              <w:jc w:val="both"/>
              <w:rPr>
                <w:b/>
                <w:bCs/>
              </w:rPr>
            </w:pPr>
          </w:p>
          <w:p w14:paraId="46BD95CA" w14:textId="12163046" w:rsidR="00F35F49" w:rsidRDefault="001E7F39" w:rsidP="008E7691">
            <w:pPr>
              <w:pStyle w:val="Header"/>
              <w:tabs>
                <w:tab w:val="clear" w:pos="4320"/>
                <w:tab w:val="clear" w:pos="8640"/>
              </w:tabs>
              <w:jc w:val="both"/>
            </w:pPr>
            <w:r>
              <w:t>C.S.S.B. 1405</w:t>
            </w:r>
            <w:r w:rsidRPr="004858F8">
              <w:t xml:space="preserve"> </w:t>
            </w:r>
            <w:r w:rsidR="004D0D46">
              <w:t>expand</w:t>
            </w:r>
            <w:r w:rsidR="004858F8">
              <w:t>s</w:t>
            </w:r>
            <w:r w:rsidR="004D0D46">
              <w:t xml:space="preserve"> </w:t>
            </w:r>
            <w:r w:rsidR="00D76323">
              <w:t>the definition of "qualifying broadband grant</w:t>
            </w:r>
            <w:r w:rsidR="003C5CF6">
              <w:t>,</w:t>
            </w:r>
            <w:r w:rsidR="00D76323">
              <w:t>"</w:t>
            </w:r>
            <w:r w:rsidR="00CF3BAE">
              <w:t xml:space="preserve"> </w:t>
            </w:r>
            <w:r w:rsidR="004D0D46" w:rsidRPr="00CF3BAE">
              <w:t xml:space="preserve">for purposes </w:t>
            </w:r>
            <w:r w:rsidR="00CF3BAE">
              <w:t xml:space="preserve">of </w:t>
            </w:r>
            <w:r w:rsidR="001C540F">
              <w:t xml:space="preserve">franchise tax </w:t>
            </w:r>
            <w:r w:rsidR="00CF3BAE">
              <w:t>provisions</w:t>
            </w:r>
            <w:r w:rsidR="00902203">
              <w:t xml:space="preserve"> </w:t>
            </w:r>
            <w:r w:rsidR="001C540F">
              <w:t xml:space="preserve">that exclude proceeds of such a grant from a taxable entity's </w:t>
            </w:r>
            <w:r w:rsidR="00D652BF">
              <w:t xml:space="preserve">total </w:t>
            </w:r>
            <w:r w:rsidR="001C540F">
              <w:t>revenue and allow for certain related expenses to be included as a cost of goods or as compensation</w:t>
            </w:r>
            <w:r w:rsidR="003C5CF6">
              <w:t>,</w:t>
            </w:r>
            <w:r w:rsidR="00134A9D">
              <w:t xml:space="preserve"> </w:t>
            </w:r>
            <w:r w:rsidR="001C540F">
              <w:t>by</w:t>
            </w:r>
            <w:r w:rsidR="00D76323">
              <w:t xml:space="preserve"> includ</w:t>
            </w:r>
            <w:r w:rsidR="001C540F">
              <w:t>ing</w:t>
            </w:r>
            <w:r>
              <w:t xml:space="preserve"> </w:t>
            </w:r>
            <w:r w:rsidR="00D76323">
              <w:t>a grant for broadband deployment in Texas received by</w:t>
            </w:r>
            <w:r w:rsidR="004D0D46">
              <w:t xml:space="preserve"> a taxable</w:t>
            </w:r>
            <w:r>
              <w:t xml:space="preserve"> </w:t>
            </w:r>
            <w:r w:rsidR="00D76323">
              <w:t xml:space="preserve">entity from the comptroller under </w:t>
            </w:r>
            <w:r w:rsidR="004D0D46">
              <w:t>Government Code</w:t>
            </w:r>
            <w:r w:rsidR="00D76323">
              <w:t xml:space="preserve"> </w:t>
            </w:r>
            <w:r w:rsidR="004D0D46">
              <w:t xml:space="preserve">provisions </w:t>
            </w:r>
            <w:r w:rsidR="00D76323">
              <w:t xml:space="preserve">relating to infrastructure and broadband funding </w:t>
            </w:r>
            <w:r w:rsidR="00D76323" w:rsidRPr="00852DBF">
              <w:t>or to the broadband development office</w:t>
            </w:r>
            <w:r w:rsidR="00D76323">
              <w:t xml:space="preserve">. </w:t>
            </w:r>
            <w:r w:rsidR="00134A9D">
              <w:t>F</w:t>
            </w:r>
            <w:r w:rsidR="003B08BF">
              <w:t xml:space="preserve">or </w:t>
            </w:r>
            <w:r w:rsidR="00134A9D">
              <w:t xml:space="preserve">such </w:t>
            </w:r>
            <w:r w:rsidR="003B08BF" w:rsidRPr="00134A9D">
              <w:t>purposes,</w:t>
            </w:r>
            <w:r w:rsidR="003B08BF">
              <w:t xml:space="preserve"> </w:t>
            </w:r>
            <w:r w:rsidR="003B08BF" w:rsidRPr="003B08BF">
              <w:t>a reimbursement award received by a taxable entity under</w:t>
            </w:r>
            <w:r w:rsidR="003B08BF">
              <w:t xml:space="preserve"> </w:t>
            </w:r>
            <w:r w:rsidR="00975AF7">
              <w:t xml:space="preserve">the </w:t>
            </w:r>
            <w:r w:rsidR="003B08BF">
              <w:t xml:space="preserve">provisions relating to infrastructure and broadband funding is considered a grant for broadband development in Texas. </w:t>
            </w:r>
            <w:r w:rsidR="0025755A">
              <w:t xml:space="preserve">These provisions </w:t>
            </w:r>
            <w:r w:rsidR="00975AF7">
              <w:t xml:space="preserve">of the bill </w:t>
            </w:r>
            <w:r w:rsidR="00AF0E11" w:rsidRPr="00AF0E11">
              <w:t>appl</w:t>
            </w:r>
            <w:r w:rsidR="0025755A">
              <w:t>y</w:t>
            </w:r>
            <w:r w:rsidR="00AF0E11" w:rsidRPr="00AF0E11">
              <w:t xml:space="preserve"> only to a </w:t>
            </w:r>
            <w:r w:rsidR="00975AF7">
              <w:t xml:space="preserve">franchise tax </w:t>
            </w:r>
            <w:r w:rsidR="00AF0E11" w:rsidRPr="00AF0E11">
              <w:t>report originally due on or after January 1, 2026.</w:t>
            </w:r>
            <w:r w:rsidR="00AF0E11">
              <w:t xml:space="preserve"> </w:t>
            </w:r>
          </w:p>
          <w:p w14:paraId="7D5FED27" w14:textId="77777777" w:rsidR="007365A1" w:rsidRDefault="007365A1" w:rsidP="008E7691">
            <w:pPr>
              <w:pStyle w:val="Header"/>
              <w:jc w:val="both"/>
            </w:pPr>
          </w:p>
          <w:p w14:paraId="311E0EAB" w14:textId="77777777" w:rsidR="007365A1" w:rsidRDefault="001E7F39" w:rsidP="008E7691">
            <w:pPr>
              <w:pStyle w:val="Header"/>
              <w:tabs>
                <w:tab w:val="clear" w:pos="4320"/>
                <w:tab w:val="clear" w:pos="8640"/>
              </w:tabs>
              <w:jc w:val="both"/>
              <w:rPr>
                <w:b/>
                <w:bCs/>
              </w:rPr>
            </w:pPr>
            <w:r w:rsidRPr="007365A1">
              <w:rPr>
                <w:b/>
                <w:bCs/>
              </w:rPr>
              <w:t>Governor's Broadband Development Council Repealed</w:t>
            </w:r>
          </w:p>
          <w:p w14:paraId="171C0401" w14:textId="77777777" w:rsidR="005B457A" w:rsidRDefault="005B457A" w:rsidP="008E7691">
            <w:pPr>
              <w:pStyle w:val="Header"/>
              <w:jc w:val="both"/>
            </w:pPr>
          </w:p>
          <w:p w14:paraId="326E680D" w14:textId="7846B5F5" w:rsidR="007365A1" w:rsidRDefault="001E7F39" w:rsidP="008E7691">
            <w:pPr>
              <w:pStyle w:val="Header"/>
              <w:jc w:val="both"/>
            </w:pPr>
            <w:r>
              <w:t>C.S.S.B. 1405</w:t>
            </w:r>
            <w:r w:rsidRPr="004858F8">
              <w:t xml:space="preserve"> </w:t>
            </w:r>
            <w:r>
              <w:t>repeals Government Code provisions relating to the establishment and administration of the governor's broadband development council.</w:t>
            </w:r>
          </w:p>
          <w:p w14:paraId="3CB7E34A" w14:textId="641F4ECE" w:rsidR="00930F8B" w:rsidRDefault="00930F8B" w:rsidP="008E7691">
            <w:pPr>
              <w:pStyle w:val="Header"/>
              <w:jc w:val="both"/>
            </w:pPr>
          </w:p>
          <w:p w14:paraId="72C4A11A" w14:textId="35C6C97B" w:rsidR="008A5ED4" w:rsidRDefault="001E7F39" w:rsidP="008E7691">
            <w:pPr>
              <w:pStyle w:val="Header"/>
              <w:jc w:val="both"/>
              <w:rPr>
                <w:b/>
                <w:bCs/>
              </w:rPr>
            </w:pPr>
            <w:r>
              <w:rPr>
                <w:b/>
                <w:bCs/>
              </w:rPr>
              <w:t>Repealers</w:t>
            </w:r>
          </w:p>
          <w:p w14:paraId="2DE02D2B" w14:textId="77777777" w:rsidR="00615984" w:rsidRDefault="00615984" w:rsidP="008E7691">
            <w:pPr>
              <w:pStyle w:val="Header"/>
              <w:jc w:val="both"/>
              <w:rPr>
                <w:b/>
                <w:bCs/>
              </w:rPr>
            </w:pPr>
          </w:p>
          <w:p w14:paraId="2492ED60" w14:textId="4BBF719D" w:rsidR="00B74408" w:rsidRDefault="001E7F39" w:rsidP="008E7691">
            <w:pPr>
              <w:pStyle w:val="Header"/>
              <w:jc w:val="both"/>
            </w:pPr>
            <w:r>
              <w:t>C.S.S.B. 1405</w:t>
            </w:r>
            <w:r w:rsidRPr="004858F8">
              <w:t xml:space="preserve"> </w:t>
            </w:r>
            <w:r>
              <w:t>repeals the following provisions:</w:t>
            </w:r>
          </w:p>
          <w:p w14:paraId="7FAC5D48" w14:textId="453BF4E7" w:rsidR="00B74408" w:rsidRDefault="001E7F39" w:rsidP="008E7691">
            <w:pPr>
              <w:pStyle w:val="Header"/>
              <w:numPr>
                <w:ilvl w:val="0"/>
                <w:numId w:val="7"/>
              </w:numPr>
              <w:jc w:val="both"/>
            </w:pPr>
            <w:r>
              <w:t>Chapter 490H, Government Code;</w:t>
            </w:r>
          </w:p>
          <w:p w14:paraId="5CD2E0EE" w14:textId="1378EE4F" w:rsidR="00B74408" w:rsidRDefault="001E7F39" w:rsidP="008E7691">
            <w:pPr>
              <w:pStyle w:val="Header"/>
              <w:numPr>
                <w:ilvl w:val="0"/>
                <w:numId w:val="7"/>
              </w:numPr>
              <w:jc w:val="both"/>
            </w:pPr>
            <w:r>
              <w:t>Sections 490I.0105(g), (h), (i), (j), (k), (l), (n), (o), and (p), Government Code; and</w:t>
            </w:r>
          </w:p>
          <w:p w14:paraId="08DB4B11" w14:textId="215B1ADA" w:rsidR="008A5ED4" w:rsidRPr="008A5ED4" w:rsidRDefault="001E7F39" w:rsidP="008E7691">
            <w:pPr>
              <w:pStyle w:val="Header"/>
              <w:numPr>
                <w:ilvl w:val="0"/>
                <w:numId w:val="7"/>
              </w:numPr>
              <w:jc w:val="both"/>
            </w:pPr>
            <w:r>
              <w:t>Section 151.325, Tax Code.</w:t>
            </w:r>
          </w:p>
          <w:p w14:paraId="38901707" w14:textId="77777777" w:rsidR="00930F8B" w:rsidRDefault="00930F8B" w:rsidP="008E7691">
            <w:pPr>
              <w:pStyle w:val="Header"/>
              <w:jc w:val="both"/>
              <w:rPr>
                <w:b/>
                <w:bCs/>
              </w:rPr>
            </w:pPr>
          </w:p>
          <w:p w14:paraId="3CE33432" w14:textId="76B52D74" w:rsidR="008A5ED4" w:rsidRDefault="001E7F39" w:rsidP="008E7691">
            <w:pPr>
              <w:pStyle w:val="Header"/>
              <w:jc w:val="both"/>
              <w:rPr>
                <w:b/>
                <w:bCs/>
              </w:rPr>
            </w:pPr>
            <w:r>
              <w:rPr>
                <w:b/>
                <w:bCs/>
              </w:rPr>
              <w:t>Transition Provision</w:t>
            </w:r>
          </w:p>
          <w:p w14:paraId="4D6B6EB4" w14:textId="77777777" w:rsidR="00615984" w:rsidRPr="008A5ED4" w:rsidRDefault="00615984" w:rsidP="008E7691">
            <w:pPr>
              <w:pStyle w:val="Header"/>
              <w:jc w:val="both"/>
              <w:rPr>
                <w:b/>
                <w:bCs/>
              </w:rPr>
            </w:pPr>
          </w:p>
          <w:p w14:paraId="4B210860" w14:textId="0A766663" w:rsidR="008A5ED4" w:rsidRPr="00F35F49" w:rsidRDefault="001E7F39" w:rsidP="008E7691">
            <w:pPr>
              <w:pStyle w:val="Header"/>
              <w:jc w:val="both"/>
            </w:pPr>
            <w:r>
              <w:t>C.S.S.B. 1405</w:t>
            </w:r>
            <w:r w:rsidRPr="004858F8">
              <w:t xml:space="preserve"> </w:t>
            </w:r>
            <w:r>
              <w:t>do</w:t>
            </w:r>
            <w:r w:rsidR="00EC1D2C">
              <w:t>es</w:t>
            </w:r>
            <w:r>
              <w:t xml:space="preserve"> not affect </w:t>
            </w:r>
            <w:r w:rsidRPr="008A5ED4">
              <w:t xml:space="preserve">tax liability accruing before the </w:t>
            </w:r>
            <w:r>
              <w:t xml:space="preserve">bill's </w:t>
            </w:r>
            <w:r w:rsidRPr="008A5ED4">
              <w:t>effective date. That liability continues in effect as if th</w:t>
            </w:r>
            <w:r w:rsidR="00A3128F">
              <w:t>e</w:t>
            </w:r>
            <w:r>
              <w:t xml:space="preserve"> bill </w:t>
            </w:r>
            <w:r w:rsidRPr="008A5ED4">
              <w:t>had not been enacted, and the former law is continued in effect for the collection of taxes due and for civil and criminal enforcement of the liability for those taxes.</w:t>
            </w:r>
          </w:p>
          <w:p w14:paraId="4E50BBB0" w14:textId="77777777" w:rsidR="008423E4" w:rsidRPr="00835628" w:rsidRDefault="008423E4" w:rsidP="008E7691">
            <w:pPr>
              <w:rPr>
                <w:b/>
              </w:rPr>
            </w:pPr>
          </w:p>
        </w:tc>
      </w:tr>
      <w:tr w:rsidR="007520A1" w14:paraId="6443D944" w14:textId="77777777" w:rsidTr="008E7691">
        <w:tc>
          <w:tcPr>
            <w:tcW w:w="9360" w:type="dxa"/>
          </w:tcPr>
          <w:p w14:paraId="6615FA30" w14:textId="77777777" w:rsidR="008423E4" w:rsidRPr="00A8133F" w:rsidRDefault="001E7F39" w:rsidP="008E7691">
            <w:pPr>
              <w:rPr>
                <w:b/>
              </w:rPr>
            </w:pPr>
            <w:r w:rsidRPr="009C1E9A">
              <w:rPr>
                <w:b/>
                <w:u w:val="single"/>
              </w:rPr>
              <w:t>EFFECTIVE DATE</w:t>
            </w:r>
            <w:r>
              <w:rPr>
                <w:b/>
              </w:rPr>
              <w:t xml:space="preserve"> </w:t>
            </w:r>
          </w:p>
          <w:p w14:paraId="742BFC25" w14:textId="77777777" w:rsidR="008423E4" w:rsidRDefault="008423E4" w:rsidP="008E7691"/>
          <w:p w14:paraId="5675092E" w14:textId="2F34E630" w:rsidR="008423E4" w:rsidRPr="003624F2" w:rsidRDefault="001E7F39" w:rsidP="008E7691">
            <w:pPr>
              <w:pStyle w:val="Header"/>
              <w:tabs>
                <w:tab w:val="clear" w:pos="4320"/>
                <w:tab w:val="clear" w:pos="8640"/>
              </w:tabs>
              <w:jc w:val="both"/>
            </w:pPr>
            <w:r>
              <w:t xml:space="preserve">July 1, 2025, or, if the bill does not receive the </w:t>
            </w:r>
            <w:r>
              <w:t>necessary vote, September 1, 2025.</w:t>
            </w:r>
          </w:p>
          <w:p w14:paraId="62EE1FB9" w14:textId="77777777" w:rsidR="008423E4" w:rsidRPr="00233FDB" w:rsidRDefault="008423E4" w:rsidP="008E7691">
            <w:pPr>
              <w:rPr>
                <w:b/>
              </w:rPr>
            </w:pPr>
          </w:p>
        </w:tc>
      </w:tr>
      <w:tr w:rsidR="007520A1" w14:paraId="2DB3DB30" w14:textId="77777777" w:rsidTr="008E7691">
        <w:tc>
          <w:tcPr>
            <w:tcW w:w="9360" w:type="dxa"/>
          </w:tcPr>
          <w:p w14:paraId="5BDB7BBE" w14:textId="77777777" w:rsidR="007B2802" w:rsidRDefault="001E7F39" w:rsidP="008E7691">
            <w:pPr>
              <w:jc w:val="both"/>
              <w:rPr>
                <w:b/>
                <w:u w:val="single"/>
              </w:rPr>
            </w:pPr>
            <w:r>
              <w:rPr>
                <w:b/>
                <w:u w:val="single"/>
              </w:rPr>
              <w:t>COMPARISON OF SENATE ENGROSSED AND SUBSTITUTE</w:t>
            </w:r>
          </w:p>
          <w:p w14:paraId="7905683E" w14:textId="77777777" w:rsidR="00EE326C" w:rsidRDefault="00EE326C" w:rsidP="008E7691">
            <w:pPr>
              <w:jc w:val="both"/>
            </w:pPr>
          </w:p>
          <w:p w14:paraId="5C0D9DB3" w14:textId="0CF6BC97" w:rsidR="00EE326C" w:rsidRDefault="001E7F39" w:rsidP="008E7691">
            <w:pPr>
              <w:jc w:val="both"/>
            </w:pPr>
            <w:r>
              <w:t xml:space="preserve">While C.S.S.B. 1405 may differ from the engrossed in minor or nonsubstantive ways, the following summarizes the substantial differences between the engrossed and </w:t>
            </w:r>
            <w:r>
              <w:t>committee substitute versions of the bill.</w:t>
            </w:r>
          </w:p>
          <w:p w14:paraId="52E3F561" w14:textId="77777777" w:rsidR="00EE326C" w:rsidRPr="00EE326C" w:rsidRDefault="00EE326C" w:rsidP="008E7691">
            <w:pPr>
              <w:jc w:val="both"/>
            </w:pPr>
          </w:p>
          <w:p w14:paraId="2CE38B23" w14:textId="5DFF98C6" w:rsidR="00595876" w:rsidRDefault="001E7F39" w:rsidP="008E7691">
            <w:pPr>
              <w:jc w:val="both"/>
              <w:rPr>
                <w:bCs/>
              </w:rPr>
            </w:pPr>
            <w:r>
              <w:rPr>
                <w:bCs/>
              </w:rPr>
              <w:t>T</w:t>
            </w:r>
            <w:r w:rsidR="00800DA3">
              <w:rPr>
                <w:bCs/>
              </w:rPr>
              <w:t xml:space="preserve">he engrossed provided for a location </w:t>
            </w:r>
            <w:r w:rsidR="00C91FB4">
              <w:rPr>
                <w:bCs/>
              </w:rPr>
              <w:t xml:space="preserve">to be designated as unserved </w:t>
            </w:r>
            <w:r w:rsidR="00C91FB4">
              <w:t xml:space="preserve">for purposes of </w:t>
            </w:r>
            <w:r w:rsidR="00C91FB4" w:rsidRPr="00232DF5">
              <w:t>the state broadband development map</w:t>
            </w:r>
            <w:r w:rsidR="00800DA3">
              <w:rPr>
                <w:bCs/>
              </w:rPr>
              <w:t xml:space="preserve"> </w:t>
            </w:r>
            <w:r w:rsidR="00C91FB4">
              <w:rPr>
                <w:bCs/>
              </w:rPr>
              <w:t xml:space="preserve">if the location </w:t>
            </w:r>
            <w:r w:rsidR="00800DA3">
              <w:rPr>
                <w:bCs/>
              </w:rPr>
              <w:t>is a public school or community anchor institution</w:t>
            </w:r>
            <w:r w:rsidR="00C91FB4">
              <w:t xml:space="preserve"> and</w:t>
            </w:r>
            <w:r w:rsidR="00800DA3">
              <w:rPr>
                <w:bCs/>
              </w:rPr>
              <w:t xml:space="preserve"> does not have access to reliable broadband service capable of providing symmetrical </w:t>
            </w:r>
            <w:r w:rsidR="00800DA3" w:rsidRPr="00C860CA">
              <w:rPr>
                <w:bCs/>
              </w:rPr>
              <w:t>upload and download speeds of at least one gigabit per second with a network round-trip latency of less than or equal to 100 milliseconds based on the 95th percentile of speed measurements</w:t>
            </w:r>
            <w:r w:rsidR="00800DA3">
              <w:rPr>
                <w:bCs/>
              </w:rPr>
              <w:t xml:space="preserve">, </w:t>
            </w:r>
            <w:r>
              <w:rPr>
                <w:bCs/>
              </w:rPr>
              <w:t xml:space="preserve">whereas </w:t>
            </w:r>
            <w:r w:rsidR="00800DA3">
              <w:rPr>
                <w:bCs/>
              </w:rPr>
              <w:t xml:space="preserve">the substitute provides for a location </w:t>
            </w:r>
            <w:r w:rsidR="00FD368A">
              <w:rPr>
                <w:bCs/>
              </w:rPr>
              <w:t xml:space="preserve">to be designated as </w:t>
            </w:r>
            <w:r>
              <w:rPr>
                <w:bCs/>
              </w:rPr>
              <w:t>unserved</w:t>
            </w:r>
            <w:r w:rsidR="00800DA3">
              <w:rPr>
                <w:bCs/>
              </w:rPr>
              <w:t xml:space="preserve"> </w:t>
            </w:r>
            <w:r w:rsidR="00FD368A">
              <w:rPr>
                <w:bCs/>
              </w:rPr>
              <w:t xml:space="preserve">if the location </w:t>
            </w:r>
            <w:r w:rsidR="00800DA3">
              <w:rPr>
                <w:bCs/>
              </w:rPr>
              <w:t xml:space="preserve">is a </w:t>
            </w:r>
            <w:r w:rsidR="00800DA3" w:rsidRPr="00625D92">
              <w:rPr>
                <w:bCs/>
              </w:rPr>
              <w:t>public school or community anchor institution and does not have access to reliable gigabit-level broadband service</w:t>
            </w:r>
            <w:r w:rsidR="00800DA3">
              <w:rPr>
                <w:bCs/>
              </w:rPr>
              <w:t xml:space="preserve">. </w:t>
            </w:r>
          </w:p>
          <w:p w14:paraId="5896E5DA" w14:textId="77777777" w:rsidR="00595876" w:rsidRDefault="00595876" w:rsidP="008E7691">
            <w:pPr>
              <w:jc w:val="both"/>
              <w:rPr>
                <w:bCs/>
              </w:rPr>
            </w:pPr>
          </w:p>
          <w:p w14:paraId="60286DD0" w14:textId="1C7E8220" w:rsidR="007B08CA" w:rsidRDefault="001E7F39" w:rsidP="008E7691">
            <w:pPr>
              <w:jc w:val="both"/>
            </w:pPr>
            <w:r>
              <w:t>The substitute omits provisions in the engrossed that did the following with respect to the conditions under which a location is designated as underserved:</w:t>
            </w:r>
          </w:p>
          <w:p w14:paraId="1A420F86" w14:textId="378C9A5B" w:rsidR="00000745" w:rsidRDefault="001E7F39" w:rsidP="008E7691">
            <w:pPr>
              <w:pStyle w:val="ListParagraph"/>
              <w:numPr>
                <w:ilvl w:val="0"/>
                <w:numId w:val="12"/>
              </w:numPr>
              <w:ind w:left="720"/>
              <w:contextualSpacing w:val="0"/>
              <w:jc w:val="both"/>
            </w:pPr>
            <w:r w:rsidRPr="007B08CA">
              <w:t>revise</w:t>
            </w:r>
            <w:r>
              <w:t>d</w:t>
            </w:r>
            <w:r w:rsidRPr="007B08CA">
              <w:t xml:space="preserve"> the condition that the location does not have access to reliable broadband service with the capability of providing a download speed of not less than 100 megabits per second by increasing the minimum number of megabits to 250</w:t>
            </w:r>
            <w:r>
              <w:t>; and</w:t>
            </w:r>
          </w:p>
          <w:p w14:paraId="70348797" w14:textId="3C52D161" w:rsidR="00800DA3" w:rsidRDefault="001E7F39" w:rsidP="008E7691">
            <w:pPr>
              <w:pStyle w:val="ListParagraph"/>
              <w:numPr>
                <w:ilvl w:val="0"/>
                <w:numId w:val="12"/>
              </w:numPr>
              <w:ind w:left="720"/>
              <w:contextualSpacing w:val="0"/>
              <w:jc w:val="both"/>
            </w:pPr>
            <w:r w:rsidRPr="007B08CA">
              <w:t>revise</w:t>
            </w:r>
            <w:r>
              <w:t>d</w:t>
            </w:r>
            <w:r w:rsidRPr="007B08CA">
              <w:t xml:space="preserve"> the condition that the location does not have access to reliable broadband service with the capability of providing a</w:t>
            </w:r>
            <w:r>
              <w:t xml:space="preserve">n upload speed of not less than 20 megabits per second </w:t>
            </w:r>
            <w:r w:rsidRPr="007B08CA">
              <w:t>by increasing the minimum number of megabits to</w:t>
            </w:r>
            <w:r>
              <w:t xml:space="preserve"> 25.</w:t>
            </w:r>
          </w:p>
          <w:p w14:paraId="2A429B33" w14:textId="77777777" w:rsidR="00800DA3" w:rsidRDefault="00800DA3" w:rsidP="008E7691">
            <w:pPr>
              <w:jc w:val="both"/>
            </w:pPr>
          </w:p>
          <w:p w14:paraId="47F8E644" w14:textId="50374237" w:rsidR="00595876" w:rsidRDefault="001E7F39" w:rsidP="008E7691">
            <w:pPr>
              <w:pStyle w:val="Header"/>
              <w:tabs>
                <w:tab w:val="clear" w:pos="4320"/>
                <w:tab w:val="clear" w:pos="8640"/>
              </w:tabs>
              <w:jc w:val="both"/>
            </w:pPr>
            <w:r>
              <w:t xml:space="preserve">The substitute </w:t>
            </w:r>
            <w:r>
              <w:t xml:space="preserve">specifies that provisions relating to grants, loans, or financial incentives awarded under the broadband development program also apply to contracts awarded for such purposes, whereas the engrossed </w:t>
            </w:r>
            <w:r w:rsidR="007C41CC">
              <w:t>did</w:t>
            </w:r>
            <w:r>
              <w:t xml:space="preserve"> not. </w:t>
            </w:r>
            <w:r w:rsidR="007C41CC">
              <w:t xml:space="preserve">The substitute includes a provision absent from the engrossed </w:t>
            </w:r>
            <w:r w:rsidR="00681DF5">
              <w:t>providing that a person who is professionally affiliated with a person serving as a member of the board of advisors is not eligible for funding from the program if the member is involved in decisions regarding the award of contracts.</w:t>
            </w:r>
          </w:p>
          <w:p w14:paraId="78B5BC87" w14:textId="77777777" w:rsidR="00595876" w:rsidRDefault="00595876" w:rsidP="008E7691">
            <w:pPr>
              <w:pStyle w:val="Header"/>
              <w:tabs>
                <w:tab w:val="clear" w:pos="4320"/>
                <w:tab w:val="clear" w:pos="8640"/>
              </w:tabs>
              <w:jc w:val="both"/>
            </w:pPr>
          </w:p>
          <w:p w14:paraId="6FD59CF0" w14:textId="72F418DC" w:rsidR="00D31715" w:rsidRDefault="001E7F39" w:rsidP="008E7691">
            <w:pPr>
              <w:pStyle w:val="Header"/>
              <w:tabs>
                <w:tab w:val="clear" w:pos="4320"/>
                <w:tab w:val="clear" w:pos="8640"/>
              </w:tabs>
              <w:jc w:val="both"/>
            </w:pPr>
            <w:r w:rsidRPr="00735AED">
              <w:t xml:space="preserve">The substitute removes provisions in the engrossed </w:t>
            </w:r>
            <w:r>
              <w:t>that d</w:t>
            </w:r>
            <w:r w:rsidR="00595876">
              <w:t>id</w:t>
            </w:r>
            <w:r>
              <w:t xml:space="preserve"> the following:</w:t>
            </w:r>
          </w:p>
          <w:p w14:paraId="41CB23C2" w14:textId="77435168" w:rsidR="00D31715" w:rsidRDefault="001E7F39" w:rsidP="008E7691">
            <w:pPr>
              <w:pStyle w:val="Header"/>
              <w:numPr>
                <w:ilvl w:val="0"/>
                <w:numId w:val="13"/>
              </w:numPr>
              <w:tabs>
                <w:tab w:val="clear" w:pos="4320"/>
                <w:tab w:val="clear" w:pos="8640"/>
              </w:tabs>
              <w:jc w:val="both"/>
            </w:pPr>
            <w:r>
              <w:t>require</w:t>
            </w:r>
            <w:r w:rsidR="00595876">
              <w:t>d</w:t>
            </w:r>
            <w:r>
              <w:t xml:space="preserve"> the office to establish eligibility and award criteria for making awards under the program for each applicable notice of funds availability; and </w:t>
            </w:r>
          </w:p>
          <w:p w14:paraId="328B841D" w14:textId="09A6E289" w:rsidR="00D31715" w:rsidRDefault="001E7F39" w:rsidP="008E7691">
            <w:pPr>
              <w:pStyle w:val="Header"/>
              <w:numPr>
                <w:ilvl w:val="0"/>
                <w:numId w:val="13"/>
              </w:numPr>
              <w:tabs>
                <w:tab w:val="clear" w:pos="4320"/>
                <w:tab w:val="clear" w:pos="8640"/>
              </w:tabs>
              <w:jc w:val="both"/>
            </w:pPr>
            <w:r>
              <w:t>authorize</w:t>
            </w:r>
            <w:r w:rsidR="00595876">
              <w:t>d</w:t>
            </w:r>
            <w:r>
              <w:t xml:space="preserve"> the comptroller by rule to prescribe the manner in which the office must provide notice to applicants of the applicable criteria.</w:t>
            </w:r>
          </w:p>
          <w:p w14:paraId="3768A360" w14:textId="77777777" w:rsidR="00595876" w:rsidRDefault="00595876" w:rsidP="008E7691">
            <w:pPr>
              <w:jc w:val="both"/>
            </w:pPr>
          </w:p>
          <w:p w14:paraId="1CFDC3C6" w14:textId="36F7566B" w:rsidR="00102AC1" w:rsidRDefault="001E7F39" w:rsidP="008E7691">
            <w:pPr>
              <w:jc w:val="both"/>
            </w:pPr>
            <w:r w:rsidRPr="00735AED">
              <w:t xml:space="preserve">The substitute replaces the requirement in the engrossed </w:t>
            </w:r>
            <w:r w:rsidR="00595876">
              <w:t>for</w:t>
            </w:r>
            <w:r w:rsidRPr="00735AED">
              <w:t xml:space="preserve"> the office </w:t>
            </w:r>
            <w:r w:rsidR="00595876">
              <w:t xml:space="preserve">to </w:t>
            </w:r>
            <w:r w:rsidRPr="00735AED">
              <w:t xml:space="preserve">take certain actions in establishing eligibility and award criteria with a requirement </w:t>
            </w:r>
            <w:r w:rsidR="00595876">
              <w:t>for</w:t>
            </w:r>
            <w:r w:rsidRPr="00735AED">
              <w:t xml:space="preserve"> the office</w:t>
            </w:r>
            <w:r w:rsidR="00D31715">
              <w:t>,</w:t>
            </w:r>
            <w:r w:rsidRPr="00735AED">
              <w:t xml:space="preserve"> </w:t>
            </w:r>
            <w:r w:rsidR="00D31715" w:rsidRPr="00735AED">
              <w:t>in making an award under the program</w:t>
            </w:r>
            <w:r w:rsidR="00D31715">
              <w:t>,</w:t>
            </w:r>
            <w:r w:rsidR="00D31715" w:rsidRPr="00735AED">
              <w:t xml:space="preserve"> </w:t>
            </w:r>
            <w:r w:rsidR="00595876">
              <w:t xml:space="preserve">to </w:t>
            </w:r>
            <w:r w:rsidRPr="00735AED">
              <w:t>take those actions to the extent applicable.</w:t>
            </w:r>
            <w:r>
              <w:t xml:space="preserve"> </w:t>
            </w:r>
          </w:p>
          <w:p w14:paraId="0193623E" w14:textId="77777777" w:rsidR="006B522C" w:rsidRDefault="006B522C" w:rsidP="008E7691">
            <w:pPr>
              <w:jc w:val="both"/>
            </w:pPr>
          </w:p>
          <w:p w14:paraId="31ED08A4" w14:textId="0AAF3DA1" w:rsidR="00DA1B5B" w:rsidRDefault="001E7F39" w:rsidP="008E7691">
            <w:pPr>
              <w:jc w:val="both"/>
              <w:rPr>
                <w:bCs/>
              </w:rPr>
            </w:pPr>
            <w:r>
              <w:rPr>
                <w:bCs/>
              </w:rPr>
              <w:t xml:space="preserve">The substitute omits </w:t>
            </w:r>
            <w:r w:rsidR="00D31715">
              <w:rPr>
                <w:bCs/>
              </w:rPr>
              <w:t>the</w:t>
            </w:r>
            <w:r>
              <w:rPr>
                <w:bCs/>
              </w:rPr>
              <w:t xml:space="preserve"> following provisions in the engrossed: </w:t>
            </w:r>
          </w:p>
          <w:p w14:paraId="3C5A1542" w14:textId="35F19C7D" w:rsidR="00DA1B5B" w:rsidRDefault="001E7F39" w:rsidP="008E7691">
            <w:pPr>
              <w:pStyle w:val="ListParagraph"/>
              <w:numPr>
                <w:ilvl w:val="0"/>
                <w:numId w:val="14"/>
              </w:numPr>
              <w:contextualSpacing w:val="0"/>
              <w:jc w:val="both"/>
              <w:rPr>
                <w:bCs/>
              </w:rPr>
            </w:pPr>
            <w:r>
              <w:rPr>
                <w:bCs/>
              </w:rPr>
              <w:t xml:space="preserve">the </w:t>
            </w:r>
            <w:r w:rsidR="006B522C" w:rsidRPr="00DA1B5B">
              <w:rPr>
                <w:bCs/>
              </w:rPr>
              <w:t>requir</w:t>
            </w:r>
            <w:r>
              <w:rPr>
                <w:bCs/>
              </w:rPr>
              <w:t>ement</w:t>
            </w:r>
            <w:r w:rsidR="006B522C" w:rsidRPr="00DA1B5B">
              <w:rPr>
                <w:bCs/>
              </w:rPr>
              <w:t xml:space="preserve"> </w:t>
            </w:r>
            <w:r>
              <w:rPr>
                <w:bCs/>
              </w:rPr>
              <w:t xml:space="preserve">for </w:t>
            </w:r>
            <w:r w:rsidR="006B522C" w:rsidRPr="00DA1B5B">
              <w:rPr>
                <w:bCs/>
              </w:rPr>
              <w:t>the office, in establishing eligibility and award criteria for the broadband development program, to take into consideration whether an applicant has repeatedly used private property in an unauthorized manner or caused damage to private property, as demonstrated by affidavits submitted to the office by property owners affected by that conduct</w:t>
            </w:r>
            <w:r>
              <w:rPr>
                <w:bCs/>
              </w:rPr>
              <w:t>;</w:t>
            </w:r>
            <w:r w:rsidR="006B522C" w:rsidRPr="00DA1B5B">
              <w:rPr>
                <w:bCs/>
              </w:rPr>
              <w:t xml:space="preserve"> </w:t>
            </w:r>
          </w:p>
          <w:p w14:paraId="3F516468" w14:textId="43F52D5F" w:rsidR="006B522C" w:rsidRDefault="001E7F39" w:rsidP="008E7691">
            <w:pPr>
              <w:pStyle w:val="ListParagraph"/>
              <w:numPr>
                <w:ilvl w:val="0"/>
                <w:numId w:val="14"/>
              </w:numPr>
              <w:contextualSpacing w:val="0"/>
              <w:jc w:val="both"/>
              <w:rPr>
                <w:bCs/>
              </w:rPr>
            </w:pPr>
            <w:r>
              <w:rPr>
                <w:bCs/>
              </w:rPr>
              <w:t>with respect to the criteria for award recipients the office must establish and publish, the requirement for the criteria to include requirements</w:t>
            </w:r>
            <w:r w:rsidRPr="00DA1B5B">
              <w:rPr>
                <w:bCs/>
              </w:rPr>
              <w:t xml:space="preserve"> that </w:t>
            </w:r>
            <w:r>
              <w:rPr>
                <w:bCs/>
              </w:rPr>
              <w:t xml:space="preserve">grants, loans, and other </w:t>
            </w:r>
            <w:r w:rsidRPr="00DA1B5B">
              <w:rPr>
                <w:bCs/>
              </w:rPr>
              <w:t xml:space="preserve">financial incentives awarded through </w:t>
            </w:r>
            <w:r w:rsidR="00662E33">
              <w:rPr>
                <w:bCs/>
              </w:rPr>
              <w:t>the</w:t>
            </w:r>
            <w:r w:rsidRPr="00DA1B5B">
              <w:rPr>
                <w:bCs/>
              </w:rPr>
              <w:t xml:space="preserve"> program </w:t>
            </w:r>
            <w:r w:rsidR="00662E33" w:rsidRPr="00662E33">
              <w:rPr>
                <w:bCs/>
              </w:rPr>
              <w:t xml:space="preserve">for the deployment of broadband infrastructure </w:t>
            </w:r>
            <w:r w:rsidRPr="00DA1B5B">
              <w:rPr>
                <w:bCs/>
              </w:rPr>
              <w:t>may be subject to withdrawal if the award recipient is found, in accordance with rules adopted by the office, to have repeatedly used private property in an unauthorized manner or caused damage to private property</w:t>
            </w:r>
            <w:r>
              <w:rPr>
                <w:bCs/>
              </w:rPr>
              <w:t>;</w:t>
            </w:r>
            <w:r w:rsidR="00662E33">
              <w:rPr>
                <w:bCs/>
              </w:rPr>
              <w:t xml:space="preserve"> and</w:t>
            </w:r>
          </w:p>
          <w:p w14:paraId="2EBC1454" w14:textId="494B0412" w:rsidR="00DA1B5B" w:rsidRDefault="001E7F39" w:rsidP="008E7691">
            <w:pPr>
              <w:pStyle w:val="ListParagraph"/>
              <w:numPr>
                <w:ilvl w:val="0"/>
                <w:numId w:val="14"/>
              </w:numPr>
              <w:contextualSpacing w:val="0"/>
              <w:jc w:val="both"/>
              <w:rPr>
                <w:bCs/>
              </w:rPr>
            </w:pPr>
            <w:r>
              <w:rPr>
                <w:bCs/>
              </w:rPr>
              <w:t xml:space="preserve">the requirement for the comptroller by rule to </w:t>
            </w:r>
            <w:r w:rsidRPr="00DA1B5B">
              <w:rPr>
                <w:bCs/>
              </w:rPr>
              <w:t>establish a process for determining whether a financial incentive is subject to withdrawal</w:t>
            </w:r>
            <w:r>
              <w:rPr>
                <w:bCs/>
              </w:rPr>
              <w:t xml:space="preserve"> that does the following:</w:t>
            </w:r>
          </w:p>
          <w:p w14:paraId="790E3DE4" w14:textId="086C4E7B" w:rsidR="00DA1B5B" w:rsidRDefault="001E7F39" w:rsidP="008E7691">
            <w:pPr>
              <w:pStyle w:val="ListParagraph"/>
              <w:numPr>
                <w:ilvl w:val="1"/>
                <w:numId w:val="14"/>
              </w:numPr>
              <w:contextualSpacing w:val="0"/>
              <w:jc w:val="both"/>
              <w:rPr>
                <w:bCs/>
              </w:rPr>
            </w:pPr>
            <w:r w:rsidRPr="00216469">
              <w:rPr>
                <w:bCs/>
              </w:rPr>
              <w:t>provides for the submission of a notarized affidavit by an affected property owner</w:t>
            </w:r>
            <w:r>
              <w:rPr>
                <w:bCs/>
              </w:rPr>
              <w:t>;</w:t>
            </w:r>
            <w:r w:rsidRPr="00216469">
              <w:rPr>
                <w:bCs/>
              </w:rPr>
              <w:t xml:space="preserve"> and</w:t>
            </w:r>
          </w:p>
          <w:p w14:paraId="0CF0D816" w14:textId="08E58A37" w:rsidR="00662E33" w:rsidRPr="00DA1B5B" w:rsidRDefault="001E7F39" w:rsidP="008E7691">
            <w:pPr>
              <w:pStyle w:val="ListParagraph"/>
              <w:numPr>
                <w:ilvl w:val="1"/>
                <w:numId w:val="14"/>
              </w:numPr>
              <w:contextualSpacing w:val="0"/>
              <w:jc w:val="both"/>
              <w:rPr>
                <w:bCs/>
              </w:rPr>
            </w:pPr>
            <w:r w:rsidRPr="00216469">
              <w:rPr>
                <w:bCs/>
              </w:rPr>
              <w:t>requires the office to notify an award recipient of the potential withdrawal and provide the recipient an opportunity to respond before taking action</w:t>
            </w:r>
            <w:r>
              <w:rPr>
                <w:bCs/>
              </w:rPr>
              <w:t>.</w:t>
            </w:r>
          </w:p>
          <w:p w14:paraId="233008DC" w14:textId="77777777" w:rsidR="006B522C" w:rsidRDefault="006B522C" w:rsidP="008E7691">
            <w:pPr>
              <w:jc w:val="both"/>
              <w:rPr>
                <w:bCs/>
              </w:rPr>
            </w:pPr>
          </w:p>
          <w:p w14:paraId="078D5317" w14:textId="77777777" w:rsidR="00595876" w:rsidRDefault="001E7F39" w:rsidP="008E7691">
            <w:pPr>
              <w:jc w:val="both"/>
              <w:rPr>
                <w:bCs/>
              </w:rPr>
            </w:pPr>
            <w:r>
              <w:rPr>
                <w:bCs/>
              </w:rPr>
              <w:t>The substitute</w:t>
            </w:r>
            <w:r w:rsidR="00662E33">
              <w:t xml:space="preserve">, with respect to the prohibition against the office awarding a contract, grant, loan, or other financial incentive to a noncommercial provider of broadband service for a broadband serviceable location if an eligible commercial provider of broadband service </w:t>
            </w:r>
            <w:r w:rsidR="00662E33" w:rsidRPr="00BD3F2E">
              <w:t>has submitted an application for the same location</w:t>
            </w:r>
            <w:r w:rsidR="00662E33">
              <w:t>, clarifies that such financial incentives are for the deployment of last-mile broadband service</w:t>
            </w:r>
            <w:r>
              <w:t>, whereas the engrossed does not</w:t>
            </w:r>
            <w:r w:rsidR="00662E33">
              <w:t>.</w:t>
            </w:r>
            <w:r>
              <w:rPr>
                <w:bCs/>
              </w:rPr>
              <w:t xml:space="preserve"> </w:t>
            </w:r>
          </w:p>
          <w:p w14:paraId="4E9D2118" w14:textId="77777777" w:rsidR="00595876" w:rsidRDefault="00595876" w:rsidP="008E7691">
            <w:pPr>
              <w:jc w:val="both"/>
              <w:rPr>
                <w:bCs/>
              </w:rPr>
            </w:pPr>
          </w:p>
          <w:p w14:paraId="67A12FCE" w14:textId="2B30544C" w:rsidR="00102AC1" w:rsidRPr="007B2802" w:rsidRDefault="001E7F39" w:rsidP="008E7691">
            <w:pPr>
              <w:jc w:val="both"/>
              <w:rPr>
                <w:b/>
                <w:u w:val="single"/>
              </w:rPr>
            </w:pPr>
            <w:r>
              <w:t xml:space="preserve">The substitute includes a provision absent from the engrossed that </w:t>
            </w:r>
            <w:r w:rsidR="006B522C">
              <w:t>requires the office to publish</w:t>
            </w:r>
            <w:r>
              <w:t xml:space="preserve"> on the comptroller's website</w:t>
            </w:r>
            <w:r w:rsidR="006B522C">
              <w:t xml:space="preserve"> information regarding each grant awarded under the program</w:t>
            </w:r>
            <w:r>
              <w:t xml:space="preserve">, including </w:t>
            </w:r>
            <w:r w:rsidRPr="00595876">
              <w:t>the grant recipient's name, the area targeted for expanded broadband service access, the amount of the grant award, the status of the grant award, including incremental completion status, and any other information the office considers relevant</w:t>
            </w:r>
            <w:r>
              <w:t>.</w:t>
            </w:r>
          </w:p>
        </w:tc>
      </w:tr>
    </w:tbl>
    <w:p w14:paraId="19F2F679" w14:textId="77777777" w:rsidR="008423E4" w:rsidRPr="00BE0E75" w:rsidRDefault="008423E4" w:rsidP="008E7691">
      <w:pPr>
        <w:jc w:val="both"/>
        <w:rPr>
          <w:rFonts w:ascii="Arial" w:hAnsi="Arial"/>
          <w:sz w:val="16"/>
          <w:szCs w:val="16"/>
        </w:rPr>
      </w:pPr>
    </w:p>
    <w:p w14:paraId="18E64199" w14:textId="77777777" w:rsidR="004108C3" w:rsidRPr="008423E4" w:rsidRDefault="004108C3" w:rsidP="008E769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CB89" w14:textId="77777777" w:rsidR="001E7F39" w:rsidRDefault="001E7F39">
      <w:r>
        <w:separator/>
      </w:r>
    </w:p>
  </w:endnote>
  <w:endnote w:type="continuationSeparator" w:id="0">
    <w:p w14:paraId="10033A9D" w14:textId="77777777" w:rsidR="001E7F39" w:rsidRDefault="001E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C8D" w14:textId="77777777" w:rsidR="003D2029" w:rsidRDefault="003D2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520A1" w14:paraId="210B5047" w14:textId="77777777" w:rsidTr="009C1E9A">
      <w:trPr>
        <w:cantSplit/>
      </w:trPr>
      <w:tc>
        <w:tcPr>
          <w:tcW w:w="0" w:type="pct"/>
        </w:tcPr>
        <w:p w14:paraId="1D86C93E" w14:textId="6971B67F" w:rsidR="00137D90" w:rsidRDefault="00137D90" w:rsidP="009C1E9A">
          <w:pPr>
            <w:pStyle w:val="Footer"/>
            <w:tabs>
              <w:tab w:val="clear" w:pos="8640"/>
              <w:tab w:val="right" w:pos="9360"/>
            </w:tabs>
          </w:pPr>
        </w:p>
      </w:tc>
      <w:tc>
        <w:tcPr>
          <w:tcW w:w="2395" w:type="pct"/>
        </w:tcPr>
        <w:p w14:paraId="56E309D1" w14:textId="77777777" w:rsidR="00137D90" w:rsidRDefault="00137D90" w:rsidP="009C1E9A">
          <w:pPr>
            <w:pStyle w:val="Footer"/>
            <w:tabs>
              <w:tab w:val="clear" w:pos="8640"/>
              <w:tab w:val="right" w:pos="9360"/>
            </w:tabs>
          </w:pPr>
        </w:p>
        <w:p w14:paraId="5EFC7CE7" w14:textId="77777777" w:rsidR="001A4310" w:rsidRDefault="001A4310" w:rsidP="009C1E9A">
          <w:pPr>
            <w:pStyle w:val="Footer"/>
            <w:tabs>
              <w:tab w:val="clear" w:pos="8640"/>
              <w:tab w:val="right" w:pos="9360"/>
            </w:tabs>
          </w:pPr>
        </w:p>
        <w:p w14:paraId="17508BED" w14:textId="77777777" w:rsidR="00137D90" w:rsidRDefault="00137D90" w:rsidP="009C1E9A">
          <w:pPr>
            <w:pStyle w:val="Footer"/>
            <w:tabs>
              <w:tab w:val="clear" w:pos="8640"/>
              <w:tab w:val="right" w:pos="9360"/>
            </w:tabs>
          </w:pPr>
        </w:p>
      </w:tc>
      <w:tc>
        <w:tcPr>
          <w:tcW w:w="2453" w:type="pct"/>
        </w:tcPr>
        <w:p w14:paraId="0814CD0E" w14:textId="77777777" w:rsidR="00137D90" w:rsidRDefault="00137D90" w:rsidP="009C1E9A">
          <w:pPr>
            <w:pStyle w:val="Footer"/>
            <w:tabs>
              <w:tab w:val="clear" w:pos="8640"/>
              <w:tab w:val="right" w:pos="9360"/>
            </w:tabs>
            <w:jc w:val="right"/>
          </w:pPr>
        </w:p>
      </w:tc>
    </w:tr>
    <w:tr w:rsidR="007520A1" w14:paraId="515D5707" w14:textId="77777777" w:rsidTr="009C1E9A">
      <w:trPr>
        <w:cantSplit/>
      </w:trPr>
      <w:tc>
        <w:tcPr>
          <w:tcW w:w="0" w:type="pct"/>
        </w:tcPr>
        <w:p w14:paraId="4A13847E" w14:textId="77777777" w:rsidR="00EC379B" w:rsidRDefault="00EC379B" w:rsidP="009C1E9A">
          <w:pPr>
            <w:pStyle w:val="Footer"/>
            <w:tabs>
              <w:tab w:val="clear" w:pos="8640"/>
              <w:tab w:val="right" w:pos="9360"/>
            </w:tabs>
          </w:pPr>
        </w:p>
      </w:tc>
      <w:tc>
        <w:tcPr>
          <w:tcW w:w="2395" w:type="pct"/>
        </w:tcPr>
        <w:p w14:paraId="69CEA14D" w14:textId="6DBBE213" w:rsidR="00EC379B" w:rsidRPr="009C1E9A" w:rsidRDefault="001E7F39" w:rsidP="009C1E9A">
          <w:pPr>
            <w:pStyle w:val="Footer"/>
            <w:tabs>
              <w:tab w:val="clear" w:pos="8640"/>
              <w:tab w:val="right" w:pos="9360"/>
            </w:tabs>
            <w:rPr>
              <w:rFonts w:ascii="Shruti" w:hAnsi="Shruti"/>
              <w:sz w:val="22"/>
            </w:rPr>
          </w:pPr>
          <w:r>
            <w:rPr>
              <w:rFonts w:ascii="Shruti" w:hAnsi="Shruti"/>
              <w:sz w:val="22"/>
            </w:rPr>
            <w:t>89R 29380-D</w:t>
          </w:r>
        </w:p>
      </w:tc>
      <w:tc>
        <w:tcPr>
          <w:tcW w:w="2453" w:type="pct"/>
        </w:tcPr>
        <w:p w14:paraId="370EE469" w14:textId="14559377" w:rsidR="00EC379B" w:rsidRDefault="001E7F39" w:rsidP="009C1E9A">
          <w:pPr>
            <w:pStyle w:val="Footer"/>
            <w:tabs>
              <w:tab w:val="clear" w:pos="8640"/>
              <w:tab w:val="right" w:pos="9360"/>
            </w:tabs>
            <w:jc w:val="right"/>
          </w:pPr>
          <w:r>
            <w:fldChar w:fldCharType="begin"/>
          </w:r>
          <w:r>
            <w:instrText xml:space="preserve"> DOCPROPERTY  OTID  \* MERGEFORMAT </w:instrText>
          </w:r>
          <w:r>
            <w:fldChar w:fldCharType="separate"/>
          </w:r>
          <w:r w:rsidR="00541757">
            <w:t>25.130.733</w:t>
          </w:r>
          <w:r>
            <w:fldChar w:fldCharType="end"/>
          </w:r>
        </w:p>
      </w:tc>
    </w:tr>
    <w:tr w:rsidR="007520A1" w14:paraId="42E403F9" w14:textId="77777777" w:rsidTr="009C1E9A">
      <w:trPr>
        <w:cantSplit/>
      </w:trPr>
      <w:tc>
        <w:tcPr>
          <w:tcW w:w="0" w:type="pct"/>
        </w:tcPr>
        <w:p w14:paraId="04E07AF1" w14:textId="77777777" w:rsidR="00EC379B" w:rsidRDefault="00EC379B" w:rsidP="009C1E9A">
          <w:pPr>
            <w:pStyle w:val="Footer"/>
            <w:tabs>
              <w:tab w:val="clear" w:pos="4320"/>
              <w:tab w:val="clear" w:pos="8640"/>
              <w:tab w:val="left" w:pos="2865"/>
            </w:tabs>
          </w:pPr>
        </w:p>
      </w:tc>
      <w:tc>
        <w:tcPr>
          <w:tcW w:w="2395" w:type="pct"/>
        </w:tcPr>
        <w:p w14:paraId="32D92966" w14:textId="3A132A75" w:rsidR="00EC379B" w:rsidRPr="009C1E9A" w:rsidRDefault="001E7F39" w:rsidP="009C1E9A">
          <w:pPr>
            <w:pStyle w:val="Footer"/>
            <w:tabs>
              <w:tab w:val="clear" w:pos="4320"/>
              <w:tab w:val="clear" w:pos="8640"/>
              <w:tab w:val="left" w:pos="2865"/>
            </w:tabs>
            <w:rPr>
              <w:rFonts w:ascii="Shruti" w:hAnsi="Shruti"/>
              <w:sz w:val="22"/>
            </w:rPr>
          </w:pPr>
          <w:r>
            <w:rPr>
              <w:rFonts w:ascii="Shruti" w:hAnsi="Shruti"/>
              <w:sz w:val="22"/>
            </w:rPr>
            <w:t>Substitute Document Number: 89R 27370</w:t>
          </w:r>
        </w:p>
      </w:tc>
      <w:tc>
        <w:tcPr>
          <w:tcW w:w="2453" w:type="pct"/>
        </w:tcPr>
        <w:p w14:paraId="5015EA39" w14:textId="77777777" w:rsidR="00EC379B" w:rsidRDefault="00EC379B" w:rsidP="006D504F">
          <w:pPr>
            <w:pStyle w:val="Footer"/>
            <w:rPr>
              <w:rStyle w:val="PageNumber"/>
            </w:rPr>
          </w:pPr>
        </w:p>
        <w:p w14:paraId="73C76113" w14:textId="77777777" w:rsidR="00EC379B" w:rsidRDefault="00EC379B" w:rsidP="009C1E9A">
          <w:pPr>
            <w:pStyle w:val="Footer"/>
            <w:tabs>
              <w:tab w:val="clear" w:pos="8640"/>
              <w:tab w:val="right" w:pos="9360"/>
            </w:tabs>
            <w:jc w:val="right"/>
          </w:pPr>
        </w:p>
      </w:tc>
    </w:tr>
    <w:tr w:rsidR="007520A1" w14:paraId="224A5AF3" w14:textId="77777777" w:rsidTr="009C1E9A">
      <w:trPr>
        <w:cantSplit/>
        <w:trHeight w:val="323"/>
      </w:trPr>
      <w:tc>
        <w:tcPr>
          <w:tcW w:w="0" w:type="pct"/>
          <w:gridSpan w:val="3"/>
        </w:tcPr>
        <w:p w14:paraId="40793ADA" w14:textId="77777777" w:rsidR="00EC379B" w:rsidRDefault="001E7F3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5D39D68" w14:textId="77777777" w:rsidR="00EC379B" w:rsidRDefault="00EC379B" w:rsidP="009C1E9A">
          <w:pPr>
            <w:pStyle w:val="Footer"/>
            <w:tabs>
              <w:tab w:val="clear" w:pos="8640"/>
              <w:tab w:val="right" w:pos="9360"/>
            </w:tabs>
            <w:jc w:val="center"/>
          </w:pPr>
        </w:p>
      </w:tc>
    </w:tr>
  </w:tbl>
  <w:p w14:paraId="198FF0A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A4B5" w14:textId="77777777" w:rsidR="003D2029" w:rsidRDefault="003D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DBD4" w14:textId="77777777" w:rsidR="001E7F39" w:rsidRDefault="001E7F39">
      <w:r>
        <w:separator/>
      </w:r>
    </w:p>
  </w:footnote>
  <w:footnote w:type="continuationSeparator" w:id="0">
    <w:p w14:paraId="59F12FA7" w14:textId="77777777" w:rsidR="001E7F39" w:rsidRDefault="001E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C8D2" w14:textId="77777777" w:rsidR="003D2029" w:rsidRDefault="003D2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F2C7" w14:textId="77777777" w:rsidR="003D2029" w:rsidRDefault="003D2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C32A" w14:textId="77777777" w:rsidR="003D2029" w:rsidRDefault="003D2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B58"/>
    <w:multiLevelType w:val="hybridMultilevel"/>
    <w:tmpl w:val="84CCFBBC"/>
    <w:lvl w:ilvl="0" w:tplc="7898C16E">
      <w:start w:val="1"/>
      <w:numFmt w:val="decimal"/>
      <w:lvlText w:val="(%1)"/>
      <w:lvlJc w:val="left"/>
      <w:pPr>
        <w:ind w:left="758" w:hanging="398"/>
      </w:pPr>
      <w:rPr>
        <w:rFonts w:hint="default"/>
      </w:rPr>
    </w:lvl>
    <w:lvl w:ilvl="1" w:tplc="4A54CB06" w:tentative="1">
      <w:start w:val="1"/>
      <w:numFmt w:val="lowerLetter"/>
      <w:lvlText w:val="%2."/>
      <w:lvlJc w:val="left"/>
      <w:pPr>
        <w:ind w:left="1440" w:hanging="360"/>
      </w:pPr>
    </w:lvl>
    <w:lvl w:ilvl="2" w:tplc="427037F2" w:tentative="1">
      <w:start w:val="1"/>
      <w:numFmt w:val="lowerRoman"/>
      <w:lvlText w:val="%3."/>
      <w:lvlJc w:val="right"/>
      <w:pPr>
        <w:ind w:left="2160" w:hanging="180"/>
      </w:pPr>
    </w:lvl>
    <w:lvl w:ilvl="3" w:tplc="C3A4E590" w:tentative="1">
      <w:start w:val="1"/>
      <w:numFmt w:val="decimal"/>
      <w:lvlText w:val="%4."/>
      <w:lvlJc w:val="left"/>
      <w:pPr>
        <w:ind w:left="2880" w:hanging="360"/>
      </w:pPr>
    </w:lvl>
    <w:lvl w:ilvl="4" w:tplc="5CF237F4" w:tentative="1">
      <w:start w:val="1"/>
      <w:numFmt w:val="lowerLetter"/>
      <w:lvlText w:val="%5."/>
      <w:lvlJc w:val="left"/>
      <w:pPr>
        <w:ind w:left="3600" w:hanging="360"/>
      </w:pPr>
    </w:lvl>
    <w:lvl w:ilvl="5" w:tplc="00948730" w:tentative="1">
      <w:start w:val="1"/>
      <w:numFmt w:val="lowerRoman"/>
      <w:lvlText w:val="%6."/>
      <w:lvlJc w:val="right"/>
      <w:pPr>
        <w:ind w:left="4320" w:hanging="180"/>
      </w:pPr>
    </w:lvl>
    <w:lvl w:ilvl="6" w:tplc="AD10DA48" w:tentative="1">
      <w:start w:val="1"/>
      <w:numFmt w:val="decimal"/>
      <w:lvlText w:val="%7."/>
      <w:lvlJc w:val="left"/>
      <w:pPr>
        <w:ind w:left="5040" w:hanging="360"/>
      </w:pPr>
    </w:lvl>
    <w:lvl w:ilvl="7" w:tplc="BEDA66B4" w:tentative="1">
      <w:start w:val="1"/>
      <w:numFmt w:val="lowerLetter"/>
      <w:lvlText w:val="%8."/>
      <w:lvlJc w:val="left"/>
      <w:pPr>
        <w:ind w:left="5760" w:hanging="360"/>
      </w:pPr>
    </w:lvl>
    <w:lvl w:ilvl="8" w:tplc="A5DECA5A" w:tentative="1">
      <w:start w:val="1"/>
      <w:numFmt w:val="lowerRoman"/>
      <w:lvlText w:val="%9."/>
      <w:lvlJc w:val="right"/>
      <w:pPr>
        <w:ind w:left="6480" w:hanging="180"/>
      </w:pPr>
    </w:lvl>
  </w:abstractNum>
  <w:abstractNum w:abstractNumId="1" w15:restartNumberingAfterBreak="0">
    <w:nsid w:val="122E2E2D"/>
    <w:multiLevelType w:val="hybridMultilevel"/>
    <w:tmpl w:val="46F82306"/>
    <w:lvl w:ilvl="0" w:tplc="4400078C">
      <w:start w:val="1"/>
      <w:numFmt w:val="bullet"/>
      <w:lvlText w:val=""/>
      <w:lvlJc w:val="left"/>
      <w:pPr>
        <w:tabs>
          <w:tab w:val="num" w:pos="780"/>
        </w:tabs>
        <w:ind w:left="780" w:hanging="360"/>
      </w:pPr>
      <w:rPr>
        <w:rFonts w:ascii="Symbol" w:hAnsi="Symbol" w:hint="default"/>
      </w:rPr>
    </w:lvl>
    <w:lvl w:ilvl="1" w:tplc="FE049056" w:tentative="1">
      <w:start w:val="1"/>
      <w:numFmt w:val="bullet"/>
      <w:lvlText w:val="o"/>
      <w:lvlJc w:val="left"/>
      <w:pPr>
        <w:ind w:left="1500" w:hanging="360"/>
      </w:pPr>
      <w:rPr>
        <w:rFonts w:ascii="Courier New" w:hAnsi="Courier New" w:cs="Courier New" w:hint="default"/>
      </w:rPr>
    </w:lvl>
    <w:lvl w:ilvl="2" w:tplc="B11AA294" w:tentative="1">
      <w:start w:val="1"/>
      <w:numFmt w:val="bullet"/>
      <w:lvlText w:val=""/>
      <w:lvlJc w:val="left"/>
      <w:pPr>
        <w:ind w:left="2220" w:hanging="360"/>
      </w:pPr>
      <w:rPr>
        <w:rFonts w:ascii="Wingdings" w:hAnsi="Wingdings" w:hint="default"/>
      </w:rPr>
    </w:lvl>
    <w:lvl w:ilvl="3" w:tplc="8DAEBBC8" w:tentative="1">
      <w:start w:val="1"/>
      <w:numFmt w:val="bullet"/>
      <w:lvlText w:val=""/>
      <w:lvlJc w:val="left"/>
      <w:pPr>
        <w:ind w:left="2940" w:hanging="360"/>
      </w:pPr>
      <w:rPr>
        <w:rFonts w:ascii="Symbol" w:hAnsi="Symbol" w:hint="default"/>
      </w:rPr>
    </w:lvl>
    <w:lvl w:ilvl="4" w:tplc="81A07276" w:tentative="1">
      <w:start w:val="1"/>
      <w:numFmt w:val="bullet"/>
      <w:lvlText w:val="o"/>
      <w:lvlJc w:val="left"/>
      <w:pPr>
        <w:ind w:left="3660" w:hanging="360"/>
      </w:pPr>
      <w:rPr>
        <w:rFonts w:ascii="Courier New" w:hAnsi="Courier New" w:cs="Courier New" w:hint="default"/>
      </w:rPr>
    </w:lvl>
    <w:lvl w:ilvl="5" w:tplc="BD3C1B0A" w:tentative="1">
      <w:start w:val="1"/>
      <w:numFmt w:val="bullet"/>
      <w:lvlText w:val=""/>
      <w:lvlJc w:val="left"/>
      <w:pPr>
        <w:ind w:left="4380" w:hanging="360"/>
      </w:pPr>
      <w:rPr>
        <w:rFonts w:ascii="Wingdings" w:hAnsi="Wingdings" w:hint="default"/>
      </w:rPr>
    </w:lvl>
    <w:lvl w:ilvl="6" w:tplc="BF92F4B0" w:tentative="1">
      <w:start w:val="1"/>
      <w:numFmt w:val="bullet"/>
      <w:lvlText w:val=""/>
      <w:lvlJc w:val="left"/>
      <w:pPr>
        <w:ind w:left="5100" w:hanging="360"/>
      </w:pPr>
      <w:rPr>
        <w:rFonts w:ascii="Symbol" w:hAnsi="Symbol" w:hint="default"/>
      </w:rPr>
    </w:lvl>
    <w:lvl w:ilvl="7" w:tplc="A4500B08" w:tentative="1">
      <w:start w:val="1"/>
      <w:numFmt w:val="bullet"/>
      <w:lvlText w:val="o"/>
      <w:lvlJc w:val="left"/>
      <w:pPr>
        <w:ind w:left="5820" w:hanging="360"/>
      </w:pPr>
      <w:rPr>
        <w:rFonts w:ascii="Courier New" w:hAnsi="Courier New" w:cs="Courier New" w:hint="default"/>
      </w:rPr>
    </w:lvl>
    <w:lvl w:ilvl="8" w:tplc="7160ED60" w:tentative="1">
      <w:start w:val="1"/>
      <w:numFmt w:val="bullet"/>
      <w:lvlText w:val=""/>
      <w:lvlJc w:val="left"/>
      <w:pPr>
        <w:ind w:left="6540" w:hanging="360"/>
      </w:pPr>
      <w:rPr>
        <w:rFonts w:ascii="Wingdings" w:hAnsi="Wingdings" w:hint="default"/>
      </w:rPr>
    </w:lvl>
  </w:abstractNum>
  <w:abstractNum w:abstractNumId="2" w15:restartNumberingAfterBreak="0">
    <w:nsid w:val="13EF7CCF"/>
    <w:multiLevelType w:val="hybridMultilevel"/>
    <w:tmpl w:val="B3A43A62"/>
    <w:lvl w:ilvl="0" w:tplc="A170D8DA">
      <w:start w:val="1"/>
      <w:numFmt w:val="bullet"/>
      <w:lvlText w:val=""/>
      <w:lvlJc w:val="left"/>
      <w:pPr>
        <w:tabs>
          <w:tab w:val="num" w:pos="720"/>
        </w:tabs>
        <w:ind w:left="720" w:hanging="360"/>
      </w:pPr>
      <w:rPr>
        <w:rFonts w:ascii="Symbol" w:hAnsi="Symbol" w:hint="default"/>
      </w:rPr>
    </w:lvl>
    <w:lvl w:ilvl="1" w:tplc="A7B2CA98">
      <w:start w:val="1"/>
      <w:numFmt w:val="bullet"/>
      <w:lvlText w:val="o"/>
      <w:lvlJc w:val="left"/>
      <w:pPr>
        <w:ind w:left="1440" w:hanging="360"/>
      </w:pPr>
      <w:rPr>
        <w:rFonts w:ascii="Courier New" w:hAnsi="Courier New" w:cs="Courier New" w:hint="default"/>
      </w:rPr>
    </w:lvl>
    <w:lvl w:ilvl="2" w:tplc="D2EE7092" w:tentative="1">
      <w:start w:val="1"/>
      <w:numFmt w:val="bullet"/>
      <w:lvlText w:val=""/>
      <w:lvlJc w:val="left"/>
      <w:pPr>
        <w:ind w:left="2160" w:hanging="360"/>
      </w:pPr>
      <w:rPr>
        <w:rFonts w:ascii="Wingdings" w:hAnsi="Wingdings" w:hint="default"/>
      </w:rPr>
    </w:lvl>
    <w:lvl w:ilvl="3" w:tplc="0AFA8410" w:tentative="1">
      <w:start w:val="1"/>
      <w:numFmt w:val="bullet"/>
      <w:lvlText w:val=""/>
      <w:lvlJc w:val="left"/>
      <w:pPr>
        <w:ind w:left="2880" w:hanging="360"/>
      </w:pPr>
      <w:rPr>
        <w:rFonts w:ascii="Symbol" w:hAnsi="Symbol" w:hint="default"/>
      </w:rPr>
    </w:lvl>
    <w:lvl w:ilvl="4" w:tplc="011286A0" w:tentative="1">
      <w:start w:val="1"/>
      <w:numFmt w:val="bullet"/>
      <w:lvlText w:val="o"/>
      <w:lvlJc w:val="left"/>
      <w:pPr>
        <w:ind w:left="3600" w:hanging="360"/>
      </w:pPr>
      <w:rPr>
        <w:rFonts w:ascii="Courier New" w:hAnsi="Courier New" w:cs="Courier New" w:hint="default"/>
      </w:rPr>
    </w:lvl>
    <w:lvl w:ilvl="5" w:tplc="4E36F18C" w:tentative="1">
      <w:start w:val="1"/>
      <w:numFmt w:val="bullet"/>
      <w:lvlText w:val=""/>
      <w:lvlJc w:val="left"/>
      <w:pPr>
        <w:ind w:left="4320" w:hanging="360"/>
      </w:pPr>
      <w:rPr>
        <w:rFonts w:ascii="Wingdings" w:hAnsi="Wingdings" w:hint="default"/>
      </w:rPr>
    </w:lvl>
    <w:lvl w:ilvl="6" w:tplc="4D088100" w:tentative="1">
      <w:start w:val="1"/>
      <w:numFmt w:val="bullet"/>
      <w:lvlText w:val=""/>
      <w:lvlJc w:val="left"/>
      <w:pPr>
        <w:ind w:left="5040" w:hanging="360"/>
      </w:pPr>
      <w:rPr>
        <w:rFonts w:ascii="Symbol" w:hAnsi="Symbol" w:hint="default"/>
      </w:rPr>
    </w:lvl>
    <w:lvl w:ilvl="7" w:tplc="740A45CE" w:tentative="1">
      <w:start w:val="1"/>
      <w:numFmt w:val="bullet"/>
      <w:lvlText w:val="o"/>
      <w:lvlJc w:val="left"/>
      <w:pPr>
        <w:ind w:left="5760" w:hanging="360"/>
      </w:pPr>
      <w:rPr>
        <w:rFonts w:ascii="Courier New" w:hAnsi="Courier New" w:cs="Courier New" w:hint="default"/>
      </w:rPr>
    </w:lvl>
    <w:lvl w:ilvl="8" w:tplc="5854EDBC" w:tentative="1">
      <w:start w:val="1"/>
      <w:numFmt w:val="bullet"/>
      <w:lvlText w:val=""/>
      <w:lvlJc w:val="left"/>
      <w:pPr>
        <w:ind w:left="6480" w:hanging="360"/>
      </w:pPr>
      <w:rPr>
        <w:rFonts w:ascii="Wingdings" w:hAnsi="Wingdings" w:hint="default"/>
      </w:rPr>
    </w:lvl>
  </w:abstractNum>
  <w:abstractNum w:abstractNumId="3" w15:restartNumberingAfterBreak="0">
    <w:nsid w:val="1C686CE7"/>
    <w:multiLevelType w:val="hybridMultilevel"/>
    <w:tmpl w:val="560EE828"/>
    <w:lvl w:ilvl="0" w:tplc="CA88571C">
      <w:start w:val="1"/>
      <w:numFmt w:val="bullet"/>
      <w:lvlText w:val=""/>
      <w:lvlJc w:val="left"/>
      <w:pPr>
        <w:tabs>
          <w:tab w:val="num" w:pos="720"/>
        </w:tabs>
        <w:ind w:left="720" w:hanging="360"/>
      </w:pPr>
      <w:rPr>
        <w:rFonts w:ascii="Symbol" w:hAnsi="Symbol" w:hint="default"/>
      </w:rPr>
    </w:lvl>
    <w:lvl w:ilvl="1" w:tplc="54944872" w:tentative="1">
      <w:start w:val="1"/>
      <w:numFmt w:val="bullet"/>
      <w:lvlText w:val="o"/>
      <w:lvlJc w:val="left"/>
      <w:pPr>
        <w:ind w:left="1440" w:hanging="360"/>
      </w:pPr>
      <w:rPr>
        <w:rFonts w:ascii="Courier New" w:hAnsi="Courier New" w:cs="Courier New" w:hint="default"/>
      </w:rPr>
    </w:lvl>
    <w:lvl w:ilvl="2" w:tplc="AD96D0BC" w:tentative="1">
      <w:start w:val="1"/>
      <w:numFmt w:val="bullet"/>
      <w:lvlText w:val=""/>
      <w:lvlJc w:val="left"/>
      <w:pPr>
        <w:ind w:left="2160" w:hanging="360"/>
      </w:pPr>
      <w:rPr>
        <w:rFonts w:ascii="Wingdings" w:hAnsi="Wingdings" w:hint="default"/>
      </w:rPr>
    </w:lvl>
    <w:lvl w:ilvl="3" w:tplc="4DA2B12E" w:tentative="1">
      <w:start w:val="1"/>
      <w:numFmt w:val="bullet"/>
      <w:lvlText w:val=""/>
      <w:lvlJc w:val="left"/>
      <w:pPr>
        <w:ind w:left="2880" w:hanging="360"/>
      </w:pPr>
      <w:rPr>
        <w:rFonts w:ascii="Symbol" w:hAnsi="Symbol" w:hint="default"/>
      </w:rPr>
    </w:lvl>
    <w:lvl w:ilvl="4" w:tplc="CFEC3058" w:tentative="1">
      <w:start w:val="1"/>
      <w:numFmt w:val="bullet"/>
      <w:lvlText w:val="o"/>
      <w:lvlJc w:val="left"/>
      <w:pPr>
        <w:ind w:left="3600" w:hanging="360"/>
      </w:pPr>
      <w:rPr>
        <w:rFonts w:ascii="Courier New" w:hAnsi="Courier New" w:cs="Courier New" w:hint="default"/>
      </w:rPr>
    </w:lvl>
    <w:lvl w:ilvl="5" w:tplc="061490B6" w:tentative="1">
      <w:start w:val="1"/>
      <w:numFmt w:val="bullet"/>
      <w:lvlText w:val=""/>
      <w:lvlJc w:val="left"/>
      <w:pPr>
        <w:ind w:left="4320" w:hanging="360"/>
      </w:pPr>
      <w:rPr>
        <w:rFonts w:ascii="Wingdings" w:hAnsi="Wingdings" w:hint="default"/>
      </w:rPr>
    </w:lvl>
    <w:lvl w:ilvl="6" w:tplc="20BAD51E" w:tentative="1">
      <w:start w:val="1"/>
      <w:numFmt w:val="bullet"/>
      <w:lvlText w:val=""/>
      <w:lvlJc w:val="left"/>
      <w:pPr>
        <w:ind w:left="5040" w:hanging="360"/>
      </w:pPr>
      <w:rPr>
        <w:rFonts w:ascii="Symbol" w:hAnsi="Symbol" w:hint="default"/>
      </w:rPr>
    </w:lvl>
    <w:lvl w:ilvl="7" w:tplc="81B44A8A" w:tentative="1">
      <w:start w:val="1"/>
      <w:numFmt w:val="bullet"/>
      <w:lvlText w:val="o"/>
      <w:lvlJc w:val="left"/>
      <w:pPr>
        <w:ind w:left="5760" w:hanging="360"/>
      </w:pPr>
      <w:rPr>
        <w:rFonts w:ascii="Courier New" w:hAnsi="Courier New" w:cs="Courier New" w:hint="default"/>
      </w:rPr>
    </w:lvl>
    <w:lvl w:ilvl="8" w:tplc="1488019C" w:tentative="1">
      <w:start w:val="1"/>
      <w:numFmt w:val="bullet"/>
      <w:lvlText w:val=""/>
      <w:lvlJc w:val="left"/>
      <w:pPr>
        <w:ind w:left="6480" w:hanging="360"/>
      </w:pPr>
      <w:rPr>
        <w:rFonts w:ascii="Wingdings" w:hAnsi="Wingdings" w:hint="default"/>
      </w:rPr>
    </w:lvl>
  </w:abstractNum>
  <w:abstractNum w:abstractNumId="4" w15:restartNumberingAfterBreak="0">
    <w:nsid w:val="1E351B8C"/>
    <w:multiLevelType w:val="hybridMultilevel"/>
    <w:tmpl w:val="E1AACE1E"/>
    <w:lvl w:ilvl="0" w:tplc="84D2ECE8">
      <w:start w:val="1"/>
      <w:numFmt w:val="bullet"/>
      <w:lvlText w:val=""/>
      <w:lvlJc w:val="left"/>
      <w:pPr>
        <w:tabs>
          <w:tab w:val="num" w:pos="720"/>
        </w:tabs>
        <w:ind w:left="720" w:hanging="360"/>
      </w:pPr>
      <w:rPr>
        <w:rFonts w:ascii="Symbol" w:hAnsi="Symbol" w:hint="default"/>
      </w:rPr>
    </w:lvl>
    <w:lvl w:ilvl="1" w:tplc="0A8A9D5A" w:tentative="1">
      <w:start w:val="1"/>
      <w:numFmt w:val="bullet"/>
      <w:lvlText w:val="o"/>
      <w:lvlJc w:val="left"/>
      <w:pPr>
        <w:ind w:left="1440" w:hanging="360"/>
      </w:pPr>
      <w:rPr>
        <w:rFonts w:ascii="Courier New" w:hAnsi="Courier New" w:cs="Courier New" w:hint="default"/>
      </w:rPr>
    </w:lvl>
    <w:lvl w:ilvl="2" w:tplc="027EFC3E" w:tentative="1">
      <w:start w:val="1"/>
      <w:numFmt w:val="bullet"/>
      <w:lvlText w:val=""/>
      <w:lvlJc w:val="left"/>
      <w:pPr>
        <w:ind w:left="2160" w:hanging="360"/>
      </w:pPr>
      <w:rPr>
        <w:rFonts w:ascii="Wingdings" w:hAnsi="Wingdings" w:hint="default"/>
      </w:rPr>
    </w:lvl>
    <w:lvl w:ilvl="3" w:tplc="7FEE7284" w:tentative="1">
      <w:start w:val="1"/>
      <w:numFmt w:val="bullet"/>
      <w:lvlText w:val=""/>
      <w:lvlJc w:val="left"/>
      <w:pPr>
        <w:ind w:left="2880" w:hanging="360"/>
      </w:pPr>
      <w:rPr>
        <w:rFonts w:ascii="Symbol" w:hAnsi="Symbol" w:hint="default"/>
      </w:rPr>
    </w:lvl>
    <w:lvl w:ilvl="4" w:tplc="CD7830A2" w:tentative="1">
      <w:start w:val="1"/>
      <w:numFmt w:val="bullet"/>
      <w:lvlText w:val="o"/>
      <w:lvlJc w:val="left"/>
      <w:pPr>
        <w:ind w:left="3600" w:hanging="360"/>
      </w:pPr>
      <w:rPr>
        <w:rFonts w:ascii="Courier New" w:hAnsi="Courier New" w:cs="Courier New" w:hint="default"/>
      </w:rPr>
    </w:lvl>
    <w:lvl w:ilvl="5" w:tplc="3FC61482" w:tentative="1">
      <w:start w:val="1"/>
      <w:numFmt w:val="bullet"/>
      <w:lvlText w:val=""/>
      <w:lvlJc w:val="left"/>
      <w:pPr>
        <w:ind w:left="4320" w:hanging="360"/>
      </w:pPr>
      <w:rPr>
        <w:rFonts w:ascii="Wingdings" w:hAnsi="Wingdings" w:hint="default"/>
      </w:rPr>
    </w:lvl>
    <w:lvl w:ilvl="6" w:tplc="3C2E311E" w:tentative="1">
      <w:start w:val="1"/>
      <w:numFmt w:val="bullet"/>
      <w:lvlText w:val=""/>
      <w:lvlJc w:val="left"/>
      <w:pPr>
        <w:ind w:left="5040" w:hanging="360"/>
      </w:pPr>
      <w:rPr>
        <w:rFonts w:ascii="Symbol" w:hAnsi="Symbol" w:hint="default"/>
      </w:rPr>
    </w:lvl>
    <w:lvl w:ilvl="7" w:tplc="CFD82158" w:tentative="1">
      <w:start w:val="1"/>
      <w:numFmt w:val="bullet"/>
      <w:lvlText w:val="o"/>
      <w:lvlJc w:val="left"/>
      <w:pPr>
        <w:ind w:left="5760" w:hanging="360"/>
      </w:pPr>
      <w:rPr>
        <w:rFonts w:ascii="Courier New" w:hAnsi="Courier New" w:cs="Courier New" w:hint="default"/>
      </w:rPr>
    </w:lvl>
    <w:lvl w:ilvl="8" w:tplc="9502F676" w:tentative="1">
      <w:start w:val="1"/>
      <w:numFmt w:val="bullet"/>
      <w:lvlText w:val=""/>
      <w:lvlJc w:val="left"/>
      <w:pPr>
        <w:ind w:left="6480" w:hanging="360"/>
      </w:pPr>
      <w:rPr>
        <w:rFonts w:ascii="Wingdings" w:hAnsi="Wingdings" w:hint="default"/>
      </w:rPr>
    </w:lvl>
  </w:abstractNum>
  <w:abstractNum w:abstractNumId="5" w15:restartNumberingAfterBreak="0">
    <w:nsid w:val="293804FC"/>
    <w:multiLevelType w:val="hybridMultilevel"/>
    <w:tmpl w:val="DA742536"/>
    <w:lvl w:ilvl="0" w:tplc="ABD81236">
      <w:start w:val="1"/>
      <w:numFmt w:val="bullet"/>
      <w:lvlText w:val=""/>
      <w:lvlJc w:val="left"/>
      <w:pPr>
        <w:tabs>
          <w:tab w:val="num" w:pos="720"/>
        </w:tabs>
        <w:ind w:left="720" w:hanging="360"/>
      </w:pPr>
      <w:rPr>
        <w:rFonts w:ascii="Symbol" w:hAnsi="Symbol" w:hint="default"/>
      </w:rPr>
    </w:lvl>
    <w:lvl w:ilvl="1" w:tplc="219A59BA">
      <w:start w:val="1"/>
      <w:numFmt w:val="bullet"/>
      <w:lvlText w:val="o"/>
      <w:lvlJc w:val="left"/>
      <w:pPr>
        <w:ind w:left="1440" w:hanging="360"/>
      </w:pPr>
      <w:rPr>
        <w:rFonts w:ascii="Courier New" w:hAnsi="Courier New" w:cs="Courier New" w:hint="default"/>
      </w:rPr>
    </w:lvl>
    <w:lvl w:ilvl="2" w:tplc="BD82D87C" w:tentative="1">
      <w:start w:val="1"/>
      <w:numFmt w:val="bullet"/>
      <w:lvlText w:val=""/>
      <w:lvlJc w:val="left"/>
      <w:pPr>
        <w:ind w:left="2160" w:hanging="360"/>
      </w:pPr>
      <w:rPr>
        <w:rFonts w:ascii="Wingdings" w:hAnsi="Wingdings" w:hint="default"/>
      </w:rPr>
    </w:lvl>
    <w:lvl w:ilvl="3" w:tplc="B0320708" w:tentative="1">
      <w:start w:val="1"/>
      <w:numFmt w:val="bullet"/>
      <w:lvlText w:val=""/>
      <w:lvlJc w:val="left"/>
      <w:pPr>
        <w:ind w:left="2880" w:hanging="360"/>
      </w:pPr>
      <w:rPr>
        <w:rFonts w:ascii="Symbol" w:hAnsi="Symbol" w:hint="default"/>
      </w:rPr>
    </w:lvl>
    <w:lvl w:ilvl="4" w:tplc="F9AE2DBC" w:tentative="1">
      <w:start w:val="1"/>
      <w:numFmt w:val="bullet"/>
      <w:lvlText w:val="o"/>
      <w:lvlJc w:val="left"/>
      <w:pPr>
        <w:ind w:left="3600" w:hanging="360"/>
      </w:pPr>
      <w:rPr>
        <w:rFonts w:ascii="Courier New" w:hAnsi="Courier New" w:cs="Courier New" w:hint="default"/>
      </w:rPr>
    </w:lvl>
    <w:lvl w:ilvl="5" w:tplc="EDEE4C80" w:tentative="1">
      <w:start w:val="1"/>
      <w:numFmt w:val="bullet"/>
      <w:lvlText w:val=""/>
      <w:lvlJc w:val="left"/>
      <w:pPr>
        <w:ind w:left="4320" w:hanging="360"/>
      </w:pPr>
      <w:rPr>
        <w:rFonts w:ascii="Wingdings" w:hAnsi="Wingdings" w:hint="default"/>
      </w:rPr>
    </w:lvl>
    <w:lvl w:ilvl="6" w:tplc="6136E2CE" w:tentative="1">
      <w:start w:val="1"/>
      <w:numFmt w:val="bullet"/>
      <w:lvlText w:val=""/>
      <w:lvlJc w:val="left"/>
      <w:pPr>
        <w:ind w:left="5040" w:hanging="360"/>
      </w:pPr>
      <w:rPr>
        <w:rFonts w:ascii="Symbol" w:hAnsi="Symbol" w:hint="default"/>
      </w:rPr>
    </w:lvl>
    <w:lvl w:ilvl="7" w:tplc="79983C0E" w:tentative="1">
      <w:start w:val="1"/>
      <w:numFmt w:val="bullet"/>
      <w:lvlText w:val="o"/>
      <w:lvlJc w:val="left"/>
      <w:pPr>
        <w:ind w:left="5760" w:hanging="360"/>
      </w:pPr>
      <w:rPr>
        <w:rFonts w:ascii="Courier New" w:hAnsi="Courier New" w:cs="Courier New" w:hint="default"/>
      </w:rPr>
    </w:lvl>
    <w:lvl w:ilvl="8" w:tplc="6F0CA4AC" w:tentative="1">
      <w:start w:val="1"/>
      <w:numFmt w:val="bullet"/>
      <w:lvlText w:val=""/>
      <w:lvlJc w:val="left"/>
      <w:pPr>
        <w:ind w:left="6480" w:hanging="360"/>
      </w:pPr>
      <w:rPr>
        <w:rFonts w:ascii="Wingdings" w:hAnsi="Wingdings" w:hint="default"/>
      </w:rPr>
    </w:lvl>
  </w:abstractNum>
  <w:abstractNum w:abstractNumId="6" w15:restartNumberingAfterBreak="0">
    <w:nsid w:val="3C415BA4"/>
    <w:multiLevelType w:val="hybridMultilevel"/>
    <w:tmpl w:val="EF8437D0"/>
    <w:lvl w:ilvl="0" w:tplc="C0DC4CE2">
      <w:start w:val="1"/>
      <w:numFmt w:val="bullet"/>
      <w:lvlText w:val=""/>
      <w:lvlJc w:val="left"/>
      <w:pPr>
        <w:tabs>
          <w:tab w:val="num" w:pos="720"/>
        </w:tabs>
        <w:ind w:left="720" w:hanging="360"/>
      </w:pPr>
      <w:rPr>
        <w:rFonts w:ascii="Symbol" w:hAnsi="Symbol" w:hint="default"/>
      </w:rPr>
    </w:lvl>
    <w:lvl w:ilvl="1" w:tplc="D660BE14" w:tentative="1">
      <w:start w:val="1"/>
      <w:numFmt w:val="bullet"/>
      <w:lvlText w:val="o"/>
      <w:lvlJc w:val="left"/>
      <w:pPr>
        <w:ind w:left="1440" w:hanging="360"/>
      </w:pPr>
      <w:rPr>
        <w:rFonts w:ascii="Courier New" w:hAnsi="Courier New" w:cs="Courier New" w:hint="default"/>
      </w:rPr>
    </w:lvl>
    <w:lvl w:ilvl="2" w:tplc="7B12C540" w:tentative="1">
      <w:start w:val="1"/>
      <w:numFmt w:val="bullet"/>
      <w:lvlText w:val=""/>
      <w:lvlJc w:val="left"/>
      <w:pPr>
        <w:ind w:left="2160" w:hanging="360"/>
      </w:pPr>
      <w:rPr>
        <w:rFonts w:ascii="Wingdings" w:hAnsi="Wingdings" w:hint="default"/>
      </w:rPr>
    </w:lvl>
    <w:lvl w:ilvl="3" w:tplc="C3B0C13C" w:tentative="1">
      <w:start w:val="1"/>
      <w:numFmt w:val="bullet"/>
      <w:lvlText w:val=""/>
      <w:lvlJc w:val="left"/>
      <w:pPr>
        <w:ind w:left="2880" w:hanging="360"/>
      </w:pPr>
      <w:rPr>
        <w:rFonts w:ascii="Symbol" w:hAnsi="Symbol" w:hint="default"/>
      </w:rPr>
    </w:lvl>
    <w:lvl w:ilvl="4" w:tplc="A404DBBA" w:tentative="1">
      <w:start w:val="1"/>
      <w:numFmt w:val="bullet"/>
      <w:lvlText w:val="o"/>
      <w:lvlJc w:val="left"/>
      <w:pPr>
        <w:ind w:left="3600" w:hanging="360"/>
      </w:pPr>
      <w:rPr>
        <w:rFonts w:ascii="Courier New" w:hAnsi="Courier New" w:cs="Courier New" w:hint="default"/>
      </w:rPr>
    </w:lvl>
    <w:lvl w:ilvl="5" w:tplc="F4DC2C16" w:tentative="1">
      <w:start w:val="1"/>
      <w:numFmt w:val="bullet"/>
      <w:lvlText w:val=""/>
      <w:lvlJc w:val="left"/>
      <w:pPr>
        <w:ind w:left="4320" w:hanging="360"/>
      </w:pPr>
      <w:rPr>
        <w:rFonts w:ascii="Wingdings" w:hAnsi="Wingdings" w:hint="default"/>
      </w:rPr>
    </w:lvl>
    <w:lvl w:ilvl="6" w:tplc="B56A40C4" w:tentative="1">
      <w:start w:val="1"/>
      <w:numFmt w:val="bullet"/>
      <w:lvlText w:val=""/>
      <w:lvlJc w:val="left"/>
      <w:pPr>
        <w:ind w:left="5040" w:hanging="360"/>
      </w:pPr>
      <w:rPr>
        <w:rFonts w:ascii="Symbol" w:hAnsi="Symbol" w:hint="default"/>
      </w:rPr>
    </w:lvl>
    <w:lvl w:ilvl="7" w:tplc="E9F876CA" w:tentative="1">
      <w:start w:val="1"/>
      <w:numFmt w:val="bullet"/>
      <w:lvlText w:val="o"/>
      <w:lvlJc w:val="left"/>
      <w:pPr>
        <w:ind w:left="5760" w:hanging="360"/>
      </w:pPr>
      <w:rPr>
        <w:rFonts w:ascii="Courier New" w:hAnsi="Courier New" w:cs="Courier New" w:hint="default"/>
      </w:rPr>
    </w:lvl>
    <w:lvl w:ilvl="8" w:tplc="BD32D222" w:tentative="1">
      <w:start w:val="1"/>
      <w:numFmt w:val="bullet"/>
      <w:lvlText w:val=""/>
      <w:lvlJc w:val="left"/>
      <w:pPr>
        <w:ind w:left="6480" w:hanging="360"/>
      </w:pPr>
      <w:rPr>
        <w:rFonts w:ascii="Wingdings" w:hAnsi="Wingdings" w:hint="default"/>
      </w:rPr>
    </w:lvl>
  </w:abstractNum>
  <w:abstractNum w:abstractNumId="7" w15:restartNumberingAfterBreak="0">
    <w:nsid w:val="3DA93E26"/>
    <w:multiLevelType w:val="hybridMultilevel"/>
    <w:tmpl w:val="E5E40594"/>
    <w:lvl w:ilvl="0" w:tplc="CCC060D6">
      <w:start w:val="1"/>
      <w:numFmt w:val="bullet"/>
      <w:lvlText w:val=""/>
      <w:lvlJc w:val="left"/>
      <w:pPr>
        <w:tabs>
          <w:tab w:val="num" w:pos="720"/>
        </w:tabs>
        <w:ind w:left="720" w:hanging="360"/>
      </w:pPr>
      <w:rPr>
        <w:rFonts w:ascii="Symbol" w:hAnsi="Symbol" w:hint="default"/>
      </w:rPr>
    </w:lvl>
    <w:lvl w:ilvl="1" w:tplc="54C8D77A" w:tentative="1">
      <w:start w:val="1"/>
      <w:numFmt w:val="bullet"/>
      <w:lvlText w:val="o"/>
      <w:lvlJc w:val="left"/>
      <w:pPr>
        <w:ind w:left="1440" w:hanging="360"/>
      </w:pPr>
      <w:rPr>
        <w:rFonts w:ascii="Courier New" w:hAnsi="Courier New" w:cs="Courier New" w:hint="default"/>
      </w:rPr>
    </w:lvl>
    <w:lvl w:ilvl="2" w:tplc="EEB4103C" w:tentative="1">
      <w:start w:val="1"/>
      <w:numFmt w:val="bullet"/>
      <w:lvlText w:val=""/>
      <w:lvlJc w:val="left"/>
      <w:pPr>
        <w:ind w:left="2160" w:hanging="360"/>
      </w:pPr>
      <w:rPr>
        <w:rFonts w:ascii="Wingdings" w:hAnsi="Wingdings" w:hint="default"/>
      </w:rPr>
    </w:lvl>
    <w:lvl w:ilvl="3" w:tplc="16DAFEF4" w:tentative="1">
      <w:start w:val="1"/>
      <w:numFmt w:val="bullet"/>
      <w:lvlText w:val=""/>
      <w:lvlJc w:val="left"/>
      <w:pPr>
        <w:ind w:left="2880" w:hanging="360"/>
      </w:pPr>
      <w:rPr>
        <w:rFonts w:ascii="Symbol" w:hAnsi="Symbol" w:hint="default"/>
      </w:rPr>
    </w:lvl>
    <w:lvl w:ilvl="4" w:tplc="8A4023A0" w:tentative="1">
      <w:start w:val="1"/>
      <w:numFmt w:val="bullet"/>
      <w:lvlText w:val="o"/>
      <w:lvlJc w:val="left"/>
      <w:pPr>
        <w:ind w:left="3600" w:hanging="360"/>
      </w:pPr>
      <w:rPr>
        <w:rFonts w:ascii="Courier New" w:hAnsi="Courier New" w:cs="Courier New" w:hint="default"/>
      </w:rPr>
    </w:lvl>
    <w:lvl w:ilvl="5" w:tplc="3980368E" w:tentative="1">
      <w:start w:val="1"/>
      <w:numFmt w:val="bullet"/>
      <w:lvlText w:val=""/>
      <w:lvlJc w:val="left"/>
      <w:pPr>
        <w:ind w:left="4320" w:hanging="360"/>
      </w:pPr>
      <w:rPr>
        <w:rFonts w:ascii="Wingdings" w:hAnsi="Wingdings" w:hint="default"/>
      </w:rPr>
    </w:lvl>
    <w:lvl w:ilvl="6" w:tplc="38D4733C" w:tentative="1">
      <w:start w:val="1"/>
      <w:numFmt w:val="bullet"/>
      <w:lvlText w:val=""/>
      <w:lvlJc w:val="left"/>
      <w:pPr>
        <w:ind w:left="5040" w:hanging="360"/>
      </w:pPr>
      <w:rPr>
        <w:rFonts w:ascii="Symbol" w:hAnsi="Symbol" w:hint="default"/>
      </w:rPr>
    </w:lvl>
    <w:lvl w:ilvl="7" w:tplc="254E980A" w:tentative="1">
      <w:start w:val="1"/>
      <w:numFmt w:val="bullet"/>
      <w:lvlText w:val="o"/>
      <w:lvlJc w:val="left"/>
      <w:pPr>
        <w:ind w:left="5760" w:hanging="360"/>
      </w:pPr>
      <w:rPr>
        <w:rFonts w:ascii="Courier New" w:hAnsi="Courier New" w:cs="Courier New" w:hint="default"/>
      </w:rPr>
    </w:lvl>
    <w:lvl w:ilvl="8" w:tplc="2D9043C4" w:tentative="1">
      <w:start w:val="1"/>
      <w:numFmt w:val="bullet"/>
      <w:lvlText w:val=""/>
      <w:lvlJc w:val="left"/>
      <w:pPr>
        <w:ind w:left="6480" w:hanging="360"/>
      </w:pPr>
      <w:rPr>
        <w:rFonts w:ascii="Wingdings" w:hAnsi="Wingdings" w:hint="default"/>
      </w:rPr>
    </w:lvl>
  </w:abstractNum>
  <w:abstractNum w:abstractNumId="8" w15:restartNumberingAfterBreak="0">
    <w:nsid w:val="43A30970"/>
    <w:multiLevelType w:val="hybridMultilevel"/>
    <w:tmpl w:val="73DC2E18"/>
    <w:lvl w:ilvl="0" w:tplc="B068F92C">
      <w:start w:val="1"/>
      <w:numFmt w:val="bullet"/>
      <w:lvlText w:val=""/>
      <w:lvlJc w:val="left"/>
      <w:pPr>
        <w:tabs>
          <w:tab w:val="num" w:pos="720"/>
        </w:tabs>
        <w:ind w:left="720" w:hanging="360"/>
      </w:pPr>
      <w:rPr>
        <w:rFonts w:ascii="Symbol" w:hAnsi="Symbol" w:hint="default"/>
      </w:rPr>
    </w:lvl>
    <w:lvl w:ilvl="1" w:tplc="9D60FA12">
      <w:start w:val="1"/>
      <w:numFmt w:val="bullet"/>
      <w:lvlText w:val="o"/>
      <w:lvlJc w:val="left"/>
      <w:pPr>
        <w:ind w:left="1440" w:hanging="360"/>
      </w:pPr>
      <w:rPr>
        <w:rFonts w:ascii="Courier New" w:hAnsi="Courier New" w:cs="Courier New" w:hint="default"/>
      </w:rPr>
    </w:lvl>
    <w:lvl w:ilvl="2" w:tplc="4E9C1024" w:tentative="1">
      <w:start w:val="1"/>
      <w:numFmt w:val="bullet"/>
      <w:lvlText w:val=""/>
      <w:lvlJc w:val="left"/>
      <w:pPr>
        <w:ind w:left="2160" w:hanging="360"/>
      </w:pPr>
      <w:rPr>
        <w:rFonts w:ascii="Wingdings" w:hAnsi="Wingdings" w:hint="default"/>
      </w:rPr>
    </w:lvl>
    <w:lvl w:ilvl="3" w:tplc="988E0344" w:tentative="1">
      <w:start w:val="1"/>
      <w:numFmt w:val="bullet"/>
      <w:lvlText w:val=""/>
      <w:lvlJc w:val="left"/>
      <w:pPr>
        <w:ind w:left="2880" w:hanging="360"/>
      </w:pPr>
      <w:rPr>
        <w:rFonts w:ascii="Symbol" w:hAnsi="Symbol" w:hint="default"/>
      </w:rPr>
    </w:lvl>
    <w:lvl w:ilvl="4" w:tplc="C3C051E0" w:tentative="1">
      <w:start w:val="1"/>
      <w:numFmt w:val="bullet"/>
      <w:lvlText w:val="o"/>
      <w:lvlJc w:val="left"/>
      <w:pPr>
        <w:ind w:left="3600" w:hanging="360"/>
      </w:pPr>
      <w:rPr>
        <w:rFonts w:ascii="Courier New" w:hAnsi="Courier New" w:cs="Courier New" w:hint="default"/>
      </w:rPr>
    </w:lvl>
    <w:lvl w:ilvl="5" w:tplc="97C4BA6C" w:tentative="1">
      <w:start w:val="1"/>
      <w:numFmt w:val="bullet"/>
      <w:lvlText w:val=""/>
      <w:lvlJc w:val="left"/>
      <w:pPr>
        <w:ind w:left="4320" w:hanging="360"/>
      </w:pPr>
      <w:rPr>
        <w:rFonts w:ascii="Wingdings" w:hAnsi="Wingdings" w:hint="default"/>
      </w:rPr>
    </w:lvl>
    <w:lvl w:ilvl="6" w:tplc="58D8B4FA" w:tentative="1">
      <w:start w:val="1"/>
      <w:numFmt w:val="bullet"/>
      <w:lvlText w:val=""/>
      <w:lvlJc w:val="left"/>
      <w:pPr>
        <w:ind w:left="5040" w:hanging="360"/>
      </w:pPr>
      <w:rPr>
        <w:rFonts w:ascii="Symbol" w:hAnsi="Symbol" w:hint="default"/>
      </w:rPr>
    </w:lvl>
    <w:lvl w:ilvl="7" w:tplc="75221368" w:tentative="1">
      <w:start w:val="1"/>
      <w:numFmt w:val="bullet"/>
      <w:lvlText w:val="o"/>
      <w:lvlJc w:val="left"/>
      <w:pPr>
        <w:ind w:left="5760" w:hanging="360"/>
      </w:pPr>
      <w:rPr>
        <w:rFonts w:ascii="Courier New" w:hAnsi="Courier New" w:cs="Courier New" w:hint="default"/>
      </w:rPr>
    </w:lvl>
    <w:lvl w:ilvl="8" w:tplc="C576F1AC" w:tentative="1">
      <w:start w:val="1"/>
      <w:numFmt w:val="bullet"/>
      <w:lvlText w:val=""/>
      <w:lvlJc w:val="left"/>
      <w:pPr>
        <w:ind w:left="6480" w:hanging="360"/>
      </w:pPr>
      <w:rPr>
        <w:rFonts w:ascii="Wingdings" w:hAnsi="Wingdings" w:hint="default"/>
      </w:rPr>
    </w:lvl>
  </w:abstractNum>
  <w:abstractNum w:abstractNumId="9" w15:restartNumberingAfterBreak="0">
    <w:nsid w:val="44A70789"/>
    <w:multiLevelType w:val="hybridMultilevel"/>
    <w:tmpl w:val="88105044"/>
    <w:lvl w:ilvl="0" w:tplc="D1B6D80A">
      <w:start w:val="1"/>
      <w:numFmt w:val="bullet"/>
      <w:lvlText w:val=""/>
      <w:lvlJc w:val="left"/>
      <w:pPr>
        <w:tabs>
          <w:tab w:val="num" w:pos="720"/>
        </w:tabs>
        <w:ind w:left="720" w:hanging="360"/>
      </w:pPr>
      <w:rPr>
        <w:rFonts w:ascii="Symbol" w:hAnsi="Symbol" w:hint="default"/>
      </w:rPr>
    </w:lvl>
    <w:lvl w:ilvl="1" w:tplc="A1C2FFD2" w:tentative="1">
      <w:start w:val="1"/>
      <w:numFmt w:val="bullet"/>
      <w:lvlText w:val="o"/>
      <w:lvlJc w:val="left"/>
      <w:pPr>
        <w:ind w:left="1440" w:hanging="360"/>
      </w:pPr>
      <w:rPr>
        <w:rFonts w:ascii="Courier New" w:hAnsi="Courier New" w:cs="Courier New" w:hint="default"/>
      </w:rPr>
    </w:lvl>
    <w:lvl w:ilvl="2" w:tplc="AB485C4A" w:tentative="1">
      <w:start w:val="1"/>
      <w:numFmt w:val="bullet"/>
      <w:lvlText w:val=""/>
      <w:lvlJc w:val="left"/>
      <w:pPr>
        <w:ind w:left="2160" w:hanging="360"/>
      </w:pPr>
      <w:rPr>
        <w:rFonts w:ascii="Wingdings" w:hAnsi="Wingdings" w:hint="default"/>
      </w:rPr>
    </w:lvl>
    <w:lvl w:ilvl="3" w:tplc="0A90839A" w:tentative="1">
      <w:start w:val="1"/>
      <w:numFmt w:val="bullet"/>
      <w:lvlText w:val=""/>
      <w:lvlJc w:val="left"/>
      <w:pPr>
        <w:ind w:left="2880" w:hanging="360"/>
      </w:pPr>
      <w:rPr>
        <w:rFonts w:ascii="Symbol" w:hAnsi="Symbol" w:hint="default"/>
      </w:rPr>
    </w:lvl>
    <w:lvl w:ilvl="4" w:tplc="240684D2" w:tentative="1">
      <w:start w:val="1"/>
      <w:numFmt w:val="bullet"/>
      <w:lvlText w:val="o"/>
      <w:lvlJc w:val="left"/>
      <w:pPr>
        <w:ind w:left="3600" w:hanging="360"/>
      </w:pPr>
      <w:rPr>
        <w:rFonts w:ascii="Courier New" w:hAnsi="Courier New" w:cs="Courier New" w:hint="default"/>
      </w:rPr>
    </w:lvl>
    <w:lvl w:ilvl="5" w:tplc="F8F09F16" w:tentative="1">
      <w:start w:val="1"/>
      <w:numFmt w:val="bullet"/>
      <w:lvlText w:val=""/>
      <w:lvlJc w:val="left"/>
      <w:pPr>
        <w:ind w:left="4320" w:hanging="360"/>
      </w:pPr>
      <w:rPr>
        <w:rFonts w:ascii="Wingdings" w:hAnsi="Wingdings" w:hint="default"/>
      </w:rPr>
    </w:lvl>
    <w:lvl w:ilvl="6" w:tplc="9CAC0C88" w:tentative="1">
      <w:start w:val="1"/>
      <w:numFmt w:val="bullet"/>
      <w:lvlText w:val=""/>
      <w:lvlJc w:val="left"/>
      <w:pPr>
        <w:ind w:left="5040" w:hanging="360"/>
      </w:pPr>
      <w:rPr>
        <w:rFonts w:ascii="Symbol" w:hAnsi="Symbol" w:hint="default"/>
      </w:rPr>
    </w:lvl>
    <w:lvl w:ilvl="7" w:tplc="29BEE940" w:tentative="1">
      <w:start w:val="1"/>
      <w:numFmt w:val="bullet"/>
      <w:lvlText w:val="o"/>
      <w:lvlJc w:val="left"/>
      <w:pPr>
        <w:ind w:left="5760" w:hanging="360"/>
      </w:pPr>
      <w:rPr>
        <w:rFonts w:ascii="Courier New" w:hAnsi="Courier New" w:cs="Courier New" w:hint="default"/>
      </w:rPr>
    </w:lvl>
    <w:lvl w:ilvl="8" w:tplc="D9063CB4" w:tentative="1">
      <w:start w:val="1"/>
      <w:numFmt w:val="bullet"/>
      <w:lvlText w:val=""/>
      <w:lvlJc w:val="left"/>
      <w:pPr>
        <w:ind w:left="6480" w:hanging="360"/>
      </w:pPr>
      <w:rPr>
        <w:rFonts w:ascii="Wingdings" w:hAnsi="Wingdings" w:hint="default"/>
      </w:rPr>
    </w:lvl>
  </w:abstractNum>
  <w:abstractNum w:abstractNumId="10" w15:restartNumberingAfterBreak="0">
    <w:nsid w:val="543C39B7"/>
    <w:multiLevelType w:val="hybridMultilevel"/>
    <w:tmpl w:val="C1EE49C2"/>
    <w:lvl w:ilvl="0" w:tplc="71704BF6">
      <w:start w:val="1"/>
      <w:numFmt w:val="bullet"/>
      <w:lvlText w:val=""/>
      <w:lvlJc w:val="left"/>
      <w:pPr>
        <w:tabs>
          <w:tab w:val="num" w:pos="720"/>
        </w:tabs>
        <w:ind w:left="720" w:hanging="360"/>
      </w:pPr>
      <w:rPr>
        <w:rFonts w:ascii="Symbol" w:hAnsi="Symbol" w:hint="default"/>
      </w:rPr>
    </w:lvl>
    <w:lvl w:ilvl="1" w:tplc="976A35B0">
      <w:start w:val="1"/>
      <w:numFmt w:val="bullet"/>
      <w:lvlText w:val="o"/>
      <w:lvlJc w:val="left"/>
      <w:pPr>
        <w:ind w:left="1440" w:hanging="360"/>
      </w:pPr>
      <w:rPr>
        <w:rFonts w:ascii="Courier New" w:hAnsi="Courier New" w:cs="Courier New" w:hint="default"/>
      </w:rPr>
    </w:lvl>
    <w:lvl w:ilvl="2" w:tplc="FAEA761E" w:tentative="1">
      <w:start w:val="1"/>
      <w:numFmt w:val="bullet"/>
      <w:lvlText w:val=""/>
      <w:lvlJc w:val="left"/>
      <w:pPr>
        <w:ind w:left="2160" w:hanging="360"/>
      </w:pPr>
      <w:rPr>
        <w:rFonts w:ascii="Wingdings" w:hAnsi="Wingdings" w:hint="default"/>
      </w:rPr>
    </w:lvl>
    <w:lvl w:ilvl="3" w:tplc="CC8A4AA2" w:tentative="1">
      <w:start w:val="1"/>
      <w:numFmt w:val="bullet"/>
      <w:lvlText w:val=""/>
      <w:lvlJc w:val="left"/>
      <w:pPr>
        <w:ind w:left="2880" w:hanging="360"/>
      </w:pPr>
      <w:rPr>
        <w:rFonts w:ascii="Symbol" w:hAnsi="Symbol" w:hint="default"/>
      </w:rPr>
    </w:lvl>
    <w:lvl w:ilvl="4" w:tplc="840EA310" w:tentative="1">
      <w:start w:val="1"/>
      <w:numFmt w:val="bullet"/>
      <w:lvlText w:val="o"/>
      <w:lvlJc w:val="left"/>
      <w:pPr>
        <w:ind w:left="3600" w:hanging="360"/>
      </w:pPr>
      <w:rPr>
        <w:rFonts w:ascii="Courier New" w:hAnsi="Courier New" w:cs="Courier New" w:hint="default"/>
      </w:rPr>
    </w:lvl>
    <w:lvl w:ilvl="5" w:tplc="1C204E70" w:tentative="1">
      <w:start w:val="1"/>
      <w:numFmt w:val="bullet"/>
      <w:lvlText w:val=""/>
      <w:lvlJc w:val="left"/>
      <w:pPr>
        <w:ind w:left="4320" w:hanging="360"/>
      </w:pPr>
      <w:rPr>
        <w:rFonts w:ascii="Wingdings" w:hAnsi="Wingdings" w:hint="default"/>
      </w:rPr>
    </w:lvl>
    <w:lvl w:ilvl="6" w:tplc="80E2078C" w:tentative="1">
      <w:start w:val="1"/>
      <w:numFmt w:val="bullet"/>
      <w:lvlText w:val=""/>
      <w:lvlJc w:val="left"/>
      <w:pPr>
        <w:ind w:left="5040" w:hanging="360"/>
      </w:pPr>
      <w:rPr>
        <w:rFonts w:ascii="Symbol" w:hAnsi="Symbol" w:hint="default"/>
      </w:rPr>
    </w:lvl>
    <w:lvl w:ilvl="7" w:tplc="CF2E9780" w:tentative="1">
      <w:start w:val="1"/>
      <w:numFmt w:val="bullet"/>
      <w:lvlText w:val="o"/>
      <w:lvlJc w:val="left"/>
      <w:pPr>
        <w:ind w:left="5760" w:hanging="360"/>
      </w:pPr>
      <w:rPr>
        <w:rFonts w:ascii="Courier New" w:hAnsi="Courier New" w:cs="Courier New" w:hint="default"/>
      </w:rPr>
    </w:lvl>
    <w:lvl w:ilvl="8" w:tplc="B32E98B8" w:tentative="1">
      <w:start w:val="1"/>
      <w:numFmt w:val="bullet"/>
      <w:lvlText w:val=""/>
      <w:lvlJc w:val="left"/>
      <w:pPr>
        <w:ind w:left="6480" w:hanging="360"/>
      </w:pPr>
      <w:rPr>
        <w:rFonts w:ascii="Wingdings" w:hAnsi="Wingdings" w:hint="default"/>
      </w:rPr>
    </w:lvl>
  </w:abstractNum>
  <w:abstractNum w:abstractNumId="11" w15:restartNumberingAfterBreak="0">
    <w:nsid w:val="74122289"/>
    <w:multiLevelType w:val="hybridMultilevel"/>
    <w:tmpl w:val="2BB2D940"/>
    <w:lvl w:ilvl="0" w:tplc="38B83A76">
      <w:start w:val="1"/>
      <w:numFmt w:val="bullet"/>
      <w:lvlText w:val=""/>
      <w:lvlJc w:val="left"/>
      <w:pPr>
        <w:tabs>
          <w:tab w:val="num" w:pos="720"/>
        </w:tabs>
        <w:ind w:left="720" w:hanging="360"/>
      </w:pPr>
      <w:rPr>
        <w:rFonts w:ascii="Symbol" w:hAnsi="Symbol" w:hint="default"/>
      </w:rPr>
    </w:lvl>
    <w:lvl w:ilvl="1" w:tplc="54965D56" w:tentative="1">
      <w:start w:val="1"/>
      <w:numFmt w:val="bullet"/>
      <w:lvlText w:val="o"/>
      <w:lvlJc w:val="left"/>
      <w:pPr>
        <w:ind w:left="1440" w:hanging="360"/>
      </w:pPr>
      <w:rPr>
        <w:rFonts w:ascii="Courier New" w:hAnsi="Courier New" w:cs="Courier New" w:hint="default"/>
      </w:rPr>
    </w:lvl>
    <w:lvl w:ilvl="2" w:tplc="497A57FA" w:tentative="1">
      <w:start w:val="1"/>
      <w:numFmt w:val="bullet"/>
      <w:lvlText w:val=""/>
      <w:lvlJc w:val="left"/>
      <w:pPr>
        <w:ind w:left="2160" w:hanging="360"/>
      </w:pPr>
      <w:rPr>
        <w:rFonts w:ascii="Wingdings" w:hAnsi="Wingdings" w:hint="default"/>
      </w:rPr>
    </w:lvl>
    <w:lvl w:ilvl="3" w:tplc="88DCFC06" w:tentative="1">
      <w:start w:val="1"/>
      <w:numFmt w:val="bullet"/>
      <w:lvlText w:val=""/>
      <w:lvlJc w:val="left"/>
      <w:pPr>
        <w:ind w:left="2880" w:hanging="360"/>
      </w:pPr>
      <w:rPr>
        <w:rFonts w:ascii="Symbol" w:hAnsi="Symbol" w:hint="default"/>
      </w:rPr>
    </w:lvl>
    <w:lvl w:ilvl="4" w:tplc="22A8EE3C" w:tentative="1">
      <w:start w:val="1"/>
      <w:numFmt w:val="bullet"/>
      <w:lvlText w:val="o"/>
      <w:lvlJc w:val="left"/>
      <w:pPr>
        <w:ind w:left="3600" w:hanging="360"/>
      </w:pPr>
      <w:rPr>
        <w:rFonts w:ascii="Courier New" w:hAnsi="Courier New" w:cs="Courier New" w:hint="default"/>
      </w:rPr>
    </w:lvl>
    <w:lvl w:ilvl="5" w:tplc="F7FCFF7E" w:tentative="1">
      <w:start w:val="1"/>
      <w:numFmt w:val="bullet"/>
      <w:lvlText w:val=""/>
      <w:lvlJc w:val="left"/>
      <w:pPr>
        <w:ind w:left="4320" w:hanging="360"/>
      </w:pPr>
      <w:rPr>
        <w:rFonts w:ascii="Wingdings" w:hAnsi="Wingdings" w:hint="default"/>
      </w:rPr>
    </w:lvl>
    <w:lvl w:ilvl="6" w:tplc="195A10E2" w:tentative="1">
      <w:start w:val="1"/>
      <w:numFmt w:val="bullet"/>
      <w:lvlText w:val=""/>
      <w:lvlJc w:val="left"/>
      <w:pPr>
        <w:ind w:left="5040" w:hanging="360"/>
      </w:pPr>
      <w:rPr>
        <w:rFonts w:ascii="Symbol" w:hAnsi="Symbol" w:hint="default"/>
      </w:rPr>
    </w:lvl>
    <w:lvl w:ilvl="7" w:tplc="0B261124" w:tentative="1">
      <w:start w:val="1"/>
      <w:numFmt w:val="bullet"/>
      <w:lvlText w:val="o"/>
      <w:lvlJc w:val="left"/>
      <w:pPr>
        <w:ind w:left="5760" w:hanging="360"/>
      </w:pPr>
      <w:rPr>
        <w:rFonts w:ascii="Courier New" w:hAnsi="Courier New" w:cs="Courier New" w:hint="default"/>
      </w:rPr>
    </w:lvl>
    <w:lvl w:ilvl="8" w:tplc="FDF44338" w:tentative="1">
      <w:start w:val="1"/>
      <w:numFmt w:val="bullet"/>
      <w:lvlText w:val=""/>
      <w:lvlJc w:val="left"/>
      <w:pPr>
        <w:ind w:left="6480" w:hanging="360"/>
      </w:pPr>
      <w:rPr>
        <w:rFonts w:ascii="Wingdings" w:hAnsi="Wingdings" w:hint="default"/>
      </w:rPr>
    </w:lvl>
  </w:abstractNum>
  <w:abstractNum w:abstractNumId="12" w15:restartNumberingAfterBreak="0">
    <w:nsid w:val="7A420583"/>
    <w:multiLevelType w:val="hybridMultilevel"/>
    <w:tmpl w:val="275EA6AC"/>
    <w:lvl w:ilvl="0" w:tplc="638418A2">
      <w:start w:val="1"/>
      <w:numFmt w:val="bullet"/>
      <w:lvlText w:val=""/>
      <w:lvlJc w:val="left"/>
      <w:pPr>
        <w:tabs>
          <w:tab w:val="num" w:pos="720"/>
        </w:tabs>
        <w:ind w:left="720" w:hanging="360"/>
      </w:pPr>
      <w:rPr>
        <w:rFonts w:ascii="Symbol" w:hAnsi="Symbol" w:hint="default"/>
      </w:rPr>
    </w:lvl>
    <w:lvl w:ilvl="1" w:tplc="7DE09D00" w:tentative="1">
      <w:start w:val="1"/>
      <w:numFmt w:val="bullet"/>
      <w:lvlText w:val="o"/>
      <w:lvlJc w:val="left"/>
      <w:pPr>
        <w:ind w:left="1440" w:hanging="360"/>
      </w:pPr>
      <w:rPr>
        <w:rFonts w:ascii="Courier New" w:hAnsi="Courier New" w:cs="Courier New" w:hint="default"/>
      </w:rPr>
    </w:lvl>
    <w:lvl w:ilvl="2" w:tplc="B0BA82C6" w:tentative="1">
      <w:start w:val="1"/>
      <w:numFmt w:val="bullet"/>
      <w:lvlText w:val=""/>
      <w:lvlJc w:val="left"/>
      <w:pPr>
        <w:ind w:left="2160" w:hanging="360"/>
      </w:pPr>
      <w:rPr>
        <w:rFonts w:ascii="Wingdings" w:hAnsi="Wingdings" w:hint="default"/>
      </w:rPr>
    </w:lvl>
    <w:lvl w:ilvl="3" w:tplc="892CD9A2" w:tentative="1">
      <w:start w:val="1"/>
      <w:numFmt w:val="bullet"/>
      <w:lvlText w:val=""/>
      <w:lvlJc w:val="left"/>
      <w:pPr>
        <w:ind w:left="2880" w:hanging="360"/>
      </w:pPr>
      <w:rPr>
        <w:rFonts w:ascii="Symbol" w:hAnsi="Symbol" w:hint="default"/>
      </w:rPr>
    </w:lvl>
    <w:lvl w:ilvl="4" w:tplc="A7F849BA" w:tentative="1">
      <w:start w:val="1"/>
      <w:numFmt w:val="bullet"/>
      <w:lvlText w:val="o"/>
      <w:lvlJc w:val="left"/>
      <w:pPr>
        <w:ind w:left="3600" w:hanging="360"/>
      </w:pPr>
      <w:rPr>
        <w:rFonts w:ascii="Courier New" w:hAnsi="Courier New" w:cs="Courier New" w:hint="default"/>
      </w:rPr>
    </w:lvl>
    <w:lvl w:ilvl="5" w:tplc="E73A4718" w:tentative="1">
      <w:start w:val="1"/>
      <w:numFmt w:val="bullet"/>
      <w:lvlText w:val=""/>
      <w:lvlJc w:val="left"/>
      <w:pPr>
        <w:ind w:left="4320" w:hanging="360"/>
      </w:pPr>
      <w:rPr>
        <w:rFonts w:ascii="Wingdings" w:hAnsi="Wingdings" w:hint="default"/>
      </w:rPr>
    </w:lvl>
    <w:lvl w:ilvl="6" w:tplc="ECA072D2" w:tentative="1">
      <w:start w:val="1"/>
      <w:numFmt w:val="bullet"/>
      <w:lvlText w:val=""/>
      <w:lvlJc w:val="left"/>
      <w:pPr>
        <w:ind w:left="5040" w:hanging="360"/>
      </w:pPr>
      <w:rPr>
        <w:rFonts w:ascii="Symbol" w:hAnsi="Symbol" w:hint="default"/>
      </w:rPr>
    </w:lvl>
    <w:lvl w:ilvl="7" w:tplc="3F922CB4" w:tentative="1">
      <w:start w:val="1"/>
      <w:numFmt w:val="bullet"/>
      <w:lvlText w:val="o"/>
      <w:lvlJc w:val="left"/>
      <w:pPr>
        <w:ind w:left="5760" w:hanging="360"/>
      </w:pPr>
      <w:rPr>
        <w:rFonts w:ascii="Courier New" w:hAnsi="Courier New" w:cs="Courier New" w:hint="default"/>
      </w:rPr>
    </w:lvl>
    <w:lvl w:ilvl="8" w:tplc="808E5868" w:tentative="1">
      <w:start w:val="1"/>
      <w:numFmt w:val="bullet"/>
      <w:lvlText w:val=""/>
      <w:lvlJc w:val="left"/>
      <w:pPr>
        <w:ind w:left="6480" w:hanging="360"/>
      </w:pPr>
      <w:rPr>
        <w:rFonts w:ascii="Wingdings" w:hAnsi="Wingdings" w:hint="default"/>
      </w:rPr>
    </w:lvl>
  </w:abstractNum>
  <w:abstractNum w:abstractNumId="13" w15:restartNumberingAfterBreak="0">
    <w:nsid w:val="7ADF7E4F"/>
    <w:multiLevelType w:val="hybridMultilevel"/>
    <w:tmpl w:val="C5A61706"/>
    <w:lvl w:ilvl="0" w:tplc="3AF2C59C">
      <w:start w:val="1"/>
      <w:numFmt w:val="bullet"/>
      <w:lvlText w:val=""/>
      <w:lvlJc w:val="left"/>
      <w:pPr>
        <w:tabs>
          <w:tab w:val="num" w:pos="720"/>
        </w:tabs>
        <w:ind w:left="720" w:hanging="360"/>
      </w:pPr>
      <w:rPr>
        <w:rFonts w:ascii="Symbol" w:hAnsi="Symbol" w:hint="default"/>
      </w:rPr>
    </w:lvl>
    <w:lvl w:ilvl="1" w:tplc="97B0CBC6">
      <w:start w:val="1"/>
      <w:numFmt w:val="bullet"/>
      <w:lvlText w:val="o"/>
      <w:lvlJc w:val="left"/>
      <w:pPr>
        <w:ind w:left="1440" w:hanging="360"/>
      </w:pPr>
      <w:rPr>
        <w:rFonts w:ascii="Courier New" w:hAnsi="Courier New" w:cs="Courier New" w:hint="default"/>
      </w:rPr>
    </w:lvl>
    <w:lvl w:ilvl="2" w:tplc="E90C0050" w:tentative="1">
      <w:start w:val="1"/>
      <w:numFmt w:val="bullet"/>
      <w:lvlText w:val=""/>
      <w:lvlJc w:val="left"/>
      <w:pPr>
        <w:ind w:left="2160" w:hanging="360"/>
      </w:pPr>
      <w:rPr>
        <w:rFonts w:ascii="Wingdings" w:hAnsi="Wingdings" w:hint="default"/>
      </w:rPr>
    </w:lvl>
    <w:lvl w:ilvl="3" w:tplc="5106C856" w:tentative="1">
      <w:start w:val="1"/>
      <w:numFmt w:val="bullet"/>
      <w:lvlText w:val=""/>
      <w:lvlJc w:val="left"/>
      <w:pPr>
        <w:ind w:left="2880" w:hanging="360"/>
      </w:pPr>
      <w:rPr>
        <w:rFonts w:ascii="Symbol" w:hAnsi="Symbol" w:hint="default"/>
      </w:rPr>
    </w:lvl>
    <w:lvl w:ilvl="4" w:tplc="097AF64A" w:tentative="1">
      <w:start w:val="1"/>
      <w:numFmt w:val="bullet"/>
      <w:lvlText w:val="o"/>
      <w:lvlJc w:val="left"/>
      <w:pPr>
        <w:ind w:left="3600" w:hanging="360"/>
      </w:pPr>
      <w:rPr>
        <w:rFonts w:ascii="Courier New" w:hAnsi="Courier New" w:cs="Courier New" w:hint="default"/>
      </w:rPr>
    </w:lvl>
    <w:lvl w:ilvl="5" w:tplc="2604D836" w:tentative="1">
      <w:start w:val="1"/>
      <w:numFmt w:val="bullet"/>
      <w:lvlText w:val=""/>
      <w:lvlJc w:val="left"/>
      <w:pPr>
        <w:ind w:left="4320" w:hanging="360"/>
      </w:pPr>
      <w:rPr>
        <w:rFonts w:ascii="Wingdings" w:hAnsi="Wingdings" w:hint="default"/>
      </w:rPr>
    </w:lvl>
    <w:lvl w:ilvl="6" w:tplc="2AEE7420" w:tentative="1">
      <w:start w:val="1"/>
      <w:numFmt w:val="bullet"/>
      <w:lvlText w:val=""/>
      <w:lvlJc w:val="left"/>
      <w:pPr>
        <w:ind w:left="5040" w:hanging="360"/>
      </w:pPr>
      <w:rPr>
        <w:rFonts w:ascii="Symbol" w:hAnsi="Symbol" w:hint="default"/>
      </w:rPr>
    </w:lvl>
    <w:lvl w:ilvl="7" w:tplc="56627A2C" w:tentative="1">
      <w:start w:val="1"/>
      <w:numFmt w:val="bullet"/>
      <w:lvlText w:val="o"/>
      <w:lvlJc w:val="left"/>
      <w:pPr>
        <w:ind w:left="5760" w:hanging="360"/>
      </w:pPr>
      <w:rPr>
        <w:rFonts w:ascii="Courier New" w:hAnsi="Courier New" w:cs="Courier New" w:hint="default"/>
      </w:rPr>
    </w:lvl>
    <w:lvl w:ilvl="8" w:tplc="5CFC9990" w:tentative="1">
      <w:start w:val="1"/>
      <w:numFmt w:val="bullet"/>
      <w:lvlText w:val=""/>
      <w:lvlJc w:val="left"/>
      <w:pPr>
        <w:ind w:left="6480" w:hanging="360"/>
      </w:pPr>
      <w:rPr>
        <w:rFonts w:ascii="Wingdings" w:hAnsi="Wingdings" w:hint="default"/>
      </w:rPr>
    </w:lvl>
  </w:abstractNum>
  <w:num w:numId="1" w16cid:durableId="853306771">
    <w:abstractNumId w:val="6"/>
  </w:num>
  <w:num w:numId="2" w16cid:durableId="2092002087">
    <w:abstractNumId w:val="13"/>
  </w:num>
  <w:num w:numId="3" w16cid:durableId="1519810571">
    <w:abstractNumId w:val="12"/>
  </w:num>
  <w:num w:numId="4" w16cid:durableId="818156780">
    <w:abstractNumId w:val="3"/>
  </w:num>
  <w:num w:numId="5" w16cid:durableId="1288656456">
    <w:abstractNumId w:val="2"/>
  </w:num>
  <w:num w:numId="6" w16cid:durableId="1091510762">
    <w:abstractNumId w:val="10"/>
  </w:num>
  <w:num w:numId="7" w16cid:durableId="416482139">
    <w:abstractNumId w:val="7"/>
  </w:num>
  <w:num w:numId="8" w16cid:durableId="865682736">
    <w:abstractNumId w:val="0"/>
  </w:num>
  <w:num w:numId="9" w16cid:durableId="838077735">
    <w:abstractNumId w:val="5"/>
  </w:num>
  <w:num w:numId="10" w16cid:durableId="702947556">
    <w:abstractNumId w:val="11"/>
  </w:num>
  <w:num w:numId="11" w16cid:durableId="191841320">
    <w:abstractNumId w:val="9"/>
  </w:num>
  <w:num w:numId="12" w16cid:durableId="1366325320">
    <w:abstractNumId w:val="1"/>
  </w:num>
  <w:num w:numId="13" w16cid:durableId="22246358">
    <w:abstractNumId w:val="4"/>
  </w:num>
  <w:num w:numId="14" w16cid:durableId="1944262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55"/>
    <w:rsid w:val="00000745"/>
    <w:rsid w:val="00000A70"/>
    <w:rsid w:val="000032B8"/>
    <w:rsid w:val="00003824"/>
    <w:rsid w:val="00003B06"/>
    <w:rsid w:val="000054B9"/>
    <w:rsid w:val="00007461"/>
    <w:rsid w:val="0000766D"/>
    <w:rsid w:val="00007BBA"/>
    <w:rsid w:val="0001117E"/>
    <w:rsid w:val="0001125F"/>
    <w:rsid w:val="0001338E"/>
    <w:rsid w:val="00013D24"/>
    <w:rsid w:val="00014AF0"/>
    <w:rsid w:val="000155D6"/>
    <w:rsid w:val="00015D4E"/>
    <w:rsid w:val="00020C1E"/>
    <w:rsid w:val="00020E9B"/>
    <w:rsid w:val="000236C1"/>
    <w:rsid w:val="000236EC"/>
    <w:rsid w:val="0002413D"/>
    <w:rsid w:val="000249F2"/>
    <w:rsid w:val="000254DE"/>
    <w:rsid w:val="00025A20"/>
    <w:rsid w:val="000268DB"/>
    <w:rsid w:val="00027E81"/>
    <w:rsid w:val="00030AD8"/>
    <w:rsid w:val="0003107A"/>
    <w:rsid w:val="00031C95"/>
    <w:rsid w:val="000330D4"/>
    <w:rsid w:val="0003572D"/>
    <w:rsid w:val="00035DB0"/>
    <w:rsid w:val="00037088"/>
    <w:rsid w:val="000400D5"/>
    <w:rsid w:val="00040C1D"/>
    <w:rsid w:val="00043B84"/>
    <w:rsid w:val="0004485D"/>
    <w:rsid w:val="0004512B"/>
    <w:rsid w:val="000463F0"/>
    <w:rsid w:val="00046BDA"/>
    <w:rsid w:val="00046C30"/>
    <w:rsid w:val="0004762E"/>
    <w:rsid w:val="000532BD"/>
    <w:rsid w:val="0005388A"/>
    <w:rsid w:val="00054F24"/>
    <w:rsid w:val="000555E0"/>
    <w:rsid w:val="00055C12"/>
    <w:rsid w:val="000608B0"/>
    <w:rsid w:val="0006104C"/>
    <w:rsid w:val="00064BF2"/>
    <w:rsid w:val="000667BA"/>
    <w:rsid w:val="000676A7"/>
    <w:rsid w:val="00070C40"/>
    <w:rsid w:val="00073914"/>
    <w:rsid w:val="00074236"/>
    <w:rsid w:val="000746BD"/>
    <w:rsid w:val="00076D7D"/>
    <w:rsid w:val="00080D95"/>
    <w:rsid w:val="0008580C"/>
    <w:rsid w:val="00087646"/>
    <w:rsid w:val="00090E6B"/>
    <w:rsid w:val="00091B2C"/>
    <w:rsid w:val="00092ABC"/>
    <w:rsid w:val="00094EEC"/>
    <w:rsid w:val="00096A41"/>
    <w:rsid w:val="00097AAF"/>
    <w:rsid w:val="00097D13"/>
    <w:rsid w:val="000A4893"/>
    <w:rsid w:val="000A54E0"/>
    <w:rsid w:val="000A72C4"/>
    <w:rsid w:val="000A746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98E"/>
    <w:rsid w:val="000E7C14"/>
    <w:rsid w:val="000F094C"/>
    <w:rsid w:val="000F1392"/>
    <w:rsid w:val="000F18A2"/>
    <w:rsid w:val="000F2A7F"/>
    <w:rsid w:val="000F3DBD"/>
    <w:rsid w:val="000F5843"/>
    <w:rsid w:val="000F6A06"/>
    <w:rsid w:val="0010154D"/>
    <w:rsid w:val="00102AC1"/>
    <w:rsid w:val="00102D3F"/>
    <w:rsid w:val="00102EC7"/>
    <w:rsid w:val="0010347D"/>
    <w:rsid w:val="001034E5"/>
    <w:rsid w:val="00106BF8"/>
    <w:rsid w:val="00110001"/>
    <w:rsid w:val="00110F8C"/>
    <w:rsid w:val="0011274A"/>
    <w:rsid w:val="00113522"/>
    <w:rsid w:val="0011378D"/>
    <w:rsid w:val="00115236"/>
    <w:rsid w:val="00115EE9"/>
    <w:rsid w:val="00116154"/>
    <w:rsid w:val="001169F9"/>
    <w:rsid w:val="00120797"/>
    <w:rsid w:val="001218D2"/>
    <w:rsid w:val="0012371B"/>
    <w:rsid w:val="001245C8"/>
    <w:rsid w:val="00124653"/>
    <w:rsid w:val="001247C5"/>
    <w:rsid w:val="00127893"/>
    <w:rsid w:val="001300C4"/>
    <w:rsid w:val="001312BB"/>
    <w:rsid w:val="00134A9D"/>
    <w:rsid w:val="00137BF3"/>
    <w:rsid w:val="00137D90"/>
    <w:rsid w:val="00141198"/>
    <w:rsid w:val="00141FB6"/>
    <w:rsid w:val="00141FB8"/>
    <w:rsid w:val="00142F8E"/>
    <w:rsid w:val="00143C8B"/>
    <w:rsid w:val="00146FEE"/>
    <w:rsid w:val="00147530"/>
    <w:rsid w:val="00147BE5"/>
    <w:rsid w:val="0015331F"/>
    <w:rsid w:val="00156AB2"/>
    <w:rsid w:val="00160402"/>
    <w:rsid w:val="00160571"/>
    <w:rsid w:val="00161E93"/>
    <w:rsid w:val="00162C7A"/>
    <w:rsid w:val="00162DAE"/>
    <w:rsid w:val="0016361C"/>
    <w:rsid w:val="001639C5"/>
    <w:rsid w:val="00163E45"/>
    <w:rsid w:val="00164F6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984"/>
    <w:rsid w:val="0019457A"/>
    <w:rsid w:val="00195257"/>
    <w:rsid w:val="00195388"/>
    <w:rsid w:val="0019539E"/>
    <w:rsid w:val="001968BC"/>
    <w:rsid w:val="00197919"/>
    <w:rsid w:val="001A0262"/>
    <w:rsid w:val="001A0739"/>
    <w:rsid w:val="001A0F00"/>
    <w:rsid w:val="001A12F1"/>
    <w:rsid w:val="001A2BDD"/>
    <w:rsid w:val="001A3DDF"/>
    <w:rsid w:val="001A4310"/>
    <w:rsid w:val="001A4D05"/>
    <w:rsid w:val="001B053A"/>
    <w:rsid w:val="001B2606"/>
    <w:rsid w:val="001B26D8"/>
    <w:rsid w:val="001B3BFA"/>
    <w:rsid w:val="001B75B8"/>
    <w:rsid w:val="001C1230"/>
    <w:rsid w:val="001C540F"/>
    <w:rsid w:val="001C60B5"/>
    <w:rsid w:val="001C61B0"/>
    <w:rsid w:val="001C6E4E"/>
    <w:rsid w:val="001C7957"/>
    <w:rsid w:val="001C7DB8"/>
    <w:rsid w:val="001C7EA8"/>
    <w:rsid w:val="001D1711"/>
    <w:rsid w:val="001D2A01"/>
    <w:rsid w:val="001D2EF6"/>
    <w:rsid w:val="001D37A8"/>
    <w:rsid w:val="001D462E"/>
    <w:rsid w:val="001E2CAD"/>
    <w:rsid w:val="001E34DB"/>
    <w:rsid w:val="001E37CD"/>
    <w:rsid w:val="001E4070"/>
    <w:rsid w:val="001E655E"/>
    <w:rsid w:val="001E7F39"/>
    <w:rsid w:val="001F26DA"/>
    <w:rsid w:val="001F3CB8"/>
    <w:rsid w:val="001F51A2"/>
    <w:rsid w:val="001F6B91"/>
    <w:rsid w:val="001F703C"/>
    <w:rsid w:val="00200B9E"/>
    <w:rsid w:val="00200BF5"/>
    <w:rsid w:val="002010D1"/>
    <w:rsid w:val="00201338"/>
    <w:rsid w:val="0020775D"/>
    <w:rsid w:val="002116DD"/>
    <w:rsid w:val="0021383D"/>
    <w:rsid w:val="00216469"/>
    <w:rsid w:val="00216BBA"/>
    <w:rsid w:val="00216E12"/>
    <w:rsid w:val="00217466"/>
    <w:rsid w:val="0021751D"/>
    <w:rsid w:val="00217C49"/>
    <w:rsid w:val="0022177D"/>
    <w:rsid w:val="002242DA"/>
    <w:rsid w:val="00224AF1"/>
    <w:rsid w:val="00224C37"/>
    <w:rsid w:val="002277FA"/>
    <w:rsid w:val="002304DF"/>
    <w:rsid w:val="00232DF5"/>
    <w:rsid w:val="0023341D"/>
    <w:rsid w:val="002338DA"/>
    <w:rsid w:val="00233D66"/>
    <w:rsid w:val="00233FDB"/>
    <w:rsid w:val="00234F58"/>
    <w:rsid w:val="0023507D"/>
    <w:rsid w:val="0024077A"/>
    <w:rsid w:val="00241EC1"/>
    <w:rsid w:val="002431DA"/>
    <w:rsid w:val="0024530C"/>
    <w:rsid w:val="0024691D"/>
    <w:rsid w:val="00246A50"/>
    <w:rsid w:val="00247D27"/>
    <w:rsid w:val="00250A50"/>
    <w:rsid w:val="00251ED5"/>
    <w:rsid w:val="002542AF"/>
    <w:rsid w:val="00254959"/>
    <w:rsid w:val="00255EB6"/>
    <w:rsid w:val="00257429"/>
    <w:rsid w:val="0025755A"/>
    <w:rsid w:val="00260FA4"/>
    <w:rsid w:val="00261183"/>
    <w:rsid w:val="002625E5"/>
    <w:rsid w:val="00262A66"/>
    <w:rsid w:val="00263140"/>
    <w:rsid w:val="002631C8"/>
    <w:rsid w:val="00265133"/>
    <w:rsid w:val="00265A23"/>
    <w:rsid w:val="00267841"/>
    <w:rsid w:val="002710C3"/>
    <w:rsid w:val="002734D6"/>
    <w:rsid w:val="00274C45"/>
    <w:rsid w:val="00275109"/>
    <w:rsid w:val="00275BEE"/>
    <w:rsid w:val="00277434"/>
    <w:rsid w:val="0027773E"/>
    <w:rsid w:val="00280123"/>
    <w:rsid w:val="00281343"/>
    <w:rsid w:val="00281883"/>
    <w:rsid w:val="00284454"/>
    <w:rsid w:val="00284C91"/>
    <w:rsid w:val="002874E3"/>
    <w:rsid w:val="00287656"/>
    <w:rsid w:val="00291518"/>
    <w:rsid w:val="00296FF0"/>
    <w:rsid w:val="002A17C0"/>
    <w:rsid w:val="002A48DF"/>
    <w:rsid w:val="002A58B3"/>
    <w:rsid w:val="002A5A84"/>
    <w:rsid w:val="002A6E6F"/>
    <w:rsid w:val="002A74E4"/>
    <w:rsid w:val="002A7CFE"/>
    <w:rsid w:val="002B26DD"/>
    <w:rsid w:val="002B2870"/>
    <w:rsid w:val="002B391B"/>
    <w:rsid w:val="002B5B42"/>
    <w:rsid w:val="002B7BA7"/>
    <w:rsid w:val="002C1C17"/>
    <w:rsid w:val="002C3203"/>
    <w:rsid w:val="002C32D8"/>
    <w:rsid w:val="002C3B07"/>
    <w:rsid w:val="002C4E8E"/>
    <w:rsid w:val="002C532B"/>
    <w:rsid w:val="002C5713"/>
    <w:rsid w:val="002D05CC"/>
    <w:rsid w:val="002D305A"/>
    <w:rsid w:val="002E21B8"/>
    <w:rsid w:val="002E7DF9"/>
    <w:rsid w:val="002F097B"/>
    <w:rsid w:val="002F0A38"/>
    <w:rsid w:val="002F2147"/>
    <w:rsid w:val="002F3111"/>
    <w:rsid w:val="002F4AEC"/>
    <w:rsid w:val="002F6C02"/>
    <w:rsid w:val="002F71F5"/>
    <w:rsid w:val="002F795D"/>
    <w:rsid w:val="00300823"/>
    <w:rsid w:val="00300D7F"/>
    <w:rsid w:val="00301638"/>
    <w:rsid w:val="00303B0C"/>
    <w:rsid w:val="0030459C"/>
    <w:rsid w:val="00311FE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276"/>
    <w:rsid w:val="00347B4A"/>
    <w:rsid w:val="003500C3"/>
    <w:rsid w:val="003523BD"/>
    <w:rsid w:val="00352681"/>
    <w:rsid w:val="003536AA"/>
    <w:rsid w:val="003544CE"/>
    <w:rsid w:val="00355A98"/>
    <w:rsid w:val="00355D7E"/>
    <w:rsid w:val="003568DE"/>
    <w:rsid w:val="00357CA1"/>
    <w:rsid w:val="00360876"/>
    <w:rsid w:val="00361FE9"/>
    <w:rsid w:val="003624F2"/>
    <w:rsid w:val="00363854"/>
    <w:rsid w:val="00364315"/>
    <w:rsid w:val="003643E2"/>
    <w:rsid w:val="00370155"/>
    <w:rsid w:val="003712D5"/>
    <w:rsid w:val="003747DF"/>
    <w:rsid w:val="0037796A"/>
    <w:rsid w:val="00377E3D"/>
    <w:rsid w:val="00384406"/>
    <w:rsid w:val="003847E8"/>
    <w:rsid w:val="00385C1F"/>
    <w:rsid w:val="0038731D"/>
    <w:rsid w:val="00387B60"/>
    <w:rsid w:val="00390098"/>
    <w:rsid w:val="00392DA1"/>
    <w:rsid w:val="00393718"/>
    <w:rsid w:val="003A0296"/>
    <w:rsid w:val="003A10BC"/>
    <w:rsid w:val="003B08B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1A4"/>
    <w:rsid w:val="003C1871"/>
    <w:rsid w:val="003C1C55"/>
    <w:rsid w:val="003C25EA"/>
    <w:rsid w:val="003C36FD"/>
    <w:rsid w:val="003C383D"/>
    <w:rsid w:val="003C5CF6"/>
    <w:rsid w:val="003C664C"/>
    <w:rsid w:val="003C67E3"/>
    <w:rsid w:val="003D202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170"/>
    <w:rsid w:val="00436980"/>
    <w:rsid w:val="00441016"/>
    <w:rsid w:val="0044149D"/>
    <w:rsid w:val="00441F2F"/>
    <w:rsid w:val="0044228B"/>
    <w:rsid w:val="00447018"/>
    <w:rsid w:val="00450561"/>
    <w:rsid w:val="00450A40"/>
    <w:rsid w:val="00451D7C"/>
    <w:rsid w:val="00452FC3"/>
    <w:rsid w:val="00454715"/>
    <w:rsid w:val="00455936"/>
    <w:rsid w:val="00455ACE"/>
    <w:rsid w:val="00461AD2"/>
    <w:rsid w:val="00461B69"/>
    <w:rsid w:val="00462B3D"/>
    <w:rsid w:val="00464E84"/>
    <w:rsid w:val="00467F2F"/>
    <w:rsid w:val="004731EE"/>
    <w:rsid w:val="00474927"/>
    <w:rsid w:val="00475913"/>
    <w:rsid w:val="004771D9"/>
    <w:rsid w:val="00480080"/>
    <w:rsid w:val="004824A7"/>
    <w:rsid w:val="00483AF0"/>
    <w:rsid w:val="00484167"/>
    <w:rsid w:val="004858F8"/>
    <w:rsid w:val="00490FEE"/>
    <w:rsid w:val="00492211"/>
    <w:rsid w:val="00492325"/>
    <w:rsid w:val="00492A6D"/>
    <w:rsid w:val="00494303"/>
    <w:rsid w:val="004961B1"/>
    <w:rsid w:val="0049682B"/>
    <w:rsid w:val="004977A3"/>
    <w:rsid w:val="004A03F7"/>
    <w:rsid w:val="004A081C"/>
    <w:rsid w:val="004A123F"/>
    <w:rsid w:val="004A2172"/>
    <w:rsid w:val="004A239F"/>
    <w:rsid w:val="004A4DA7"/>
    <w:rsid w:val="004B138F"/>
    <w:rsid w:val="004B412A"/>
    <w:rsid w:val="004B576C"/>
    <w:rsid w:val="004B772A"/>
    <w:rsid w:val="004C302F"/>
    <w:rsid w:val="004C4609"/>
    <w:rsid w:val="004C4B8A"/>
    <w:rsid w:val="004C52EF"/>
    <w:rsid w:val="004C5F34"/>
    <w:rsid w:val="004C600C"/>
    <w:rsid w:val="004C7888"/>
    <w:rsid w:val="004D0D46"/>
    <w:rsid w:val="004D0D63"/>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C6C"/>
    <w:rsid w:val="005147B9"/>
    <w:rsid w:val="00515466"/>
    <w:rsid w:val="005154F7"/>
    <w:rsid w:val="005159DE"/>
    <w:rsid w:val="00524B43"/>
    <w:rsid w:val="005262C1"/>
    <w:rsid w:val="005269CE"/>
    <w:rsid w:val="005304B2"/>
    <w:rsid w:val="005336BD"/>
    <w:rsid w:val="00534A49"/>
    <w:rsid w:val="005357EC"/>
    <w:rsid w:val="005363BB"/>
    <w:rsid w:val="005379C6"/>
    <w:rsid w:val="00541757"/>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6D87"/>
    <w:rsid w:val="00573401"/>
    <w:rsid w:val="00576714"/>
    <w:rsid w:val="0057685A"/>
    <w:rsid w:val="0057709B"/>
    <w:rsid w:val="00582638"/>
    <w:rsid w:val="005832EE"/>
    <w:rsid w:val="005847EF"/>
    <w:rsid w:val="005851E6"/>
    <w:rsid w:val="00587637"/>
    <w:rsid w:val="005878B7"/>
    <w:rsid w:val="00592C9A"/>
    <w:rsid w:val="00592DC2"/>
    <w:rsid w:val="00593DF8"/>
    <w:rsid w:val="00595745"/>
    <w:rsid w:val="00595876"/>
    <w:rsid w:val="005A0E18"/>
    <w:rsid w:val="005A12A5"/>
    <w:rsid w:val="005A3790"/>
    <w:rsid w:val="005A3CCB"/>
    <w:rsid w:val="005A6D13"/>
    <w:rsid w:val="005A7B7D"/>
    <w:rsid w:val="005B031F"/>
    <w:rsid w:val="005B036A"/>
    <w:rsid w:val="005B3298"/>
    <w:rsid w:val="005B3C13"/>
    <w:rsid w:val="005B457A"/>
    <w:rsid w:val="005B5516"/>
    <w:rsid w:val="005B5D2B"/>
    <w:rsid w:val="005C1496"/>
    <w:rsid w:val="005C17C5"/>
    <w:rsid w:val="005C2B21"/>
    <w:rsid w:val="005C2C00"/>
    <w:rsid w:val="005C4C6F"/>
    <w:rsid w:val="005C5127"/>
    <w:rsid w:val="005C7CCB"/>
    <w:rsid w:val="005D1444"/>
    <w:rsid w:val="005D1EF7"/>
    <w:rsid w:val="005D4DAE"/>
    <w:rsid w:val="005D6317"/>
    <w:rsid w:val="005D68A7"/>
    <w:rsid w:val="005D6CF3"/>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350"/>
    <w:rsid w:val="00607E64"/>
    <w:rsid w:val="006106E9"/>
    <w:rsid w:val="00611462"/>
    <w:rsid w:val="0061159E"/>
    <w:rsid w:val="00614633"/>
    <w:rsid w:val="00614BC8"/>
    <w:rsid w:val="006151FB"/>
    <w:rsid w:val="00615984"/>
    <w:rsid w:val="006160C5"/>
    <w:rsid w:val="00617411"/>
    <w:rsid w:val="006249CB"/>
    <w:rsid w:val="00625372"/>
    <w:rsid w:val="00625D92"/>
    <w:rsid w:val="006272DD"/>
    <w:rsid w:val="00630963"/>
    <w:rsid w:val="00631897"/>
    <w:rsid w:val="0063196C"/>
    <w:rsid w:val="00632928"/>
    <w:rsid w:val="006330DA"/>
    <w:rsid w:val="00633262"/>
    <w:rsid w:val="00633460"/>
    <w:rsid w:val="006402E7"/>
    <w:rsid w:val="00640CB6"/>
    <w:rsid w:val="00641B42"/>
    <w:rsid w:val="006420EB"/>
    <w:rsid w:val="00645750"/>
    <w:rsid w:val="00647A14"/>
    <w:rsid w:val="00650692"/>
    <w:rsid w:val="006508D3"/>
    <w:rsid w:val="00650AFA"/>
    <w:rsid w:val="00662B77"/>
    <w:rsid w:val="00662D0E"/>
    <w:rsid w:val="00662E33"/>
    <w:rsid w:val="00663265"/>
    <w:rsid w:val="0066345F"/>
    <w:rsid w:val="0066485B"/>
    <w:rsid w:val="00664B05"/>
    <w:rsid w:val="00667015"/>
    <w:rsid w:val="0067036E"/>
    <w:rsid w:val="00670418"/>
    <w:rsid w:val="0067125D"/>
    <w:rsid w:val="00671693"/>
    <w:rsid w:val="00672885"/>
    <w:rsid w:val="006757AA"/>
    <w:rsid w:val="006776C5"/>
    <w:rsid w:val="0068127E"/>
    <w:rsid w:val="00681790"/>
    <w:rsid w:val="00681DF5"/>
    <w:rsid w:val="006823AA"/>
    <w:rsid w:val="0068302A"/>
    <w:rsid w:val="00684B98"/>
    <w:rsid w:val="00685DC9"/>
    <w:rsid w:val="00687465"/>
    <w:rsid w:val="006907CF"/>
    <w:rsid w:val="00691CCF"/>
    <w:rsid w:val="00691D67"/>
    <w:rsid w:val="00693AFA"/>
    <w:rsid w:val="00695101"/>
    <w:rsid w:val="00695B9A"/>
    <w:rsid w:val="00696563"/>
    <w:rsid w:val="006979F8"/>
    <w:rsid w:val="006A3487"/>
    <w:rsid w:val="006A6068"/>
    <w:rsid w:val="006B129D"/>
    <w:rsid w:val="006B12AE"/>
    <w:rsid w:val="006B16B3"/>
    <w:rsid w:val="006B1918"/>
    <w:rsid w:val="006B233E"/>
    <w:rsid w:val="006B23D8"/>
    <w:rsid w:val="006B2726"/>
    <w:rsid w:val="006B28D5"/>
    <w:rsid w:val="006B2A01"/>
    <w:rsid w:val="006B2B8C"/>
    <w:rsid w:val="006B2DEB"/>
    <w:rsid w:val="006B522C"/>
    <w:rsid w:val="006B54C5"/>
    <w:rsid w:val="006B5E80"/>
    <w:rsid w:val="006B7A2E"/>
    <w:rsid w:val="006C4709"/>
    <w:rsid w:val="006D3005"/>
    <w:rsid w:val="006D504F"/>
    <w:rsid w:val="006E0CAC"/>
    <w:rsid w:val="006E1CFB"/>
    <w:rsid w:val="006E1F94"/>
    <w:rsid w:val="006E26C1"/>
    <w:rsid w:val="006E30A8"/>
    <w:rsid w:val="006E45B0"/>
    <w:rsid w:val="006E5692"/>
    <w:rsid w:val="006E5DE0"/>
    <w:rsid w:val="006F018C"/>
    <w:rsid w:val="006F365D"/>
    <w:rsid w:val="006F4BB0"/>
    <w:rsid w:val="006F6456"/>
    <w:rsid w:val="007031BD"/>
    <w:rsid w:val="00703E80"/>
    <w:rsid w:val="00705276"/>
    <w:rsid w:val="007061DE"/>
    <w:rsid w:val="007066A0"/>
    <w:rsid w:val="007075FB"/>
    <w:rsid w:val="0070787B"/>
    <w:rsid w:val="00707897"/>
    <w:rsid w:val="0071131D"/>
    <w:rsid w:val="00711E3D"/>
    <w:rsid w:val="00711E85"/>
    <w:rsid w:val="00712DDA"/>
    <w:rsid w:val="00714521"/>
    <w:rsid w:val="00717739"/>
    <w:rsid w:val="00717DE4"/>
    <w:rsid w:val="00721724"/>
    <w:rsid w:val="00722EC5"/>
    <w:rsid w:val="00723326"/>
    <w:rsid w:val="00724252"/>
    <w:rsid w:val="00727E7A"/>
    <w:rsid w:val="0073163C"/>
    <w:rsid w:val="00731DE3"/>
    <w:rsid w:val="00735AED"/>
    <w:rsid w:val="00735B9D"/>
    <w:rsid w:val="007365A1"/>
    <w:rsid w:val="007365A5"/>
    <w:rsid w:val="00736FB0"/>
    <w:rsid w:val="007404BC"/>
    <w:rsid w:val="00740D13"/>
    <w:rsid w:val="00740F5F"/>
    <w:rsid w:val="00742794"/>
    <w:rsid w:val="00743C4C"/>
    <w:rsid w:val="007445B7"/>
    <w:rsid w:val="00744920"/>
    <w:rsid w:val="007509BE"/>
    <w:rsid w:val="007520A1"/>
    <w:rsid w:val="0075287B"/>
    <w:rsid w:val="00753346"/>
    <w:rsid w:val="00755C7B"/>
    <w:rsid w:val="00764786"/>
    <w:rsid w:val="00766E12"/>
    <w:rsid w:val="0077098E"/>
    <w:rsid w:val="00771287"/>
    <w:rsid w:val="0077149E"/>
    <w:rsid w:val="007734FF"/>
    <w:rsid w:val="00777518"/>
    <w:rsid w:val="0077779E"/>
    <w:rsid w:val="007800B5"/>
    <w:rsid w:val="00780FB6"/>
    <w:rsid w:val="00784ED2"/>
    <w:rsid w:val="0078552A"/>
    <w:rsid w:val="00785729"/>
    <w:rsid w:val="00786058"/>
    <w:rsid w:val="00792D34"/>
    <w:rsid w:val="00793E0C"/>
    <w:rsid w:val="00793EFC"/>
    <w:rsid w:val="007941E8"/>
    <w:rsid w:val="0079487D"/>
    <w:rsid w:val="007966D4"/>
    <w:rsid w:val="00796A0A"/>
    <w:rsid w:val="0079792C"/>
    <w:rsid w:val="007A0989"/>
    <w:rsid w:val="007A0B8D"/>
    <w:rsid w:val="007A331F"/>
    <w:rsid w:val="007A3844"/>
    <w:rsid w:val="007A4135"/>
    <w:rsid w:val="007A4381"/>
    <w:rsid w:val="007A5466"/>
    <w:rsid w:val="007A7EC1"/>
    <w:rsid w:val="007B08CA"/>
    <w:rsid w:val="007B2802"/>
    <w:rsid w:val="007B4FCA"/>
    <w:rsid w:val="007B7B85"/>
    <w:rsid w:val="007C131E"/>
    <w:rsid w:val="007C41CC"/>
    <w:rsid w:val="007C462E"/>
    <w:rsid w:val="007C496B"/>
    <w:rsid w:val="007C6803"/>
    <w:rsid w:val="007D2892"/>
    <w:rsid w:val="007D2DCC"/>
    <w:rsid w:val="007D462D"/>
    <w:rsid w:val="007D47E1"/>
    <w:rsid w:val="007D7FCB"/>
    <w:rsid w:val="007E33B6"/>
    <w:rsid w:val="007E553F"/>
    <w:rsid w:val="007E59E8"/>
    <w:rsid w:val="007F3861"/>
    <w:rsid w:val="007F4162"/>
    <w:rsid w:val="007F5441"/>
    <w:rsid w:val="007F7668"/>
    <w:rsid w:val="008002D7"/>
    <w:rsid w:val="00800C63"/>
    <w:rsid w:val="00800DA3"/>
    <w:rsid w:val="008011F1"/>
    <w:rsid w:val="00802243"/>
    <w:rsid w:val="008023D4"/>
    <w:rsid w:val="00804124"/>
    <w:rsid w:val="00805402"/>
    <w:rsid w:val="00806CF9"/>
    <w:rsid w:val="0080765F"/>
    <w:rsid w:val="00812BE3"/>
    <w:rsid w:val="00812EDB"/>
    <w:rsid w:val="00814516"/>
    <w:rsid w:val="00815C9D"/>
    <w:rsid w:val="00816A85"/>
    <w:rsid w:val="008170E2"/>
    <w:rsid w:val="00822AB5"/>
    <w:rsid w:val="00823E4C"/>
    <w:rsid w:val="00827749"/>
    <w:rsid w:val="00827B7E"/>
    <w:rsid w:val="00830EEB"/>
    <w:rsid w:val="008347A9"/>
    <w:rsid w:val="00835628"/>
    <w:rsid w:val="00835E90"/>
    <w:rsid w:val="0084176D"/>
    <w:rsid w:val="00841BCB"/>
    <w:rsid w:val="008423E4"/>
    <w:rsid w:val="00842900"/>
    <w:rsid w:val="00850CF0"/>
    <w:rsid w:val="00851869"/>
    <w:rsid w:val="00851C04"/>
    <w:rsid w:val="00852486"/>
    <w:rsid w:val="00852DBF"/>
    <w:rsid w:val="0085302F"/>
    <w:rsid w:val="008531A1"/>
    <w:rsid w:val="00853A94"/>
    <w:rsid w:val="008547A3"/>
    <w:rsid w:val="0085784E"/>
    <w:rsid w:val="0085797D"/>
    <w:rsid w:val="00860020"/>
    <w:rsid w:val="008618E7"/>
    <w:rsid w:val="00861995"/>
    <w:rsid w:val="0086231A"/>
    <w:rsid w:val="0086391E"/>
    <w:rsid w:val="00863CE3"/>
    <w:rsid w:val="0086477C"/>
    <w:rsid w:val="00864BAD"/>
    <w:rsid w:val="00866F9D"/>
    <w:rsid w:val="008673D9"/>
    <w:rsid w:val="00871775"/>
    <w:rsid w:val="00871AEF"/>
    <w:rsid w:val="008724E7"/>
    <w:rsid w:val="008726E5"/>
    <w:rsid w:val="0087289E"/>
    <w:rsid w:val="00874C05"/>
    <w:rsid w:val="0087588B"/>
    <w:rsid w:val="0087680A"/>
    <w:rsid w:val="008806EB"/>
    <w:rsid w:val="008826F2"/>
    <w:rsid w:val="008845BA"/>
    <w:rsid w:val="00884AE3"/>
    <w:rsid w:val="00885203"/>
    <w:rsid w:val="008859CA"/>
    <w:rsid w:val="008861EE"/>
    <w:rsid w:val="00887D39"/>
    <w:rsid w:val="00890B59"/>
    <w:rsid w:val="008930D7"/>
    <w:rsid w:val="008947A7"/>
    <w:rsid w:val="00897E80"/>
    <w:rsid w:val="008A04FA"/>
    <w:rsid w:val="008A1564"/>
    <w:rsid w:val="008A1ED4"/>
    <w:rsid w:val="008A2A0C"/>
    <w:rsid w:val="008A3188"/>
    <w:rsid w:val="008A3303"/>
    <w:rsid w:val="008A3FDF"/>
    <w:rsid w:val="008A4FC0"/>
    <w:rsid w:val="008A5ED4"/>
    <w:rsid w:val="008A6418"/>
    <w:rsid w:val="008A78CA"/>
    <w:rsid w:val="008B05D8"/>
    <w:rsid w:val="008B0B3D"/>
    <w:rsid w:val="008B2B1A"/>
    <w:rsid w:val="008B3428"/>
    <w:rsid w:val="008B4A91"/>
    <w:rsid w:val="008B7785"/>
    <w:rsid w:val="008B79F2"/>
    <w:rsid w:val="008C0809"/>
    <w:rsid w:val="008C132C"/>
    <w:rsid w:val="008C35E5"/>
    <w:rsid w:val="008C3FD0"/>
    <w:rsid w:val="008D27A5"/>
    <w:rsid w:val="008D2AAB"/>
    <w:rsid w:val="008D309C"/>
    <w:rsid w:val="008D58F9"/>
    <w:rsid w:val="008D7427"/>
    <w:rsid w:val="008E0805"/>
    <w:rsid w:val="008E3338"/>
    <w:rsid w:val="008E47BE"/>
    <w:rsid w:val="008E7691"/>
    <w:rsid w:val="008E76B3"/>
    <w:rsid w:val="008F09DF"/>
    <w:rsid w:val="008F3053"/>
    <w:rsid w:val="008F3136"/>
    <w:rsid w:val="008F40DF"/>
    <w:rsid w:val="008F5629"/>
    <w:rsid w:val="008F5E16"/>
    <w:rsid w:val="008F5EFC"/>
    <w:rsid w:val="00901670"/>
    <w:rsid w:val="00902203"/>
    <w:rsid w:val="00902212"/>
    <w:rsid w:val="00903E0A"/>
    <w:rsid w:val="00904721"/>
    <w:rsid w:val="00907780"/>
    <w:rsid w:val="00907EDD"/>
    <w:rsid w:val="009107AD"/>
    <w:rsid w:val="00914C14"/>
    <w:rsid w:val="00915566"/>
    <w:rsid w:val="00915568"/>
    <w:rsid w:val="00917E0C"/>
    <w:rsid w:val="00920711"/>
    <w:rsid w:val="00921A1E"/>
    <w:rsid w:val="00924EA9"/>
    <w:rsid w:val="00925CE1"/>
    <w:rsid w:val="00925F5C"/>
    <w:rsid w:val="00930897"/>
    <w:rsid w:val="00930F8B"/>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DDF"/>
    <w:rsid w:val="00960F2D"/>
    <w:rsid w:val="0096482F"/>
    <w:rsid w:val="00964E3A"/>
    <w:rsid w:val="00967126"/>
    <w:rsid w:val="00970EAE"/>
    <w:rsid w:val="00971627"/>
    <w:rsid w:val="00972797"/>
    <w:rsid w:val="0097279D"/>
    <w:rsid w:val="00972B85"/>
    <w:rsid w:val="00975AF7"/>
    <w:rsid w:val="00976837"/>
    <w:rsid w:val="0098030D"/>
    <w:rsid w:val="00980311"/>
    <w:rsid w:val="0098170E"/>
    <w:rsid w:val="0098285C"/>
    <w:rsid w:val="00983B56"/>
    <w:rsid w:val="009847FD"/>
    <w:rsid w:val="009851B3"/>
    <w:rsid w:val="00985300"/>
    <w:rsid w:val="00986720"/>
    <w:rsid w:val="00987F00"/>
    <w:rsid w:val="00993D59"/>
    <w:rsid w:val="0099403D"/>
    <w:rsid w:val="00995B0B"/>
    <w:rsid w:val="00996FF3"/>
    <w:rsid w:val="009A1883"/>
    <w:rsid w:val="009A39F5"/>
    <w:rsid w:val="009A4588"/>
    <w:rsid w:val="009A5EA5"/>
    <w:rsid w:val="009B00C2"/>
    <w:rsid w:val="009B26AB"/>
    <w:rsid w:val="009B3476"/>
    <w:rsid w:val="009B3666"/>
    <w:rsid w:val="009B39BC"/>
    <w:rsid w:val="009B5069"/>
    <w:rsid w:val="009B69AD"/>
    <w:rsid w:val="009B7806"/>
    <w:rsid w:val="009C05C1"/>
    <w:rsid w:val="009C1E9A"/>
    <w:rsid w:val="009C2A33"/>
    <w:rsid w:val="009C2E49"/>
    <w:rsid w:val="009C36CD"/>
    <w:rsid w:val="009C43A5"/>
    <w:rsid w:val="009C5A1D"/>
    <w:rsid w:val="009C6B08"/>
    <w:rsid w:val="009C6BF6"/>
    <w:rsid w:val="009C70FC"/>
    <w:rsid w:val="009D002B"/>
    <w:rsid w:val="009D37C7"/>
    <w:rsid w:val="009D4BBD"/>
    <w:rsid w:val="009D54D7"/>
    <w:rsid w:val="009D5A41"/>
    <w:rsid w:val="009E13BF"/>
    <w:rsid w:val="009E3631"/>
    <w:rsid w:val="009E3EB9"/>
    <w:rsid w:val="009E69C2"/>
    <w:rsid w:val="009E70AF"/>
    <w:rsid w:val="009E7AEB"/>
    <w:rsid w:val="009F1B37"/>
    <w:rsid w:val="009F1E2A"/>
    <w:rsid w:val="009F2F55"/>
    <w:rsid w:val="009F39C1"/>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2FD2"/>
    <w:rsid w:val="00A03F54"/>
    <w:rsid w:val="00A0432D"/>
    <w:rsid w:val="00A07689"/>
    <w:rsid w:val="00A07906"/>
    <w:rsid w:val="00A106F1"/>
    <w:rsid w:val="00A10908"/>
    <w:rsid w:val="00A12330"/>
    <w:rsid w:val="00A1259F"/>
    <w:rsid w:val="00A1446F"/>
    <w:rsid w:val="00A151B5"/>
    <w:rsid w:val="00A220FF"/>
    <w:rsid w:val="00A227E0"/>
    <w:rsid w:val="00A23021"/>
    <w:rsid w:val="00A232E4"/>
    <w:rsid w:val="00A2483E"/>
    <w:rsid w:val="00A24AAD"/>
    <w:rsid w:val="00A26A8A"/>
    <w:rsid w:val="00A27255"/>
    <w:rsid w:val="00A3128F"/>
    <w:rsid w:val="00A32304"/>
    <w:rsid w:val="00A3420E"/>
    <w:rsid w:val="00A35D66"/>
    <w:rsid w:val="00A41085"/>
    <w:rsid w:val="00A425FA"/>
    <w:rsid w:val="00A43960"/>
    <w:rsid w:val="00A46902"/>
    <w:rsid w:val="00A46E11"/>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651"/>
    <w:rsid w:val="00A803CF"/>
    <w:rsid w:val="00A8133F"/>
    <w:rsid w:val="00A82CB4"/>
    <w:rsid w:val="00A837A8"/>
    <w:rsid w:val="00A83C36"/>
    <w:rsid w:val="00A857DB"/>
    <w:rsid w:val="00A932BB"/>
    <w:rsid w:val="00A93579"/>
    <w:rsid w:val="00A93934"/>
    <w:rsid w:val="00A94715"/>
    <w:rsid w:val="00A94B55"/>
    <w:rsid w:val="00A95D51"/>
    <w:rsid w:val="00AA1664"/>
    <w:rsid w:val="00AA18AE"/>
    <w:rsid w:val="00AA228B"/>
    <w:rsid w:val="00AA597A"/>
    <w:rsid w:val="00AA66AD"/>
    <w:rsid w:val="00AA67A3"/>
    <w:rsid w:val="00AA7E52"/>
    <w:rsid w:val="00AB1655"/>
    <w:rsid w:val="00AB1873"/>
    <w:rsid w:val="00AB2C05"/>
    <w:rsid w:val="00AB3536"/>
    <w:rsid w:val="00AB474B"/>
    <w:rsid w:val="00AB5CCC"/>
    <w:rsid w:val="00AB64CB"/>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E11"/>
    <w:rsid w:val="00AF1433"/>
    <w:rsid w:val="00AF48B4"/>
    <w:rsid w:val="00AF4923"/>
    <w:rsid w:val="00AF7C74"/>
    <w:rsid w:val="00B000AF"/>
    <w:rsid w:val="00B04E79"/>
    <w:rsid w:val="00B05C2F"/>
    <w:rsid w:val="00B07488"/>
    <w:rsid w:val="00B075A2"/>
    <w:rsid w:val="00B10DD2"/>
    <w:rsid w:val="00B115DC"/>
    <w:rsid w:val="00B11952"/>
    <w:rsid w:val="00B149AC"/>
    <w:rsid w:val="00B14BD2"/>
    <w:rsid w:val="00B1557F"/>
    <w:rsid w:val="00B1668D"/>
    <w:rsid w:val="00B17981"/>
    <w:rsid w:val="00B20CAD"/>
    <w:rsid w:val="00B233BB"/>
    <w:rsid w:val="00B248F6"/>
    <w:rsid w:val="00B25612"/>
    <w:rsid w:val="00B26437"/>
    <w:rsid w:val="00B2678E"/>
    <w:rsid w:val="00B30647"/>
    <w:rsid w:val="00B31F0E"/>
    <w:rsid w:val="00B34F25"/>
    <w:rsid w:val="00B43672"/>
    <w:rsid w:val="00B43E03"/>
    <w:rsid w:val="00B473D8"/>
    <w:rsid w:val="00B47464"/>
    <w:rsid w:val="00B4791B"/>
    <w:rsid w:val="00B5165A"/>
    <w:rsid w:val="00B524C1"/>
    <w:rsid w:val="00B52C8D"/>
    <w:rsid w:val="00B564BF"/>
    <w:rsid w:val="00B6104E"/>
    <w:rsid w:val="00B610C7"/>
    <w:rsid w:val="00B62106"/>
    <w:rsid w:val="00B626A8"/>
    <w:rsid w:val="00B63CB4"/>
    <w:rsid w:val="00B65695"/>
    <w:rsid w:val="00B66526"/>
    <w:rsid w:val="00B665A3"/>
    <w:rsid w:val="00B73BB4"/>
    <w:rsid w:val="00B74408"/>
    <w:rsid w:val="00B80532"/>
    <w:rsid w:val="00B82039"/>
    <w:rsid w:val="00B82454"/>
    <w:rsid w:val="00B8524E"/>
    <w:rsid w:val="00B90097"/>
    <w:rsid w:val="00B90999"/>
    <w:rsid w:val="00B91AD7"/>
    <w:rsid w:val="00B92D23"/>
    <w:rsid w:val="00B95BC8"/>
    <w:rsid w:val="00B96E87"/>
    <w:rsid w:val="00BA146A"/>
    <w:rsid w:val="00BA32EE"/>
    <w:rsid w:val="00BA4C90"/>
    <w:rsid w:val="00BB5B36"/>
    <w:rsid w:val="00BC027B"/>
    <w:rsid w:val="00BC30A6"/>
    <w:rsid w:val="00BC3ED3"/>
    <w:rsid w:val="00BC3EF6"/>
    <w:rsid w:val="00BC4E34"/>
    <w:rsid w:val="00BC51D0"/>
    <w:rsid w:val="00BC5633"/>
    <w:rsid w:val="00BC58E1"/>
    <w:rsid w:val="00BC59CA"/>
    <w:rsid w:val="00BC6462"/>
    <w:rsid w:val="00BD0A32"/>
    <w:rsid w:val="00BD3F2E"/>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339"/>
    <w:rsid w:val="00C55B77"/>
    <w:rsid w:val="00C57933"/>
    <w:rsid w:val="00C60206"/>
    <w:rsid w:val="00C615D4"/>
    <w:rsid w:val="00C61B5D"/>
    <w:rsid w:val="00C61C0E"/>
    <w:rsid w:val="00C61C64"/>
    <w:rsid w:val="00C61CDA"/>
    <w:rsid w:val="00C670AE"/>
    <w:rsid w:val="00C72956"/>
    <w:rsid w:val="00C73045"/>
    <w:rsid w:val="00C73212"/>
    <w:rsid w:val="00C7354A"/>
    <w:rsid w:val="00C74379"/>
    <w:rsid w:val="00C74DD8"/>
    <w:rsid w:val="00C75C5E"/>
    <w:rsid w:val="00C7669F"/>
    <w:rsid w:val="00C76DFF"/>
    <w:rsid w:val="00C80B8F"/>
    <w:rsid w:val="00C82743"/>
    <w:rsid w:val="00C834CE"/>
    <w:rsid w:val="00C860CA"/>
    <w:rsid w:val="00C9047F"/>
    <w:rsid w:val="00C91F65"/>
    <w:rsid w:val="00C91FB4"/>
    <w:rsid w:val="00C92310"/>
    <w:rsid w:val="00C95150"/>
    <w:rsid w:val="00C95A73"/>
    <w:rsid w:val="00CA02B0"/>
    <w:rsid w:val="00CA032E"/>
    <w:rsid w:val="00CA0B38"/>
    <w:rsid w:val="00CA2182"/>
    <w:rsid w:val="00CA2186"/>
    <w:rsid w:val="00CA26EF"/>
    <w:rsid w:val="00CA3608"/>
    <w:rsid w:val="00CA4CA0"/>
    <w:rsid w:val="00CA5E5E"/>
    <w:rsid w:val="00CA7D7B"/>
    <w:rsid w:val="00CB0131"/>
    <w:rsid w:val="00CB0AE4"/>
    <w:rsid w:val="00CB0C21"/>
    <w:rsid w:val="00CB0D1A"/>
    <w:rsid w:val="00CB1197"/>
    <w:rsid w:val="00CB3627"/>
    <w:rsid w:val="00CB3957"/>
    <w:rsid w:val="00CB4B4B"/>
    <w:rsid w:val="00CB4B73"/>
    <w:rsid w:val="00CB74CB"/>
    <w:rsid w:val="00CB7E04"/>
    <w:rsid w:val="00CC23C1"/>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3F41"/>
    <w:rsid w:val="00CE5F59"/>
    <w:rsid w:val="00CF3BAE"/>
    <w:rsid w:val="00CF4827"/>
    <w:rsid w:val="00CF4C69"/>
    <w:rsid w:val="00CF581C"/>
    <w:rsid w:val="00CF5B2F"/>
    <w:rsid w:val="00CF71E0"/>
    <w:rsid w:val="00D001B1"/>
    <w:rsid w:val="00D03176"/>
    <w:rsid w:val="00D03A55"/>
    <w:rsid w:val="00D060A8"/>
    <w:rsid w:val="00D06605"/>
    <w:rsid w:val="00D0720F"/>
    <w:rsid w:val="00D074E2"/>
    <w:rsid w:val="00D11B0B"/>
    <w:rsid w:val="00D12A3E"/>
    <w:rsid w:val="00D22160"/>
    <w:rsid w:val="00D22172"/>
    <w:rsid w:val="00D2301B"/>
    <w:rsid w:val="00D233BB"/>
    <w:rsid w:val="00D239EE"/>
    <w:rsid w:val="00D30534"/>
    <w:rsid w:val="00D31715"/>
    <w:rsid w:val="00D35728"/>
    <w:rsid w:val="00D359A7"/>
    <w:rsid w:val="00D37BCF"/>
    <w:rsid w:val="00D40F93"/>
    <w:rsid w:val="00D42277"/>
    <w:rsid w:val="00D436C9"/>
    <w:rsid w:val="00D43C59"/>
    <w:rsid w:val="00D44ADE"/>
    <w:rsid w:val="00D50731"/>
    <w:rsid w:val="00D50D65"/>
    <w:rsid w:val="00D512E0"/>
    <w:rsid w:val="00D519F3"/>
    <w:rsid w:val="00D51D2A"/>
    <w:rsid w:val="00D53B7C"/>
    <w:rsid w:val="00D55F52"/>
    <w:rsid w:val="00D55FC6"/>
    <w:rsid w:val="00D56508"/>
    <w:rsid w:val="00D566ED"/>
    <w:rsid w:val="00D6131A"/>
    <w:rsid w:val="00D61611"/>
    <w:rsid w:val="00D61784"/>
    <w:rsid w:val="00D6178A"/>
    <w:rsid w:val="00D63B53"/>
    <w:rsid w:val="00D64B88"/>
    <w:rsid w:val="00D64DC5"/>
    <w:rsid w:val="00D652BF"/>
    <w:rsid w:val="00D66B4B"/>
    <w:rsid w:val="00D66BA6"/>
    <w:rsid w:val="00D700B1"/>
    <w:rsid w:val="00D730FA"/>
    <w:rsid w:val="00D76323"/>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B5B"/>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ECA"/>
    <w:rsid w:val="00DF0834"/>
    <w:rsid w:val="00DF0873"/>
    <w:rsid w:val="00DF2707"/>
    <w:rsid w:val="00DF4D90"/>
    <w:rsid w:val="00DF5EBD"/>
    <w:rsid w:val="00DF6B40"/>
    <w:rsid w:val="00DF6BA8"/>
    <w:rsid w:val="00DF78EA"/>
    <w:rsid w:val="00DF7CA3"/>
    <w:rsid w:val="00DF7F0D"/>
    <w:rsid w:val="00E0077A"/>
    <w:rsid w:val="00E00D5A"/>
    <w:rsid w:val="00E01462"/>
    <w:rsid w:val="00E01675"/>
    <w:rsid w:val="00E01A76"/>
    <w:rsid w:val="00E04B30"/>
    <w:rsid w:val="00E0562A"/>
    <w:rsid w:val="00E05FB7"/>
    <w:rsid w:val="00E066E6"/>
    <w:rsid w:val="00E06807"/>
    <w:rsid w:val="00E06C5E"/>
    <w:rsid w:val="00E0752B"/>
    <w:rsid w:val="00E1228E"/>
    <w:rsid w:val="00E13374"/>
    <w:rsid w:val="00E14079"/>
    <w:rsid w:val="00E15F90"/>
    <w:rsid w:val="00E16D3E"/>
    <w:rsid w:val="00E17167"/>
    <w:rsid w:val="00E20520"/>
    <w:rsid w:val="00E21536"/>
    <w:rsid w:val="00E21D55"/>
    <w:rsid w:val="00E21FDC"/>
    <w:rsid w:val="00E2551E"/>
    <w:rsid w:val="00E26B13"/>
    <w:rsid w:val="00E27E5A"/>
    <w:rsid w:val="00E31135"/>
    <w:rsid w:val="00E317BA"/>
    <w:rsid w:val="00E32A17"/>
    <w:rsid w:val="00E32E36"/>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0D6"/>
    <w:rsid w:val="00E634DC"/>
    <w:rsid w:val="00E667F3"/>
    <w:rsid w:val="00E67794"/>
    <w:rsid w:val="00E70586"/>
    <w:rsid w:val="00E70CC6"/>
    <w:rsid w:val="00E71254"/>
    <w:rsid w:val="00E73CCD"/>
    <w:rsid w:val="00E74E69"/>
    <w:rsid w:val="00E75FCA"/>
    <w:rsid w:val="00E76453"/>
    <w:rsid w:val="00E77353"/>
    <w:rsid w:val="00E775AE"/>
    <w:rsid w:val="00E8272C"/>
    <w:rsid w:val="00E827C7"/>
    <w:rsid w:val="00E85DBD"/>
    <w:rsid w:val="00E87A99"/>
    <w:rsid w:val="00E90702"/>
    <w:rsid w:val="00E9241E"/>
    <w:rsid w:val="00E93DEF"/>
    <w:rsid w:val="00E947B1"/>
    <w:rsid w:val="00E95384"/>
    <w:rsid w:val="00E96852"/>
    <w:rsid w:val="00EA16AC"/>
    <w:rsid w:val="00EA1E1A"/>
    <w:rsid w:val="00EA385A"/>
    <w:rsid w:val="00EA3931"/>
    <w:rsid w:val="00EA658E"/>
    <w:rsid w:val="00EA7A88"/>
    <w:rsid w:val="00EB27F2"/>
    <w:rsid w:val="00EB3928"/>
    <w:rsid w:val="00EB5373"/>
    <w:rsid w:val="00EC02A2"/>
    <w:rsid w:val="00EC1D2C"/>
    <w:rsid w:val="00EC379B"/>
    <w:rsid w:val="00EC37DF"/>
    <w:rsid w:val="00EC3A99"/>
    <w:rsid w:val="00EC41B1"/>
    <w:rsid w:val="00ED0665"/>
    <w:rsid w:val="00ED12C0"/>
    <w:rsid w:val="00ED19F0"/>
    <w:rsid w:val="00ED1B15"/>
    <w:rsid w:val="00ED2B50"/>
    <w:rsid w:val="00ED3A32"/>
    <w:rsid w:val="00ED3BDE"/>
    <w:rsid w:val="00ED68FB"/>
    <w:rsid w:val="00ED783A"/>
    <w:rsid w:val="00EE2E34"/>
    <w:rsid w:val="00EE2E91"/>
    <w:rsid w:val="00EE326C"/>
    <w:rsid w:val="00EE3370"/>
    <w:rsid w:val="00EE43A2"/>
    <w:rsid w:val="00EE46B7"/>
    <w:rsid w:val="00EE5A49"/>
    <w:rsid w:val="00EE664B"/>
    <w:rsid w:val="00EF10BA"/>
    <w:rsid w:val="00EF1738"/>
    <w:rsid w:val="00EF2BAF"/>
    <w:rsid w:val="00EF3B8F"/>
    <w:rsid w:val="00EF543E"/>
    <w:rsid w:val="00EF559F"/>
    <w:rsid w:val="00EF5AA2"/>
    <w:rsid w:val="00EF7E26"/>
    <w:rsid w:val="00F00314"/>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6E0"/>
    <w:rsid w:val="00F31876"/>
    <w:rsid w:val="00F31C67"/>
    <w:rsid w:val="00F33081"/>
    <w:rsid w:val="00F353EC"/>
    <w:rsid w:val="00F35F4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E9D"/>
    <w:rsid w:val="00F5605D"/>
    <w:rsid w:val="00F6514B"/>
    <w:rsid w:val="00F6533E"/>
    <w:rsid w:val="00F6587F"/>
    <w:rsid w:val="00F67981"/>
    <w:rsid w:val="00F706CA"/>
    <w:rsid w:val="00F70F8D"/>
    <w:rsid w:val="00F71C5A"/>
    <w:rsid w:val="00F733A4"/>
    <w:rsid w:val="00F76D64"/>
    <w:rsid w:val="00F7758F"/>
    <w:rsid w:val="00F82811"/>
    <w:rsid w:val="00F83F8D"/>
    <w:rsid w:val="00F84153"/>
    <w:rsid w:val="00F85661"/>
    <w:rsid w:val="00F9060E"/>
    <w:rsid w:val="00F96602"/>
    <w:rsid w:val="00F9735A"/>
    <w:rsid w:val="00FA32FC"/>
    <w:rsid w:val="00FA59FD"/>
    <w:rsid w:val="00FA5D8C"/>
    <w:rsid w:val="00FA6403"/>
    <w:rsid w:val="00FB16CD"/>
    <w:rsid w:val="00FB4751"/>
    <w:rsid w:val="00FB73AE"/>
    <w:rsid w:val="00FC5388"/>
    <w:rsid w:val="00FC726C"/>
    <w:rsid w:val="00FD1B4B"/>
    <w:rsid w:val="00FD1B94"/>
    <w:rsid w:val="00FD368A"/>
    <w:rsid w:val="00FD5507"/>
    <w:rsid w:val="00FD6907"/>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4D8D0-4801-4886-A9FD-3F40FDDE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914C14"/>
    <w:rPr>
      <w:sz w:val="16"/>
      <w:szCs w:val="16"/>
    </w:rPr>
  </w:style>
  <w:style w:type="paragraph" w:styleId="CommentText">
    <w:name w:val="annotation text"/>
    <w:basedOn w:val="Normal"/>
    <w:link w:val="CommentTextChar"/>
    <w:unhideWhenUsed/>
    <w:rsid w:val="00914C14"/>
    <w:rPr>
      <w:sz w:val="20"/>
      <w:szCs w:val="20"/>
    </w:rPr>
  </w:style>
  <w:style w:type="character" w:customStyle="1" w:styleId="CommentTextChar">
    <w:name w:val="Comment Text Char"/>
    <w:basedOn w:val="DefaultParagraphFont"/>
    <w:link w:val="CommentText"/>
    <w:rsid w:val="00914C14"/>
  </w:style>
  <w:style w:type="paragraph" w:styleId="CommentSubject">
    <w:name w:val="annotation subject"/>
    <w:basedOn w:val="CommentText"/>
    <w:next w:val="CommentText"/>
    <w:link w:val="CommentSubjectChar"/>
    <w:semiHidden/>
    <w:unhideWhenUsed/>
    <w:rsid w:val="00914C14"/>
    <w:rPr>
      <w:b/>
      <w:bCs/>
    </w:rPr>
  </w:style>
  <w:style w:type="character" w:customStyle="1" w:styleId="CommentSubjectChar">
    <w:name w:val="Comment Subject Char"/>
    <w:basedOn w:val="CommentTextChar"/>
    <w:link w:val="CommentSubject"/>
    <w:semiHidden/>
    <w:rsid w:val="00914C14"/>
    <w:rPr>
      <w:b/>
      <w:bCs/>
    </w:rPr>
  </w:style>
  <w:style w:type="paragraph" w:styleId="Revision">
    <w:name w:val="Revision"/>
    <w:hidden/>
    <w:uiPriority w:val="99"/>
    <w:semiHidden/>
    <w:rsid w:val="00930F8B"/>
    <w:rPr>
      <w:sz w:val="24"/>
      <w:szCs w:val="24"/>
    </w:rPr>
  </w:style>
  <w:style w:type="character" w:styleId="Hyperlink">
    <w:name w:val="Hyperlink"/>
    <w:basedOn w:val="DefaultParagraphFont"/>
    <w:unhideWhenUsed/>
    <w:rsid w:val="00F353EC"/>
    <w:rPr>
      <w:color w:val="0000FF" w:themeColor="hyperlink"/>
      <w:u w:val="single"/>
    </w:rPr>
  </w:style>
  <w:style w:type="character" w:customStyle="1" w:styleId="UnresolvedMention1">
    <w:name w:val="Unresolved Mention1"/>
    <w:basedOn w:val="DefaultParagraphFont"/>
    <w:uiPriority w:val="99"/>
    <w:semiHidden/>
    <w:unhideWhenUsed/>
    <w:rsid w:val="00F353EC"/>
    <w:rPr>
      <w:color w:val="605E5C"/>
      <w:shd w:val="clear" w:color="auto" w:fill="E1DFDD"/>
    </w:rPr>
  </w:style>
  <w:style w:type="paragraph" w:styleId="ListParagraph">
    <w:name w:val="List Paragraph"/>
    <w:basedOn w:val="Normal"/>
    <w:uiPriority w:val="34"/>
    <w:qFormat/>
    <w:rsid w:val="007B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14225</Characters>
  <Application>Microsoft Office Word</Application>
  <DocSecurity>0</DocSecurity>
  <Lines>273</Lines>
  <Paragraphs>81</Paragraphs>
  <ScaleCrop>false</ScaleCrop>
  <HeadingPairs>
    <vt:vector size="2" baseType="variant">
      <vt:variant>
        <vt:lpstr>Title</vt:lpstr>
      </vt:variant>
      <vt:variant>
        <vt:i4>1</vt:i4>
      </vt:variant>
    </vt:vector>
  </HeadingPairs>
  <TitlesOfParts>
    <vt:vector size="1" baseType="lpstr">
      <vt:lpstr>BA - SB01405 (Committee Report (Substituted))</vt:lpstr>
    </vt:vector>
  </TitlesOfParts>
  <Company>State of Texas</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29380</dc:subject>
  <dc:creator>State of Texas</dc:creator>
  <dc:description>SB 1405 by Nichols-(H)State Affairs (Substitute Document Number: 89R 27370)</dc:description>
  <cp:lastModifiedBy>Damian Duarte</cp:lastModifiedBy>
  <cp:revision>2</cp:revision>
  <cp:lastPrinted>2003-11-26T17:21:00Z</cp:lastPrinted>
  <dcterms:created xsi:type="dcterms:W3CDTF">2025-05-12T23:58:00Z</dcterms:created>
  <dcterms:modified xsi:type="dcterms:W3CDTF">2025-05-12T23:58:00Z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25.130.733</vt:lpwstr>
  </property>
</Properties>
</file>