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4745" w:rsidRDefault="0075474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043438C4715416695E2DEBA047065F1"/>
          </w:placeholder>
        </w:sdtPr>
        <w:sdtContent>
          <w:r w:rsidRPr="005C2A78">
            <w:rPr>
              <w:rFonts w:cs="Times New Roman"/>
              <w:b/>
              <w:szCs w:val="24"/>
              <w:u w:val="single"/>
            </w:rPr>
            <w:t>BILL ANALYSIS</w:t>
          </w:r>
        </w:sdtContent>
      </w:sdt>
    </w:p>
    <w:p w:rsidR="00754745" w:rsidRPr="00585C31" w:rsidRDefault="00754745" w:rsidP="000F1DF9">
      <w:pPr>
        <w:spacing w:after="0" w:line="240" w:lineRule="auto"/>
        <w:rPr>
          <w:rFonts w:cs="Times New Roman"/>
          <w:szCs w:val="24"/>
        </w:rPr>
      </w:pPr>
    </w:p>
    <w:p w:rsidR="00754745" w:rsidRPr="00585C31" w:rsidRDefault="0075474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54745" w:rsidTr="000F1DF9">
        <w:tc>
          <w:tcPr>
            <w:tcW w:w="2718" w:type="dxa"/>
          </w:tcPr>
          <w:p w:rsidR="00754745" w:rsidRPr="005C2A78" w:rsidRDefault="00754745" w:rsidP="006D756B">
            <w:pPr>
              <w:rPr>
                <w:rFonts w:cs="Times New Roman"/>
                <w:szCs w:val="24"/>
              </w:rPr>
            </w:pPr>
            <w:sdt>
              <w:sdtPr>
                <w:rPr>
                  <w:rFonts w:cs="Times New Roman"/>
                  <w:szCs w:val="24"/>
                </w:rPr>
                <w:alias w:val="Agency Title"/>
                <w:tag w:val="AgencyTitleContentControl"/>
                <w:id w:val="1920747753"/>
                <w:lock w:val="sdtContentLocked"/>
                <w:placeholder>
                  <w:docPart w:val="92751C3FE89B401386DED85AE890393F"/>
                </w:placeholder>
              </w:sdtPr>
              <w:sdtEndPr>
                <w:rPr>
                  <w:rFonts w:cstheme="minorBidi"/>
                  <w:szCs w:val="22"/>
                </w:rPr>
              </w:sdtEndPr>
              <w:sdtContent>
                <w:r>
                  <w:rPr>
                    <w:rFonts w:cs="Times New Roman"/>
                    <w:szCs w:val="24"/>
                  </w:rPr>
                  <w:t>Senate Research Center</w:t>
                </w:r>
              </w:sdtContent>
            </w:sdt>
          </w:p>
        </w:tc>
        <w:tc>
          <w:tcPr>
            <w:tcW w:w="6858" w:type="dxa"/>
          </w:tcPr>
          <w:p w:rsidR="00754745" w:rsidRPr="00FF6471" w:rsidRDefault="00754745" w:rsidP="000F1DF9">
            <w:pPr>
              <w:jc w:val="right"/>
              <w:rPr>
                <w:rFonts w:cs="Times New Roman"/>
                <w:szCs w:val="24"/>
              </w:rPr>
            </w:pPr>
            <w:sdt>
              <w:sdtPr>
                <w:rPr>
                  <w:rFonts w:cs="Times New Roman"/>
                  <w:szCs w:val="24"/>
                </w:rPr>
                <w:alias w:val="Bill Number"/>
                <w:tag w:val="BillNumberOne"/>
                <w:id w:val="-410784069"/>
                <w:lock w:val="sdtContentLocked"/>
                <w:placeholder>
                  <w:docPart w:val="9CDA3BD03F294D238246018ECBD01E84"/>
                </w:placeholder>
              </w:sdtPr>
              <w:sdtContent>
                <w:r>
                  <w:rPr>
                    <w:rFonts w:cs="Times New Roman"/>
                    <w:szCs w:val="24"/>
                  </w:rPr>
                  <w:t>S.B. 1573</w:t>
                </w:r>
              </w:sdtContent>
            </w:sdt>
          </w:p>
        </w:tc>
      </w:tr>
      <w:tr w:rsidR="00754745" w:rsidTr="000F1DF9">
        <w:sdt>
          <w:sdtPr>
            <w:rPr>
              <w:rFonts w:cs="Times New Roman"/>
              <w:szCs w:val="24"/>
            </w:rPr>
            <w:alias w:val="TLCNumber"/>
            <w:tag w:val="TLCNumber"/>
            <w:id w:val="-542600604"/>
            <w:lock w:val="sdtLocked"/>
            <w:placeholder>
              <w:docPart w:val="721D680A030A456E971331A04689FB71"/>
            </w:placeholder>
          </w:sdtPr>
          <w:sdtContent>
            <w:tc>
              <w:tcPr>
                <w:tcW w:w="2718" w:type="dxa"/>
              </w:tcPr>
              <w:p w:rsidR="00754745" w:rsidRPr="000F1DF9" w:rsidRDefault="00754745" w:rsidP="00C65088">
                <w:pPr>
                  <w:rPr>
                    <w:rFonts w:cs="Times New Roman"/>
                    <w:szCs w:val="24"/>
                  </w:rPr>
                </w:pPr>
                <w:r>
                  <w:rPr>
                    <w:rFonts w:cs="Times New Roman"/>
                    <w:szCs w:val="24"/>
                  </w:rPr>
                  <w:t>89R12450 MZM-D</w:t>
                </w:r>
              </w:p>
            </w:tc>
          </w:sdtContent>
        </w:sdt>
        <w:tc>
          <w:tcPr>
            <w:tcW w:w="6858" w:type="dxa"/>
          </w:tcPr>
          <w:p w:rsidR="00754745" w:rsidRPr="005C2A78" w:rsidRDefault="00754745" w:rsidP="00073EDD">
            <w:pPr>
              <w:jc w:val="right"/>
              <w:rPr>
                <w:rFonts w:cs="Times New Roman"/>
                <w:szCs w:val="24"/>
              </w:rPr>
            </w:pPr>
            <w:sdt>
              <w:sdtPr>
                <w:rPr>
                  <w:rFonts w:cs="Times New Roman"/>
                  <w:szCs w:val="24"/>
                </w:rPr>
                <w:alias w:val="Author Label"/>
                <w:tag w:val="By"/>
                <w:id w:val="72399597"/>
                <w:lock w:val="sdtLocked"/>
                <w:placeholder>
                  <w:docPart w:val="BFAA9A54BFE040AA85BACF0328F00F1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83507967F7F4E4AB37F64DACB7B401F"/>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AE57BEF9C175416D9441FB63D8ABC2B4"/>
                </w:placeholder>
                <w:showingPlcHdr/>
              </w:sdtPr>
              <w:sdtContent/>
            </w:sdt>
            <w:sdt>
              <w:sdtPr>
                <w:rPr>
                  <w:rFonts w:cs="Times New Roman"/>
                  <w:szCs w:val="24"/>
                </w:rPr>
                <w:alias w:val="DualSponsor"/>
                <w:tag w:val="DualSponsor"/>
                <w:id w:val="1029379812"/>
                <w:lock w:val="sdtContentLocked"/>
                <w:placeholder>
                  <w:docPart w:val="CA750BABD14E491CB40F600857A78F28"/>
                </w:placeholder>
                <w:showingPlcHdr/>
              </w:sdtPr>
              <w:sdtContent/>
            </w:sdt>
          </w:p>
        </w:tc>
      </w:tr>
      <w:tr w:rsidR="00754745" w:rsidTr="000F1DF9">
        <w:tc>
          <w:tcPr>
            <w:tcW w:w="2718" w:type="dxa"/>
          </w:tcPr>
          <w:p w:rsidR="00754745" w:rsidRPr="00BC7495" w:rsidRDefault="00754745" w:rsidP="000F1DF9">
            <w:pPr>
              <w:rPr>
                <w:rFonts w:cs="Times New Roman"/>
                <w:szCs w:val="24"/>
              </w:rPr>
            </w:pPr>
          </w:p>
        </w:tc>
        <w:sdt>
          <w:sdtPr>
            <w:rPr>
              <w:rFonts w:cs="Times New Roman"/>
              <w:szCs w:val="24"/>
            </w:rPr>
            <w:alias w:val="Committee"/>
            <w:tag w:val="Committee"/>
            <w:id w:val="1914272295"/>
            <w:lock w:val="sdtContentLocked"/>
            <w:placeholder>
              <w:docPart w:val="5EFDC1C6BAB44FC6BD9A4E56BB02DFA2"/>
            </w:placeholder>
          </w:sdtPr>
          <w:sdtContent>
            <w:tc>
              <w:tcPr>
                <w:tcW w:w="6858" w:type="dxa"/>
              </w:tcPr>
              <w:p w:rsidR="00754745" w:rsidRPr="00FF6471" w:rsidRDefault="00754745" w:rsidP="000F1DF9">
                <w:pPr>
                  <w:jc w:val="right"/>
                  <w:rPr>
                    <w:rFonts w:cs="Times New Roman"/>
                    <w:szCs w:val="24"/>
                  </w:rPr>
                </w:pPr>
                <w:r>
                  <w:rPr>
                    <w:rFonts w:cs="Times New Roman"/>
                    <w:szCs w:val="24"/>
                  </w:rPr>
                  <w:t>Criminal Justice</w:t>
                </w:r>
              </w:p>
            </w:tc>
          </w:sdtContent>
        </w:sdt>
      </w:tr>
      <w:tr w:rsidR="00754745" w:rsidTr="000F1DF9">
        <w:tc>
          <w:tcPr>
            <w:tcW w:w="2718" w:type="dxa"/>
          </w:tcPr>
          <w:p w:rsidR="00754745" w:rsidRPr="00BC7495" w:rsidRDefault="00754745" w:rsidP="000F1DF9">
            <w:pPr>
              <w:rPr>
                <w:rFonts w:cs="Times New Roman"/>
                <w:szCs w:val="24"/>
              </w:rPr>
            </w:pPr>
          </w:p>
        </w:tc>
        <w:sdt>
          <w:sdtPr>
            <w:rPr>
              <w:rFonts w:cs="Times New Roman"/>
              <w:szCs w:val="24"/>
            </w:rPr>
            <w:alias w:val="Date"/>
            <w:tag w:val="DateContentControl"/>
            <w:id w:val="1178081906"/>
            <w:lock w:val="sdtLocked"/>
            <w:placeholder>
              <w:docPart w:val="B102C9BC3F5243AE8DECE92DF248EB49"/>
            </w:placeholder>
            <w:date w:fullDate="2025-04-25T00:00:00Z">
              <w:dateFormat w:val="M/d/yyyy"/>
              <w:lid w:val="en-US"/>
              <w:storeMappedDataAs w:val="dateTime"/>
              <w:calendar w:val="gregorian"/>
            </w:date>
          </w:sdtPr>
          <w:sdtContent>
            <w:tc>
              <w:tcPr>
                <w:tcW w:w="6858" w:type="dxa"/>
              </w:tcPr>
              <w:p w:rsidR="00754745" w:rsidRPr="00FF6471" w:rsidRDefault="00754745" w:rsidP="000F1DF9">
                <w:pPr>
                  <w:jc w:val="right"/>
                  <w:rPr>
                    <w:rFonts w:cs="Times New Roman"/>
                    <w:szCs w:val="24"/>
                  </w:rPr>
                </w:pPr>
                <w:r>
                  <w:rPr>
                    <w:rFonts w:cs="Times New Roman"/>
                    <w:szCs w:val="24"/>
                  </w:rPr>
                  <w:t>4/25/2025</w:t>
                </w:r>
              </w:p>
            </w:tc>
          </w:sdtContent>
        </w:sdt>
      </w:tr>
      <w:tr w:rsidR="00754745" w:rsidTr="000F1DF9">
        <w:tc>
          <w:tcPr>
            <w:tcW w:w="2718" w:type="dxa"/>
          </w:tcPr>
          <w:p w:rsidR="00754745" w:rsidRPr="00BC7495" w:rsidRDefault="00754745" w:rsidP="000F1DF9">
            <w:pPr>
              <w:rPr>
                <w:rFonts w:cs="Times New Roman"/>
                <w:szCs w:val="24"/>
              </w:rPr>
            </w:pPr>
          </w:p>
        </w:tc>
        <w:sdt>
          <w:sdtPr>
            <w:rPr>
              <w:rFonts w:cs="Times New Roman"/>
              <w:szCs w:val="24"/>
            </w:rPr>
            <w:alias w:val="BA Version"/>
            <w:tag w:val="BAVersion"/>
            <w:id w:val="-1685590809"/>
            <w:lock w:val="sdtContentLocked"/>
            <w:placeholder>
              <w:docPart w:val="06964126CD0E4C85A61C7B226FEAB9FC"/>
            </w:placeholder>
          </w:sdtPr>
          <w:sdtContent>
            <w:tc>
              <w:tcPr>
                <w:tcW w:w="6858" w:type="dxa"/>
              </w:tcPr>
              <w:p w:rsidR="00754745" w:rsidRPr="00FF6471" w:rsidRDefault="00754745" w:rsidP="000F1DF9">
                <w:pPr>
                  <w:jc w:val="right"/>
                  <w:rPr>
                    <w:rFonts w:cs="Times New Roman"/>
                    <w:szCs w:val="24"/>
                  </w:rPr>
                </w:pPr>
                <w:r>
                  <w:rPr>
                    <w:rFonts w:cs="Times New Roman"/>
                    <w:szCs w:val="24"/>
                  </w:rPr>
                  <w:t>As Filed</w:t>
                </w:r>
              </w:p>
            </w:tc>
          </w:sdtContent>
        </w:sdt>
      </w:tr>
    </w:tbl>
    <w:p w:rsidR="00754745" w:rsidRPr="00FF6471" w:rsidRDefault="00754745" w:rsidP="000F1DF9">
      <w:pPr>
        <w:spacing w:after="0" w:line="240" w:lineRule="auto"/>
        <w:rPr>
          <w:rFonts w:cs="Times New Roman"/>
          <w:szCs w:val="24"/>
        </w:rPr>
      </w:pPr>
    </w:p>
    <w:p w:rsidR="00754745" w:rsidRPr="00FF6471" w:rsidRDefault="00754745" w:rsidP="000F1DF9">
      <w:pPr>
        <w:spacing w:after="0" w:line="240" w:lineRule="auto"/>
        <w:rPr>
          <w:rFonts w:cs="Times New Roman"/>
          <w:szCs w:val="24"/>
        </w:rPr>
      </w:pPr>
    </w:p>
    <w:p w:rsidR="00754745" w:rsidRPr="00FF6471" w:rsidRDefault="0075474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8AFD08B9C3643B3B35B167C1426FA3A"/>
        </w:placeholder>
      </w:sdtPr>
      <w:sdtContent>
        <w:p w:rsidR="00754745" w:rsidRDefault="0075474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86D911F4A5F4FE79C5A27CD01B3AE8D"/>
        </w:placeholder>
      </w:sdtPr>
      <w:sdtContent>
        <w:p w:rsidR="00754745" w:rsidRDefault="00754745" w:rsidP="00754745">
          <w:pPr>
            <w:pStyle w:val="NormalWeb"/>
            <w:spacing w:before="0" w:beforeAutospacing="0" w:after="0" w:afterAutospacing="0"/>
            <w:jc w:val="both"/>
            <w:divId w:val="114830670"/>
            <w:rPr>
              <w:rFonts w:eastAsia="Times New Roman"/>
              <w:bCs/>
            </w:rPr>
          </w:pPr>
        </w:p>
        <w:p w:rsidR="00754745" w:rsidRPr="005172D5" w:rsidRDefault="00754745" w:rsidP="00754745">
          <w:pPr>
            <w:pStyle w:val="NormalWeb"/>
            <w:spacing w:before="0" w:beforeAutospacing="0" w:after="0" w:afterAutospacing="0"/>
            <w:jc w:val="both"/>
            <w:divId w:val="114830670"/>
            <w:rPr>
              <w:color w:val="000000"/>
            </w:rPr>
          </w:pPr>
          <w:r w:rsidRPr="005172D5">
            <w:rPr>
              <w:color w:val="000000"/>
            </w:rPr>
            <w:t xml:space="preserve">The concept of a Brady </w:t>
          </w:r>
          <w:r>
            <w:rPr>
              <w:color w:val="000000"/>
            </w:rPr>
            <w:t>l</w:t>
          </w:r>
          <w:r w:rsidRPr="005172D5">
            <w:rPr>
              <w:color w:val="000000"/>
            </w:rPr>
            <w:t xml:space="preserve">ist originates from the 1963 case </w:t>
          </w:r>
          <w:r w:rsidRPr="005172D5">
            <w:rPr>
              <w:i/>
              <w:iCs/>
              <w:color w:val="000000"/>
            </w:rPr>
            <w:t>Brady v. Maryland</w:t>
          </w:r>
          <w:r w:rsidRPr="005172D5">
            <w:rPr>
              <w:color w:val="000000"/>
            </w:rPr>
            <w:t>, in which the U.S. Supreme Court ruled that due process, under the Constitution, requires the prosecution to disclose evidence that is favorable to the defendant and relevant to their guilt or punishment. This includes evidence that may be used to impeach the credibility of the prosecution's witnesses, including law enforcement officers.</w:t>
          </w:r>
        </w:p>
        <w:p w:rsidR="00754745" w:rsidRDefault="00754745" w:rsidP="00754745">
          <w:pPr>
            <w:pStyle w:val="NormalWeb"/>
            <w:spacing w:before="0" w:beforeAutospacing="0" w:after="0" w:afterAutospacing="0"/>
            <w:jc w:val="both"/>
            <w:divId w:val="114830670"/>
            <w:rPr>
              <w:color w:val="000000"/>
            </w:rPr>
          </w:pPr>
        </w:p>
        <w:p w:rsidR="00754745" w:rsidRPr="005172D5" w:rsidRDefault="00754745" w:rsidP="00754745">
          <w:pPr>
            <w:pStyle w:val="NormalWeb"/>
            <w:spacing w:before="0" w:beforeAutospacing="0" w:after="0" w:afterAutospacing="0"/>
            <w:jc w:val="both"/>
            <w:divId w:val="114830670"/>
            <w:rPr>
              <w:color w:val="000000"/>
            </w:rPr>
          </w:pPr>
          <w:r w:rsidRPr="005172D5">
            <w:rPr>
              <w:color w:val="000000"/>
            </w:rPr>
            <w:t xml:space="preserve">Currently, Brady </w:t>
          </w:r>
          <w:r>
            <w:rPr>
              <w:color w:val="000000"/>
            </w:rPr>
            <w:t>l</w:t>
          </w:r>
          <w:r w:rsidRPr="005172D5">
            <w:rPr>
              <w:color w:val="000000"/>
            </w:rPr>
            <w:t xml:space="preserve">ists are maintained, either formally or informally, solely under the jurisdiction of prosecutors, with little to no external oversight or due process. Officers placed on a Brady </w:t>
          </w:r>
          <w:r>
            <w:rPr>
              <w:color w:val="000000"/>
            </w:rPr>
            <w:t>l</w:t>
          </w:r>
          <w:r w:rsidRPr="005172D5">
            <w:rPr>
              <w:color w:val="000000"/>
            </w:rPr>
            <w:t>ist are typically not given an opportunity to formally appeal their inclusion, making it nearly impossible for them to be removed. Additionally, being placed on the list can limit an officer's job assignments, career advancement, opportunities for promotion, and in some cases, may lead to job termination.</w:t>
          </w:r>
        </w:p>
        <w:p w:rsidR="00754745" w:rsidRDefault="00754745" w:rsidP="00754745">
          <w:pPr>
            <w:pStyle w:val="NormalWeb"/>
            <w:spacing w:before="0" w:beforeAutospacing="0" w:after="0" w:afterAutospacing="0"/>
            <w:jc w:val="both"/>
            <w:divId w:val="114830670"/>
            <w:rPr>
              <w:color w:val="000000"/>
            </w:rPr>
          </w:pPr>
        </w:p>
        <w:p w:rsidR="00754745" w:rsidRPr="005172D5" w:rsidRDefault="00754745" w:rsidP="00754745">
          <w:pPr>
            <w:pStyle w:val="NormalWeb"/>
            <w:spacing w:before="0" w:beforeAutospacing="0" w:after="0" w:afterAutospacing="0"/>
            <w:jc w:val="both"/>
            <w:divId w:val="114830670"/>
            <w:rPr>
              <w:color w:val="000000"/>
            </w:rPr>
          </w:pPr>
          <w:r w:rsidRPr="005172D5">
            <w:rPr>
              <w:color w:val="000000"/>
            </w:rPr>
            <w:t>S</w:t>
          </w:r>
          <w:r>
            <w:rPr>
              <w:color w:val="000000"/>
            </w:rPr>
            <w:t>.</w:t>
          </w:r>
          <w:r w:rsidRPr="005172D5">
            <w:rPr>
              <w:color w:val="000000"/>
            </w:rPr>
            <w:t>B</w:t>
          </w:r>
          <w:r>
            <w:rPr>
              <w:color w:val="000000"/>
            </w:rPr>
            <w:t>.</w:t>
          </w:r>
          <w:r w:rsidRPr="005172D5">
            <w:rPr>
              <w:color w:val="000000"/>
            </w:rPr>
            <w:t xml:space="preserve"> 1573 will give peace officers who are the subject of a report of misconduct and who are deemed not credible to testify in a criminal proceeding the opportunity to dispute the allegation and determination through a district court. </w:t>
          </w:r>
        </w:p>
        <w:p w:rsidR="00754745" w:rsidRPr="00D70925" w:rsidRDefault="00754745" w:rsidP="00754745">
          <w:pPr>
            <w:spacing w:after="0" w:line="240" w:lineRule="auto"/>
            <w:jc w:val="both"/>
            <w:rPr>
              <w:rFonts w:eastAsia="Times New Roman" w:cs="Times New Roman"/>
              <w:bCs/>
              <w:szCs w:val="24"/>
            </w:rPr>
          </w:pPr>
        </w:p>
      </w:sdtContent>
    </w:sdt>
    <w:p w:rsidR="00754745" w:rsidRDefault="00754745" w:rsidP="0075474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1573 </w:t>
      </w:r>
      <w:bookmarkStart w:id="1" w:name="AmendsCurrentLaw"/>
      <w:bookmarkEnd w:id="1"/>
      <w:r>
        <w:rPr>
          <w:rFonts w:cs="Times New Roman"/>
          <w:szCs w:val="24"/>
        </w:rPr>
        <w:t>amends current law relating to a limitation on the use of certain unsubstantiated information relating to peace officer misconduct.</w:t>
      </w:r>
    </w:p>
    <w:p w:rsidR="00754745" w:rsidRPr="005172D5" w:rsidRDefault="00754745" w:rsidP="00754745">
      <w:pPr>
        <w:spacing w:after="0" w:line="240" w:lineRule="auto"/>
        <w:jc w:val="both"/>
        <w:rPr>
          <w:rFonts w:eastAsia="Times New Roman" w:cs="Times New Roman"/>
          <w:szCs w:val="24"/>
        </w:rPr>
      </w:pPr>
    </w:p>
    <w:p w:rsidR="00754745" w:rsidRPr="005C2A78" w:rsidRDefault="00754745" w:rsidP="0075474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33F929ABF834E56A4639146EF141B92"/>
          </w:placeholder>
        </w:sdtPr>
        <w:sdtContent>
          <w:r>
            <w:rPr>
              <w:rFonts w:eastAsia="Times New Roman" w:cs="Times New Roman"/>
              <w:b/>
              <w:szCs w:val="24"/>
              <w:u w:val="single"/>
            </w:rPr>
            <w:t>RULEMAKING AUTHORITY</w:t>
          </w:r>
        </w:sdtContent>
      </w:sdt>
    </w:p>
    <w:p w:rsidR="00754745" w:rsidRPr="006529C4" w:rsidRDefault="00754745" w:rsidP="00754745">
      <w:pPr>
        <w:spacing w:after="0" w:line="240" w:lineRule="auto"/>
        <w:jc w:val="both"/>
        <w:rPr>
          <w:rFonts w:cs="Times New Roman"/>
          <w:szCs w:val="24"/>
        </w:rPr>
      </w:pPr>
    </w:p>
    <w:p w:rsidR="00754745" w:rsidRPr="006529C4" w:rsidRDefault="00754745" w:rsidP="0075474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54745" w:rsidRPr="006529C4" w:rsidRDefault="00754745" w:rsidP="00754745">
      <w:pPr>
        <w:spacing w:after="0" w:line="240" w:lineRule="auto"/>
        <w:jc w:val="both"/>
        <w:rPr>
          <w:rFonts w:cs="Times New Roman"/>
          <w:szCs w:val="24"/>
        </w:rPr>
      </w:pPr>
    </w:p>
    <w:p w:rsidR="00754745" w:rsidRPr="005C2A78" w:rsidRDefault="00754745" w:rsidP="0075474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BFAB96EF63C4C229D65D8DBA53041C7"/>
          </w:placeholder>
        </w:sdtPr>
        <w:sdtContent>
          <w:r>
            <w:rPr>
              <w:rFonts w:eastAsia="Times New Roman" w:cs="Times New Roman"/>
              <w:b/>
              <w:szCs w:val="24"/>
              <w:u w:val="single"/>
            </w:rPr>
            <w:t>SECTION BY SECTION ANALYSIS</w:t>
          </w:r>
        </w:sdtContent>
      </w:sdt>
    </w:p>
    <w:p w:rsidR="00754745" w:rsidRPr="005C2A78" w:rsidRDefault="00754745" w:rsidP="00754745">
      <w:pPr>
        <w:spacing w:after="0" w:line="240" w:lineRule="auto"/>
        <w:jc w:val="both"/>
        <w:rPr>
          <w:rFonts w:eastAsia="Times New Roman" w:cs="Times New Roman"/>
          <w:szCs w:val="24"/>
        </w:rPr>
      </w:pPr>
    </w:p>
    <w:p w:rsidR="00754745" w:rsidRDefault="00754745" w:rsidP="00754745">
      <w:pPr>
        <w:spacing w:after="0" w:line="240" w:lineRule="auto"/>
        <w:jc w:val="both"/>
        <w:rPr>
          <w:rFonts w:eastAsia="Times New Roman" w:cs="Times New Roman"/>
          <w:szCs w:val="24"/>
        </w:rPr>
      </w:pPr>
      <w:r w:rsidRPr="005172D5">
        <w:rPr>
          <w:rFonts w:eastAsia="Times New Roman" w:cs="Times New Roman"/>
          <w:szCs w:val="24"/>
        </w:rPr>
        <w:t xml:space="preserve">SECTION 1. </w:t>
      </w:r>
      <w:r>
        <w:rPr>
          <w:rFonts w:eastAsia="Times New Roman" w:cs="Times New Roman"/>
          <w:szCs w:val="24"/>
        </w:rPr>
        <w:t>Amends</w:t>
      </w:r>
      <w:r w:rsidRPr="005172D5">
        <w:rPr>
          <w:rFonts w:eastAsia="Times New Roman" w:cs="Times New Roman"/>
          <w:szCs w:val="24"/>
        </w:rPr>
        <w:t xml:space="preserve"> </w:t>
      </w:r>
      <w:r>
        <w:rPr>
          <w:rFonts w:eastAsia="Times New Roman" w:cs="Times New Roman"/>
          <w:szCs w:val="24"/>
        </w:rPr>
        <w:t>t</w:t>
      </w:r>
      <w:r w:rsidRPr="005172D5">
        <w:rPr>
          <w:rFonts w:eastAsia="Times New Roman" w:cs="Times New Roman"/>
          <w:szCs w:val="24"/>
        </w:rPr>
        <w:t>he heading to Subchapter B, Chapter 2A, Code of Criminal Procedure, to read as follows:</w:t>
      </w:r>
      <w:r w:rsidRPr="005C2A78">
        <w:rPr>
          <w:rFonts w:eastAsia="Times New Roman" w:cs="Times New Roman"/>
          <w:szCs w:val="24"/>
        </w:rPr>
        <w:t xml:space="preserve"> </w:t>
      </w:r>
    </w:p>
    <w:p w:rsidR="00754745" w:rsidRDefault="00754745" w:rsidP="00754745">
      <w:pPr>
        <w:spacing w:after="0" w:line="240" w:lineRule="auto"/>
        <w:jc w:val="both"/>
        <w:rPr>
          <w:rFonts w:eastAsia="Times New Roman" w:cs="Times New Roman"/>
          <w:szCs w:val="24"/>
        </w:rPr>
      </w:pPr>
    </w:p>
    <w:p w:rsidR="00754745" w:rsidRDefault="00754745" w:rsidP="00754745">
      <w:pPr>
        <w:spacing w:after="0" w:line="240" w:lineRule="auto"/>
        <w:ind w:left="720"/>
        <w:jc w:val="both"/>
        <w:rPr>
          <w:rFonts w:eastAsia="Times New Roman" w:cs="Times New Roman"/>
          <w:szCs w:val="24"/>
        </w:rPr>
      </w:pPr>
      <w:r w:rsidRPr="005172D5">
        <w:rPr>
          <w:rFonts w:eastAsia="Times New Roman" w:cs="Times New Roman"/>
          <w:szCs w:val="24"/>
        </w:rPr>
        <w:t>SUBCHAPTER B.  POWERS AND DUTIES OF LAW ENFORCEMENT</w:t>
      </w:r>
    </w:p>
    <w:p w:rsidR="00754745" w:rsidRDefault="00754745" w:rsidP="00754745">
      <w:pPr>
        <w:spacing w:after="0" w:line="240" w:lineRule="auto"/>
        <w:ind w:left="720"/>
        <w:jc w:val="both"/>
        <w:rPr>
          <w:rFonts w:eastAsia="Times New Roman" w:cs="Times New Roman"/>
          <w:szCs w:val="24"/>
        </w:rPr>
      </w:pPr>
    </w:p>
    <w:p w:rsidR="00754745" w:rsidRDefault="00754745" w:rsidP="00754745">
      <w:pPr>
        <w:spacing w:after="0" w:line="240" w:lineRule="auto"/>
        <w:jc w:val="both"/>
        <w:rPr>
          <w:rFonts w:eastAsia="Times New Roman" w:cs="Times New Roman"/>
          <w:szCs w:val="24"/>
        </w:rPr>
      </w:pPr>
      <w:r w:rsidRPr="005172D5">
        <w:rPr>
          <w:rFonts w:eastAsia="Times New Roman" w:cs="Times New Roman"/>
          <w:szCs w:val="24"/>
        </w:rPr>
        <w:t xml:space="preserve">SECTION 2. </w:t>
      </w:r>
      <w:r>
        <w:rPr>
          <w:rFonts w:eastAsia="Times New Roman" w:cs="Times New Roman"/>
          <w:szCs w:val="24"/>
        </w:rPr>
        <w:t>Amends</w:t>
      </w:r>
      <w:r w:rsidRPr="005172D5">
        <w:rPr>
          <w:rFonts w:eastAsia="Times New Roman" w:cs="Times New Roman"/>
          <w:szCs w:val="24"/>
        </w:rPr>
        <w:t xml:space="preserve"> Chapter 2A, Code of Criminal Procedure, by adding Subchapter C-1</w:t>
      </w:r>
      <w:r>
        <w:rPr>
          <w:rFonts w:eastAsia="Times New Roman" w:cs="Times New Roman"/>
          <w:szCs w:val="24"/>
        </w:rPr>
        <w:t>,</w:t>
      </w:r>
      <w:r w:rsidRPr="005172D5">
        <w:rPr>
          <w:rFonts w:eastAsia="Times New Roman" w:cs="Times New Roman"/>
          <w:szCs w:val="24"/>
        </w:rPr>
        <w:t xml:space="preserve"> as follows:</w:t>
      </w:r>
    </w:p>
    <w:p w:rsidR="00754745" w:rsidRDefault="00754745" w:rsidP="00754745">
      <w:pPr>
        <w:spacing w:after="0" w:line="240" w:lineRule="auto"/>
        <w:jc w:val="both"/>
        <w:rPr>
          <w:rFonts w:eastAsia="Times New Roman" w:cs="Times New Roman"/>
          <w:szCs w:val="24"/>
        </w:rPr>
      </w:pPr>
    </w:p>
    <w:p w:rsidR="00754745" w:rsidRDefault="00754745" w:rsidP="00754745">
      <w:pPr>
        <w:spacing w:after="0" w:line="240" w:lineRule="auto"/>
        <w:jc w:val="center"/>
        <w:rPr>
          <w:rFonts w:eastAsia="Times New Roman" w:cs="Times New Roman"/>
          <w:szCs w:val="24"/>
        </w:rPr>
      </w:pPr>
      <w:r w:rsidRPr="005172D5">
        <w:rPr>
          <w:rFonts w:eastAsia="Times New Roman" w:cs="Times New Roman"/>
          <w:szCs w:val="24"/>
        </w:rPr>
        <w:t>SUBCHAPTER C-1.  POWERS AND DUTIES OF LAW ENFORCEMENT AND ATTORNEYS REPRESENTING THE STATE</w:t>
      </w:r>
    </w:p>
    <w:p w:rsidR="00754745" w:rsidRDefault="00754745" w:rsidP="00754745">
      <w:pPr>
        <w:spacing w:after="0" w:line="240" w:lineRule="auto"/>
        <w:jc w:val="center"/>
        <w:rPr>
          <w:rFonts w:eastAsia="Times New Roman" w:cs="Times New Roman"/>
          <w:szCs w:val="24"/>
        </w:rPr>
      </w:pPr>
    </w:p>
    <w:p w:rsidR="00754745" w:rsidRDefault="00754745" w:rsidP="00754745">
      <w:pPr>
        <w:spacing w:after="0" w:line="240" w:lineRule="auto"/>
        <w:ind w:left="720"/>
        <w:jc w:val="both"/>
        <w:rPr>
          <w:rFonts w:eastAsia="Times New Roman" w:cs="Times New Roman"/>
          <w:szCs w:val="24"/>
        </w:rPr>
      </w:pPr>
      <w:r w:rsidRPr="005172D5">
        <w:rPr>
          <w:rFonts w:eastAsia="Times New Roman" w:cs="Times New Roman"/>
          <w:szCs w:val="24"/>
        </w:rPr>
        <w:t xml:space="preserve">Art. 2A.131.  LIMITATION ON USE OF CERTAIN UNSUBSTANTIATED INFORMATION RELATING TO PEACE OFFICER MISCONDUCT.  (a)  </w:t>
      </w:r>
      <w:r>
        <w:rPr>
          <w:rFonts w:eastAsia="Times New Roman" w:cs="Times New Roman"/>
          <w:szCs w:val="24"/>
        </w:rPr>
        <w:t>Defines "attorney representing the state" and "law enforcement agency."</w:t>
      </w:r>
    </w:p>
    <w:p w:rsidR="00754745" w:rsidRDefault="00754745" w:rsidP="00754745">
      <w:pPr>
        <w:spacing w:after="0" w:line="240" w:lineRule="auto"/>
        <w:ind w:left="720"/>
        <w:jc w:val="both"/>
        <w:rPr>
          <w:rFonts w:eastAsia="Times New Roman" w:cs="Times New Roman"/>
          <w:szCs w:val="24"/>
        </w:rPr>
      </w:pPr>
    </w:p>
    <w:p w:rsidR="00754745" w:rsidRDefault="00754745" w:rsidP="00754745">
      <w:pPr>
        <w:spacing w:after="0" w:line="240" w:lineRule="auto"/>
        <w:ind w:left="1440"/>
        <w:jc w:val="both"/>
        <w:rPr>
          <w:rFonts w:eastAsia="Times New Roman" w:cs="Times New Roman"/>
          <w:szCs w:val="24"/>
        </w:rPr>
      </w:pPr>
      <w:r w:rsidRPr="005172D5">
        <w:rPr>
          <w:rFonts w:eastAsia="Times New Roman" w:cs="Times New Roman"/>
          <w:szCs w:val="24"/>
        </w:rPr>
        <w:t xml:space="preserve">(b) </w:t>
      </w:r>
      <w:r>
        <w:rPr>
          <w:rFonts w:eastAsia="Times New Roman" w:cs="Times New Roman"/>
          <w:szCs w:val="24"/>
        </w:rPr>
        <w:t>Prohibits</w:t>
      </w:r>
      <w:r w:rsidRPr="005172D5">
        <w:rPr>
          <w:rFonts w:eastAsia="Times New Roman" w:cs="Times New Roman"/>
          <w:szCs w:val="24"/>
        </w:rPr>
        <w:t xml:space="preserve"> </w:t>
      </w:r>
      <w:r>
        <w:rPr>
          <w:rFonts w:eastAsia="Times New Roman" w:cs="Times New Roman"/>
          <w:szCs w:val="24"/>
        </w:rPr>
        <w:t>a</w:t>
      </w:r>
      <w:r w:rsidRPr="005172D5">
        <w:rPr>
          <w:rFonts w:eastAsia="Times New Roman" w:cs="Times New Roman"/>
          <w:szCs w:val="24"/>
        </w:rPr>
        <w:t xml:space="preserve"> law enforcement agency </w:t>
      </w:r>
      <w:r>
        <w:rPr>
          <w:rFonts w:eastAsia="Times New Roman" w:cs="Times New Roman"/>
          <w:szCs w:val="24"/>
        </w:rPr>
        <w:t xml:space="preserve">from </w:t>
      </w:r>
      <w:r w:rsidRPr="005172D5">
        <w:rPr>
          <w:rFonts w:eastAsia="Times New Roman" w:cs="Times New Roman"/>
          <w:szCs w:val="24"/>
        </w:rPr>
        <w:t>disclos</w:t>
      </w:r>
      <w:r>
        <w:rPr>
          <w:rFonts w:eastAsia="Times New Roman" w:cs="Times New Roman"/>
          <w:szCs w:val="24"/>
        </w:rPr>
        <w:t>ing</w:t>
      </w:r>
      <w:r w:rsidRPr="005172D5">
        <w:rPr>
          <w:rFonts w:eastAsia="Times New Roman" w:cs="Times New Roman"/>
          <w:szCs w:val="24"/>
        </w:rPr>
        <w:t xml:space="preserve"> to an attorney representing the state information relating to misconduct by a peace officer who is or will serve as a witness in a criminal proceeding unless the allegation of misconduct has been finally adjudicated as sustained.</w:t>
      </w:r>
    </w:p>
    <w:p w:rsidR="00754745" w:rsidRDefault="00754745" w:rsidP="00754745">
      <w:pPr>
        <w:spacing w:after="0" w:line="240" w:lineRule="auto"/>
        <w:ind w:left="1440"/>
        <w:jc w:val="both"/>
        <w:rPr>
          <w:rFonts w:eastAsia="Times New Roman" w:cs="Times New Roman"/>
          <w:szCs w:val="24"/>
        </w:rPr>
      </w:pPr>
    </w:p>
    <w:p w:rsidR="00754745" w:rsidRDefault="00754745" w:rsidP="00754745">
      <w:pPr>
        <w:spacing w:after="0" w:line="240" w:lineRule="auto"/>
        <w:ind w:left="1440"/>
        <w:jc w:val="both"/>
        <w:rPr>
          <w:rFonts w:eastAsia="Times New Roman" w:cs="Times New Roman"/>
          <w:szCs w:val="24"/>
        </w:rPr>
      </w:pPr>
      <w:r w:rsidRPr="005172D5">
        <w:rPr>
          <w:rFonts w:eastAsia="Times New Roman" w:cs="Times New Roman"/>
          <w:szCs w:val="24"/>
        </w:rPr>
        <w:t xml:space="preserve">(c) </w:t>
      </w:r>
      <w:r>
        <w:rPr>
          <w:rFonts w:eastAsia="Times New Roman" w:cs="Times New Roman"/>
          <w:szCs w:val="24"/>
        </w:rPr>
        <w:t xml:space="preserve">Prohibits </w:t>
      </w:r>
      <w:r w:rsidRPr="005172D5">
        <w:rPr>
          <w:rFonts w:eastAsia="Times New Roman" w:cs="Times New Roman"/>
          <w:szCs w:val="24"/>
        </w:rPr>
        <w:t>the attorney representing the state</w:t>
      </w:r>
      <w:r>
        <w:rPr>
          <w:rFonts w:eastAsia="Times New Roman" w:cs="Times New Roman"/>
          <w:szCs w:val="24"/>
        </w:rPr>
        <w:t>,</w:t>
      </w:r>
      <w:r w:rsidRPr="005172D5">
        <w:t xml:space="preserve"> </w:t>
      </w:r>
      <w:r w:rsidRPr="005172D5">
        <w:rPr>
          <w:rFonts w:eastAsia="Times New Roman" w:cs="Times New Roman"/>
          <w:szCs w:val="24"/>
        </w:rPr>
        <w:t xml:space="preserve">when evaluating the credibility of a peace officer who is serving or will serve as a witness in a criminal proceeding, </w:t>
      </w:r>
      <w:r>
        <w:rPr>
          <w:rFonts w:eastAsia="Times New Roman" w:cs="Times New Roman"/>
          <w:szCs w:val="24"/>
        </w:rPr>
        <w:t xml:space="preserve">from </w:t>
      </w:r>
      <w:r w:rsidRPr="005172D5">
        <w:rPr>
          <w:rFonts w:eastAsia="Times New Roman" w:cs="Times New Roman"/>
          <w:szCs w:val="24"/>
        </w:rPr>
        <w:t>consider</w:t>
      </w:r>
      <w:r>
        <w:rPr>
          <w:rFonts w:eastAsia="Times New Roman" w:cs="Times New Roman"/>
          <w:szCs w:val="24"/>
        </w:rPr>
        <w:t>ing</w:t>
      </w:r>
      <w:r w:rsidRPr="005172D5">
        <w:rPr>
          <w:rFonts w:eastAsia="Times New Roman" w:cs="Times New Roman"/>
          <w:szCs w:val="24"/>
        </w:rPr>
        <w:t xml:space="preserve"> an allegation of misconduct by the peace officer that has not been finally adjudicated as sustained.</w:t>
      </w:r>
    </w:p>
    <w:p w:rsidR="00754745" w:rsidRDefault="00754745" w:rsidP="00754745">
      <w:pPr>
        <w:spacing w:after="0" w:line="240" w:lineRule="auto"/>
        <w:ind w:left="1440"/>
        <w:jc w:val="both"/>
        <w:rPr>
          <w:rFonts w:eastAsia="Times New Roman" w:cs="Times New Roman"/>
          <w:szCs w:val="24"/>
        </w:rPr>
      </w:pPr>
    </w:p>
    <w:p w:rsidR="00754745" w:rsidRDefault="00754745" w:rsidP="00754745">
      <w:pPr>
        <w:spacing w:after="0" w:line="240" w:lineRule="auto"/>
        <w:ind w:left="1440"/>
        <w:jc w:val="both"/>
        <w:rPr>
          <w:rFonts w:eastAsia="Times New Roman" w:cs="Times New Roman"/>
          <w:szCs w:val="24"/>
        </w:rPr>
      </w:pPr>
      <w:r w:rsidRPr="005172D5">
        <w:rPr>
          <w:rFonts w:eastAsia="Times New Roman" w:cs="Times New Roman"/>
          <w:szCs w:val="24"/>
        </w:rPr>
        <w:t xml:space="preserve">(d)  </w:t>
      </w:r>
      <w:r>
        <w:rPr>
          <w:rFonts w:eastAsia="Times New Roman" w:cs="Times New Roman"/>
          <w:szCs w:val="24"/>
        </w:rPr>
        <w:t>Provides that, f</w:t>
      </w:r>
      <w:r w:rsidRPr="005172D5">
        <w:rPr>
          <w:rFonts w:eastAsia="Times New Roman" w:cs="Times New Roman"/>
          <w:szCs w:val="24"/>
        </w:rPr>
        <w:t>or purposes of this article, an allegation of misconduct by a peace officer is not considered finally adjudicated as sustained if the allegation is currently under appeal through an administrative process or judicial proceeding and the finder of fact has not yet issued a finding.</w:t>
      </w:r>
    </w:p>
    <w:p w:rsidR="00754745" w:rsidRDefault="00754745" w:rsidP="00754745">
      <w:pPr>
        <w:spacing w:after="0" w:line="240" w:lineRule="auto"/>
        <w:ind w:left="1440"/>
        <w:jc w:val="both"/>
        <w:rPr>
          <w:rFonts w:eastAsia="Times New Roman" w:cs="Times New Roman"/>
          <w:szCs w:val="24"/>
        </w:rPr>
      </w:pPr>
    </w:p>
    <w:p w:rsidR="00754745" w:rsidRDefault="00754745" w:rsidP="00754745">
      <w:pPr>
        <w:spacing w:after="0" w:line="240" w:lineRule="auto"/>
        <w:ind w:left="1440"/>
        <w:jc w:val="both"/>
        <w:rPr>
          <w:rFonts w:eastAsia="Times New Roman" w:cs="Times New Roman"/>
          <w:szCs w:val="24"/>
        </w:rPr>
      </w:pPr>
      <w:r w:rsidRPr="005172D5">
        <w:rPr>
          <w:rFonts w:eastAsia="Times New Roman" w:cs="Times New Roman"/>
          <w:szCs w:val="24"/>
        </w:rPr>
        <w:t xml:space="preserve">(e) </w:t>
      </w:r>
      <w:r>
        <w:rPr>
          <w:rFonts w:eastAsia="Times New Roman" w:cs="Times New Roman"/>
          <w:szCs w:val="24"/>
        </w:rPr>
        <w:t>Authorizes a</w:t>
      </w:r>
      <w:r w:rsidRPr="005172D5">
        <w:rPr>
          <w:rFonts w:eastAsia="Times New Roman" w:cs="Times New Roman"/>
          <w:szCs w:val="24"/>
        </w:rPr>
        <w:t xml:space="preserve"> peace officer who is the subject of a report of misconduct submitted to an attorney representing the state by a law enforcement agency or who has been notified of a determination by the attorney representing the state that the officer is not considered credible to testify in a criminal proceeding as a result of an allegation of misconduct </w:t>
      </w:r>
      <w:r>
        <w:rPr>
          <w:rFonts w:eastAsia="Times New Roman" w:cs="Times New Roman"/>
          <w:szCs w:val="24"/>
        </w:rPr>
        <w:t xml:space="preserve">to </w:t>
      </w:r>
      <w:r w:rsidRPr="005172D5">
        <w:rPr>
          <w:rFonts w:eastAsia="Times New Roman" w:cs="Times New Roman"/>
          <w:szCs w:val="24"/>
        </w:rPr>
        <w:t xml:space="preserve">dispute that report or determination by filing a petition in district court in the county in which the law enforcement agency is located. </w:t>
      </w:r>
      <w:r>
        <w:rPr>
          <w:rFonts w:eastAsia="Times New Roman" w:cs="Times New Roman"/>
          <w:szCs w:val="24"/>
        </w:rPr>
        <w:t>Requires t</w:t>
      </w:r>
      <w:r w:rsidRPr="005172D5">
        <w:rPr>
          <w:rFonts w:eastAsia="Times New Roman" w:cs="Times New Roman"/>
          <w:szCs w:val="24"/>
        </w:rPr>
        <w:t xml:space="preserve">he attorney representing the state </w:t>
      </w:r>
      <w:r>
        <w:rPr>
          <w:rFonts w:eastAsia="Times New Roman" w:cs="Times New Roman"/>
          <w:szCs w:val="24"/>
        </w:rPr>
        <w:t xml:space="preserve">to </w:t>
      </w:r>
      <w:r w:rsidRPr="005172D5">
        <w:rPr>
          <w:rFonts w:eastAsia="Times New Roman" w:cs="Times New Roman"/>
          <w:szCs w:val="24"/>
        </w:rPr>
        <w:t xml:space="preserve">provide specific details of the allegation to the peace officer for purposes of a dispute made under this subsection.  </w:t>
      </w:r>
      <w:r>
        <w:rPr>
          <w:rFonts w:eastAsia="Times New Roman" w:cs="Times New Roman"/>
          <w:szCs w:val="24"/>
        </w:rPr>
        <w:t xml:space="preserve">Requires </w:t>
      </w:r>
      <w:r w:rsidRPr="005172D5">
        <w:rPr>
          <w:rFonts w:eastAsia="Times New Roman" w:cs="Times New Roman"/>
          <w:szCs w:val="24"/>
        </w:rPr>
        <w:t>the district court</w:t>
      </w:r>
      <w:r>
        <w:rPr>
          <w:rFonts w:eastAsia="Times New Roman" w:cs="Times New Roman"/>
          <w:szCs w:val="24"/>
        </w:rPr>
        <w:t>,</w:t>
      </w:r>
      <w:r w:rsidRPr="005172D5">
        <w:t xml:space="preserve"> </w:t>
      </w:r>
      <w:r w:rsidRPr="005172D5">
        <w:rPr>
          <w:rFonts w:eastAsia="Times New Roman" w:cs="Times New Roman"/>
          <w:szCs w:val="24"/>
        </w:rPr>
        <w:t xml:space="preserve">on receiving a petition under this subsection, </w:t>
      </w:r>
      <w:r>
        <w:rPr>
          <w:rFonts w:eastAsia="Times New Roman" w:cs="Times New Roman"/>
          <w:szCs w:val="24"/>
        </w:rPr>
        <w:t xml:space="preserve">to </w:t>
      </w:r>
      <w:r w:rsidRPr="005172D5">
        <w:rPr>
          <w:rFonts w:eastAsia="Times New Roman" w:cs="Times New Roman"/>
          <w:szCs w:val="24"/>
        </w:rPr>
        <w:t>conduct a hearing to determine the validity of the disputed allegation of misconduct in accordance with Subsection (f).</w:t>
      </w:r>
    </w:p>
    <w:p w:rsidR="00754745" w:rsidRDefault="00754745" w:rsidP="00754745">
      <w:pPr>
        <w:spacing w:after="0" w:line="240" w:lineRule="auto"/>
        <w:ind w:left="1440"/>
        <w:jc w:val="both"/>
        <w:rPr>
          <w:rFonts w:eastAsia="Times New Roman" w:cs="Times New Roman"/>
          <w:szCs w:val="24"/>
        </w:rPr>
      </w:pPr>
    </w:p>
    <w:p w:rsidR="00754745" w:rsidRDefault="00754745" w:rsidP="00754745">
      <w:pPr>
        <w:spacing w:after="0" w:line="240" w:lineRule="auto"/>
        <w:ind w:left="1440"/>
        <w:jc w:val="both"/>
        <w:rPr>
          <w:rFonts w:eastAsia="Times New Roman" w:cs="Times New Roman"/>
          <w:szCs w:val="24"/>
        </w:rPr>
      </w:pPr>
      <w:r w:rsidRPr="005172D5">
        <w:rPr>
          <w:rFonts w:eastAsia="Times New Roman" w:cs="Times New Roman"/>
          <w:szCs w:val="24"/>
        </w:rPr>
        <w:t xml:space="preserve">(f) </w:t>
      </w:r>
      <w:r>
        <w:rPr>
          <w:rFonts w:eastAsia="Times New Roman" w:cs="Times New Roman"/>
          <w:szCs w:val="24"/>
        </w:rPr>
        <w:t xml:space="preserve">Requires </w:t>
      </w:r>
      <w:r w:rsidRPr="005172D5">
        <w:rPr>
          <w:rFonts w:eastAsia="Times New Roman" w:cs="Times New Roman"/>
          <w:szCs w:val="24"/>
        </w:rPr>
        <w:t>the district court</w:t>
      </w:r>
      <w:r>
        <w:rPr>
          <w:rFonts w:eastAsia="Times New Roman" w:cs="Times New Roman"/>
          <w:szCs w:val="24"/>
        </w:rPr>
        <w:t>,</w:t>
      </w:r>
      <w:r w:rsidRPr="005172D5">
        <w:t xml:space="preserve"> </w:t>
      </w:r>
      <w:r w:rsidRPr="005172D5">
        <w:rPr>
          <w:rFonts w:eastAsia="Times New Roman" w:cs="Times New Roman"/>
          <w:szCs w:val="24"/>
        </w:rPr>
        <w:t xml:space="preserve">in a hearing under Subsection (e), </w:t>
      </w:r>
      <w:r>
        <w:rPr>
          <w:rFonts w:eastAsia="Times New Roman" w:cs="Times New Roman"/>
          <w:szCs w:val="24"/>
        </w:rPr>
        <w:t xml:space="preserve">to </w:t>
      </w:r>
      <w:r w:rsidRPr="005172D5">
        <w:rPr>
          <w:rFonts w:eastAsia="Times New Roman" w:cs="Times New Roman"/>
          <w:szCs w:val="24"/>
        </w:rPr>
        <w:t xml:space="preserve">determine by a preponderance of the evidence whether the alleged misconduct occurred regardless of whether the applicable officer was terminated or whether that officer resigned, retired, or separated in lieu of termination. </w:t>
      </w:r>
      <w:r>
        <w:rPr>
          <w:rFonts w:eastAsia="Times New Roman" w:cs="Times New Roman"/>
          <w:szCs w:val="24"/>
        </w:rPr>
        <w:t xml:space="preserve">Requires </w:t>
      </w:r>
      <w:r w:rsidRPr="005172D5">
        <w:rPr>
          <w:rFonts w:eastAsia="Times New Roman" w:cs="Times New Roman"/>
          <w:szCs w:val="24"/>
        </w:rPr>
        <w:t>the court</w:t>
      </w:r>
      <w:r>
        <w:rPr>
          <w:rFonts w:eastAsia="Times New Roman" w:cs="Times New Roman"/>
          <w:szCs w:val="24"/>
        </w:rPr>
        <w:t>,</w:t>
      </w:r>
      <w:r w:rsidRPr="005172D5">
        <w:t xml:space="preserve"> </w:t>
      </w:r>
      <w:r w:rsidRPr="005172D5">
        <w:rPr>
          <w:rFonts w:eastAsia="Times New Roman" w:cs="Times New Roman"/>
          <w:szCs w:val="24"/>
        </w:rPr>
        <w:t xml:space="preserve">if the allegation of misconduct is not supported by a preponderance of the evidence, </w:t>
      </w:r>
      <w:r>
        <w:rPr>
          <w:rFonts w:eastAsia="Times New Roman" w:cs="Times New Roman"/>
          <w:szCs w:val="24"/>
        </w:rPr>
        <w:t xml:space="preserve">to </w:t>
      </w:r>
      <w:r w:rsidRPr="005172D5">
        <w:rPr>
          <w:rFonts w:eastAsia="Times New Roman" w:cs="Times New Roman"/>
          <w:szCs w:val="24"/>
        </w:rPr>
        <w:t xml:space="preserve">provide notice of the finding to any attorney representing the state the petitioner identifies as having received a report or as having made a determination as described by Subsection (e). </w:t>
      </w:r>
      <w:r>
        <w:rPr>
          <w:rFonts w:eastAsia="Times New Roman" w:cs="Times New Roman"/>
          <w:szCs w:val="24"/>
        </w:rPr>
        <w:t>Prohibits</w:t>
      </w:r>
      <w:r w:rsidRPr="005172D5">
        <w:rPr>
          <w:rFonts w:eastAsia="Times New Roman" w:cs="Times New Roman"/>
          <w:szCs w:val="24"/>
        </w:rPr>
        <w:t xml:space="preserve"> </w:t>
      </w:r>
      <w:r>
        <w:rPr>
          <w:rFonts w:eastAsia="Times New Roman" w:cs="Times New Roman"/>
          <w:szCs w:val="24"/>
        </w:rPr>
        <w:t>t</w:t>
      </w:r>
      <w:r w:rsidRPr="005172D5">
        <w:rPr>
          <w:rFonts w:eastAsia="Times New Roman" w:cs="Times New Roman"/>
          <w:szCs w:val="24"/>
        </w:rPr>
        <w:t xml:space="preserve">he attorney representing the state </w:t>
      </w:r>
      <w:r>
        <w:rPr>
          <w:rFonts w:eastAsia="Times New Roman" w:cs="Times New Roman"/>
          <w:szCs w:val="24"/>
        </w:rPr>
        <w:t xml:space="preserve">from </w:t>
      </w:r>
      <w:r w:rsidRPr="005172D5">
        <w:rPr>
          <w:rFonts w:eastAsia="Times New Roman" w:cs="Times New Roman"/>
          <w:szCs w:val="24"/>
        </w:rPr>
        <w:t>consider</w:t>
      </w:r>
      <w:r>
        <w:rPr>
          <w:rFonts w:eastAsia="Times New Roman" w:cs="Times New Roman"/>
          <w:szCs w:val="24"/>
        </w:rPr>
        <w:t>ing</w:t>
      </w:r>
      <w:r w:rsidRPr="005172D5">
        <w:rPr>
          <w:rFonts w:eastAsia="Times New Roman" w:cs="Times New Roman"/>
          <w:szCs w:val="24"/>
        </w:rPr>
        <w:t xml:space="preserve"> the allegation of misconduct when evaluating the peace officer's credibility as a witness.</w:t>
      </w:r>
    </w:p>
    <w:p w:rsidR="00754745" w:rsidRDefault="00754745" w:rsidP="00754745">
      <w:pPr>
        <w:spacing w:after="0" w:line="240" w:lineRule="auto"/>
        <w:ind w:left="1440"/>
        <w:jc w:val="both"/>
        <w:rPr>
          <w:rFonts w:eastAsia="Times New Roman" w:cs="Times New Roman"/>
          <w:szCs w:val="24"/>
        </w:rPr>
      </w:pPr>
    </w:p>
    <w:p w:rsidR="00754745" w:rsidRPr="00C8671F" w:rsidRDefault="00754745" w:rsidP="00754745">
      <w:pPr>
        <w:spacing w:after="0" w:line="240" w:lineRule="auto"/>
        <w:jc w:val="both"/>
        <w:rPr>
          <w:rFonts w:eastAsia="Times New Roman" w:cs="Times New Roman"/>
          <w:szCs w:val="24"/>
        </w:rPr>
      </w:pPr>
      <w:r>
        <w:rPr>
          <w:rFonts w:eastAsia="Times New Roman" w:cs="Times New Roman"/>
          <w:szCs w:val="24"/>
        </w:rPr>
        <w:t>SECTION 3. Effective date: September 1, 2025.</w:t>
      </w:r>
    </w:p>
    <w:sectPr w:rsidR="0075474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0E18" w:rsidRDefault="00C90E18" w:rsidP="000F1DF9">
      <w:pPr>
        <w:spacing w:after="0" w:line="240" w:lineRule="auto"/>
      </w:pPr>
      <w:r>
        <w:separator/>
      </w:r>
    </w:p>
  </w:endnote>
  <w:endnote w:type="continuationSeparator" w:id="0">
    <w:p w:rsidR="00C90E18" w:rsidRDefault="00C90E1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90E1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54745">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54745">
                <w:rPr>
                  <w:sz w:val="20"/>
                  <w:szCs w:val="20"/>
                </w:rPr>
                <w:t>S.B. 1573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5474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90E1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0E18" w:rsidRDefault="00C90E18" w:rsidP="000F1DF9">
      <w:pPr>
        <w:spacing w:after="0" w:line="240" w:lineRule="auto"/>
      </w:pPr>
      <w:r>
        <w:separator/>
      </w:r>
    </w:p>
  </w:footnote>
  <w:footnote w:type="continuationSeparator" w:id="0">
    <w:p w:rsidR="00C90E18" w:rsidRDefault="00C90E1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46C12"/>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54745"/>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90E18"/>
    <w:rsid w:val="00CC3D4A"/>
    <w:rsid w:val="00D11363"/>
    <w:rsid w:val="00D70925"/>
    <w:rsid w:val="00DB48D8"/>
    <w:rsid w:val="00E036F8"/>
    <w:rsid w:val="00E10F50"/>
    <w:rsid w:val="00E23091"/>
    <w:rsid w:val="00E32B14"/>
    <w:rsid w:val="00E46194"/>
    <w:rsid w:val="00EC0A4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CE785"/>
  <w15:docId w15:val="{B32B9148-9DB1-415B-9DA0-988119A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5474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043438C4715416695E2DEBA047065F1"/>
        <w:category>
          <w:name w:val="General"/>
          <w:gallery w:val="placeholder"/>
        </w:category>
        <w:types>
          <w:type w:val="bbPlcHdr"/>
        </w:types>
        <w:behaviors>
          <w:behavior w:val="content"/>
        </w:behaviors>
        <w:guid w:val="{567E4F9A-4137-43EC-9090-0DDD69051955}"/>
      </w:docPartPr>
      <w:docPartBody>
        <w:p w:rsidR="009D005F" w:rsidRDefault="009D005F"/>
      </w:docPartBody>
    </w:docPart>
    <w:docPart>
      <w:docPartPr>
        <w:name w:val="92751C3FE89B401386DED85AE890393F"/>
        <w:category>
          <w:name w:val="General"/>
          <w:gallery w:val="placeholder"/>
        </w:category>
        <w:types>
          <w:type w:val="bbPlcHdr"/>
        </w:types>
        <w:behaviors>
          <w:behavior w:val="content"/>
        </w:behaviors>
        <w:guid w:val="{4BC3BBC2-56F8-45D7-A9DB-9D6E2B0D2EA3}"/>
      </w:docPartPr>
      <w:docPartBody>
        <w:p w:rsidR="009D005F" w:rsidRDefault="009D005F"/>
      </w:docPartBody>
    </w:docPart>
    <w:docPart>
      <w:docPartPr>
        <w:name w:val="9CDA3BD03F294D238246018ECBD01E84"/>
        <w:category>
          <w:name w:val="General"/>
          <w:gallery w:val="placeholder"/>
        </w:category>
        <w:types>
          <w:type w:val="bbPlcHdr"/>
        </w:types>
        <w:behaviors>
          <w:behavior w:val="content"/>
        </w:behaviors>
        <w:guid w:val="{F772A26D-2C48-49E1-BFCF-37B8B197EB6A}"/>
      </w:docPartPr>
      <w:docPartBody>
        <w:p w:rsidR="009D005F" w:rsidRDefault="009D005F"/>
      </w:docPartBody>
    </w:docPart>
    <w:docPart>
      <w:docPartPr>
        <w:name w:val="721D680A030A456E971331A04689FB71"/>
        <w:category>
          <w:name w:val="General"/>
          <w:gallery w:val="placeholder"/>
        </w:category>
        <w:types>
          <w:type w:val="bbPlcHdr"/>
        </w:types>
        <w:behaviors>
          <w:behavior w:val="content"/>
        </w:behaviors>
        <w:guid w:val="{D9C81300-311A-4061-9CFC-F6B0A5955DF0}"/>
      </w:docPartPr>
      <w:docPartBody>
        <w:p w:rsidR="009D005F" w:rsidRDefault="009D005F"/>
      </w:docPartBody>
    </w:docPart>
    <w:docPart>
      <w:docPartPr>
        <w:name w:val="BFAA9A54BFE040AA85BACF0328F00F12"/>
        <w:category>
          <w:name w:val="General"/>
          <w:gallery w:val="placeholder"/>
        </w:category>
        <w:types>
          <w:type w:val="bbPlcHdr"/>
        </w:types>
        <w:behaviors>
          <w:behavior w:val="content"/>
        </w:behaviors>
        <w:guid w:val="{B5C82FA8-7CB5-4E11-AB31-A0EBD11DB6E9}"/>
      </w:docPartPr>
      <w:docPartBody>
        <w:p w:rsidR="009D005F" w:rsidRDefault="009D005F"/>
      </w:docPartBody>
    </w:docPart>
    <w:docPart>
      <w:docPartPr>
        <w:name w:val="483507967F7F4E4AB37F64DACB7B401F"/>
        <w:category>
          <w:name w:val="General"/>
          <w:gallery w:val="placeholder"/>
        </w:category>
        <w:types>
          <w:type w:val="bbPlcHdr"/>
        </w:types>
        <w:behaviors>
          <w:behavior w:val="content"/>
        </w:behaviors>
        <w:guid w:val="{92B7A1D2-E8E0-4F13-A000-83D5E6838EAA}"/>
      </w:docPartPr>
      <w:docPartBody>
        <w:p w:rsidR="009D005F" w:rsidRDefault="009D005F"/>
      </w:docPartBody>
    </w:docPart>
    <w:docPart>
      <w:docPartPr>
        <w:name w:val="AE57BEF9C175416D9441FB63D8ABC2B4"/>
        <w:category>
          <w:name w:val="General"/>
          <w:gallery w:val="placeholder"/>
        </w:category>
        <w:types>
          <w:type w:val="bbPlcHdr"/>
        </w:types>
        <w:behaviors>
          <w:behavior w:val="content"/>
        </w:behaviors>
        <w:guid w:val="{75CD7E90-10EC-46B9-8379-38E1FFF203C1}"/>
      </w:docPartPr>
      <w:docPartBody>
        <w:p w:rsidR="009D005F" w:rsidRDefault="009D005F"/>
      </w:docPartBody>
    </w:docPart>
    <w:docPart>
      <w:docPartPr>
        <w:name w:val="CA750BABD14E491CB40F600857A78F28"/>
        <w:category>
          <w:name w:val="General"/>
          <w:gallery w:val="placeholder"/>
        </w:category>
        <w:types>
          <w:type w:val="bbPlcHdr"/>
        </w:types>
        <w:behaviors>
          <w:behavior w:val="content"/>
        </w:behaviors>
        <w:guid w:val="{01281C45-E0E5-47C6-A911-94EAB2825787}"/>
      </w:docPartPr>
      <w:docPartBody>
        <w:p w:rsidR="009D005F" w:rsidRDefault="009D005F"/>
      </w:docPartBody>
    </w:docPart>
    <w:docPart>
      <w:docPartPr>
        <w:name w:val="5EFDC1C6BAB44FC6BD9A4E56BB02DFA2"/>
        <w:category>
          <w:name w:val="General"/>
          <w:gallery w:val="placeholder"/>
        </w:category>
        <w:types>
          <w:type w:val="bbPlcHdr"/>
        </w:types>
        <w:behaviors>
          <w:behavior w:val="content"/>
        </w:behaviors>
        <w:guid w:val="{527FC093-4387-4C28-A661-8F2BE4BC731E}"/>
      </w:docPartPr>
      <w:docPartBody>
        <w:p w:rsidR="009D005F" w:rsidRDefault="009D005F"/>
      </w:docPartBody>
    </w:docPart>
    <w:docPart>
      <w:docPartPr>
        <w:name w:val="B102C9BC3F5243AE8DECE92DF248EB49"/>
        <w:category>
          <w:name w:val="General"/>
          <w:gallery w:val="placeholder"/>
        </w:category>
        <w:types>
          <w:type w:val="bbPlcHdr"/>
        </w:types>
        <w:behaviors>
          <w:behavior w:val="content"/>
        </w:behaviors>
        <w:guid w:val="{A823ED47-A729-4EC0-830D-752DA06E1046}"/>
      </w:docPartPr>
      <w:docPartBody>
        <w:p w:rsidR="009D005F" w:rsidRDefault="0005508A" w:rsidP="0005508A">
          <w:pPr>
            <w:pStyle w:val="B102C9BC3F5243AE8DECE92DF248EB49"/>
          </w:pPr>
          <w:r w:rsidRPr="00A30DD1">
            <w:rPr>
              <w:rStyle w:val="PlaceholderText"/>
            </w:rPr>
            <w:t>Click here to enter a date.</w:t>
          </w:r>
        </w:p>
      </w:docPartBody>
    </w:docPart>
    <w:docPart>
      <w:docPartPr>
        <w:name w:val="06964126CD0E4C85A61C7B226FEAB9FC"/>
        <w:category>
          <w:name w:val="General"/>
          <w:gallery w:val="placeholder"/>
        </w:category>
        <w:types>
          <w:type w:val="bbPlcHdr"/>
        </w:types>
        <w:behaviors>
          <w:behavior w:val="content"/>
        </w:behaviors>
        <w:guid w:val="{FCD4CBE9-4A59-40E1-A39D-931EDC138EF1}"/>
      </w:docPartPr>
      <w:docPartBody>
        <w:p w:rsidR="009D005F" w:rsidRDefault="009D005F"/>
      </w:docPartBody>
    </w:docPart>
    <w:docPart>
      <w:docPartPr>
        <w:name w:val="F8AFD08B9C3643B3B35B167C1426FA3A"/>
        <w:category>
          <w:name w:val="General"/>
          <w:gallery w:val="placeholder"/>
        </w:category>
        <w:types>
          <w:type w:val="bbPlcHdr"/>
        </w:types>
        <w:behaviors>
          <w:behavior w:val="content"/>
        </w:behaviors>
        <w:guid w:val="{806E9B3B-0FAF-4BF7-8AC6-7BD29A0AB02B}"/>
      </w:docPartPr>
      <w:docPartBody>
        <w:p w:rsidR="009D005F" w:rsidRDefault="009D005F"/>
      </w:docPartBody>
    </w:docPart>
    <w:docPart>
      <w:docPartPr>
        <w:name w:val="286D911F4A5F4FE79C5A27CD01B3AE8D"/>
        <w:category>
          <w:name w:val="General"/>
          <w:gallery w:val="placeholder"/>
        </w:category>
        <w:types>
          <w:type w:val="bbPlcHdr"/>
        </w:types>
        <w:behaviors>
          <w:behavior w:val="content"/>
        </w:behaviors>
        <w:guid w:val="{999A6037-9BC8-4B8E-9538-28E8DD287EC3}"/>
      </w:docPartPr>
      <w:docPartBody>
        <w:p w:rsidR="009D005F" w:rsidRDefault="0005508A" w:rsidP="0005508A">
          <w:pPr>
            <w:pStyle w:val="286D911F4A5F4FE79C5A27CD01B3AE8D"/>
          </w:pPr>
          <w:r>
            <w:rPr>
              <w:rFonts w:eastAsia="Times New Roman" w:cs="Times New Roman"/>
              <w:bCs/>
            </w:rPr>
            <w:t xml:space="preserve"> </w:t>
          </w:r>
        </w:p>
      </w:docPartBody>
    </w:docPart>
    <w:docPart>
      <w:docPartPr>
        <w:name w:val="B33F929ABF834E56A4639146EF141B92"/>
        <w:category>
          <w:name w:val="General"/>
          <w:gallery w:val="placeholder"/>
        </w:category>
        <w:types>
          <w:type w:val="bbPlcHdr"/>
        </w:types>
        <w:behaviors>
          <w:behavior w:val="content"/>
        </w:behaviors>
        <w:guid w:val="{9E2007F5-D206-4F1B-B7D8-6237401D5AC8}"/>
      </w:docPartPr>
      <w:docPartBody>
        <w:p w:rsidR="009D005F" w:rsidRDefault="009D005F"/>
      </w:docPartBody>
    </w:docPart>
    <w:docPart>
      <w:docPartPr>
        <w:name w:val="1BFAB96EF63C4C229D65D8DBA53041C7"/>
        <w:category>
          <w:name w:val="General"/>
          <w:gallery w:val="placeholder"/>
        </w:category>
        <w:types>
          <w:type w:val="bbPlcHdr"/>
        </w:types>
        <w:behaviors>
          <w:behavior w:val="content"/>
        </w:behaviors>
        <w:guid w:val="{8F7F0770-1DC6-410B-8C87-165BFC8300DA}"/>
      </w:docPartPr>
      <w:docPartBody>
        <w:p w:rsidR="009D005F" w:rsidRDefault="009D00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5508A"/>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D005F"/>
    <w:rsid w:val="00A54AD6"/>
    <w:rsid w:val="00A57564"/>
    <w:rsid w:val="00B252A4"/>
    <w:rsid w:val="00B5530B"/>
    <w:rsid w:val="00C129E8"/>
    <w:rsid w:val="00C968BA"/>
    <w:rsid w:val="00D63E87"/>
    <w:rsid w:val="00D705C9"/>
    <w:rsid w:val="00E11D0C"/>
    <w:rsid w:val="00E35A8C"/>
    <w:rsid w:val="00E65C8A"/>
    <w:rsid w:val="00EC0A4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08A"/>
    <w:rPr>
      <w:color w:val="808080"/>
    </w:rPr>
  </w:style>
  <w:style w:type="paragraph" w:customStyle="1" w:styleId="B102C9BC3F5243AE8DECE92DF248EB49">
    <w:name w:val="B102C9BC3F5243AE8DECE92DF248EB49"/>
    <w:rsid w:val="0005508A"/>
    <w:pPr>
      <w:spacing w:after="160" w:line="278" w:lineRule="auto"/>
    </w:pPr>
    <w:rPr>
      <w:kern w:val="2"/>
      <w:sz w:val="24"/>
      <w:szCs w:val="24"/>
      <w14:ligatures w14:val="standardContextual"/>
    </w:rPr>
  </w:style>
  <w:style w:type="paragraph" w:customStyle="1" w:styleId="286D911F4A5F4FE79C5A27CD01B3AE8D">
    <w:name w:val="286D911F4A5F4FE79C5A27CD01B3AE8D"/>
    <w:rsid w:val="0005508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709</Words>
  <Characters>4046</Characters>
  <Application>Microsoft Office Word</Application>
  <DocSecurity>0</DocSecurity>
  <Lines>33</Lines>
  <Paragraphs>9</Paragraphs>
  <ScaleCrop>false</ScaleCrop>
  <Company>Texas Legislative Council</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2025-04-25T14:09:00Z</cp:lastPrinted>
  <dcterms:created xsi:type="dcterms:W3CDTF">2015-05-29T14:24:00Z</dcterms:created>
  <dcterms:modified xsi:type="dcterms:W3CDTF">2025-04-25T14:11:00Z</dcterms:modified>
</cp:coreProperties>
</file>

<file path=docProps/custom.xml><?xml version="1.0" encoding="utf-8"?>
<op:Properties xmlns:vt="http://schemas.openxmlformats.org/officeDocument/2006/docPropsVTypes" xmlns:op="http://schemas.openxmlformats.org/officeDocument/2006/custom-properties"/>
</file>