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213EC" w14:paraId="4331E209" w14:textId="77777777" w:rsidTr="00345119">
        <w:tc>
          <w:tcPr>
            <w:tcW w:w="9576" w:type="dxa"/>
            <w:noWrap/>
          </w:tcPr>
          <w:p w14:paraId="6F163D13" w14:textId="77777777" w:rsidR="008423E4" w:rsidRPr="0022177D" w:rsidRDefault="004F297A" w:rsidP="006857EC">
            <w:pPr>
              <w:pStyle w:val="Heading1"/>
            </w:pPr>
            <w:r w:rsidRPr="00631897">
              <w:t>BILL ANALYSIS</w:t>
            </w:r>
          </w:p>
        </w:tc>
      </w:tr>
    </w:tbl>
    <w:p w14:paraId="6BB94EE8" w14:textId="77777777" w:rsidR="008423E4" w:rsidRPr="0022177D" w:rsidRDefault="008423E4" w:rsidP="006857EC">
      <w:pPr>
        <w:jc w:val="center"/>
      </w:pPr>
    </w:p>
    <w:p w14:paraId="3F14F9BE" w14:textId="77777777" w:rsidR="008423E4" w:rsidRPr="00B31F0E" w:rsidRDefault="008423E4" w:rsidP="006857EC"/>
    <w:p w14:paraId="22BDB163" w14:textId="77777777" w:rsidR="008423E4" w:rsidRPr="00742794" w:rsidRDefault="008423E4" w:rsidP="006857EC">
      <w:pPr>
        <w:tabs>
          <w:tab w:val="right" w:pos="9360"/>
        </w:tabs>
      </w:pPr>
    </w:p>
    <w:tbl>
      <w:tblPr>
        <w:tblW w:w="0" w:type="auto"/>
        <w:tblLayout w:type="fixed"/>
        <w:tblLook w:val="01E0" w:firstRow="1" w:lastRow="1" w:firstColumn="1" w:lastColumn="1" w:noHBand="0" w:noVBand="0"/>
      </w:tblPr>
      <w:tblGrid>
        <w:gridCol w:w="9576"/>
      </w:tblGrid>
      <w:tr w:rsidR="00F213EC" w14:paraId="6DC38B31" w14:textId="77777777" w:rsidTr="00345119">
        <w:tc>
          <w:tcPr>
            <w:tcW w:w="9576" w:type="dxa"/>
          </w:tcPr>
          <w:p w14:paraId="624AE1C1" w14:textId="4270EA09" w:rsidR="008423E4" w:rsidRPr="00861995" w:rsidRDefault="004F297A" w:rsidP="006857EC">
            <w:pPr>
              <w:jc w:val="right"/>
            </w:pPr>
            <w:r>
              <w:t>S.B. 1589</w:t>
            </w:r>
          </w:p>
        </w:tc>
      </w:tr>
      <w:tr w:rsidR="00F213EC" w14:paraId="3652026D" w14:textId="77777777" w:rsidTr="00345119">
        <w:tc>
          <w:tcPr>
            <w:tcW w:w="9576" w:type="dxa"/>
          </w:tcPr>
          <w:p w14:paraId="01BFCE17" w14:textId="22CC96FE" w:rsidR="008423E4" w:rsidRPr="00861995" w:rsidRDefault="004F297A" w:rsidP="006857EC">
            <w:pPr>
              <w:jc w:val="right"/>
            </w:pPr>
            <w:r>
              <w:t xml:space="preserve">By: </w:t>
            </w:r>
            <w:r w:rsidR="00AD61DD">
              <w:t>Hancock</w:t>
            </w:r>
          </w:p>
        </w:tc>
      </w:tr>
      <w:tr w:rsidR="00F213EC" w14:paraId="783F057E" w14:textId="77777777" w:rsidTr="00345119">
        <w:tc>
          <w:tcPr>
            <w:tcW w:w="9576" w:type="dxa"/>
          </w:tcPr>
          <w:p w14:paraId="0333E0AD" w14:textId="7EF8E51A" w:rsidR="008423E4" w:rsidRPr="00861995" w:rsidRDefault="004F297A" w:rsidP="006857EC">
            <w:pPr>
              <w:jc w:val="right"/>
            </w:pPr>
            <w:r>
              <w:t>Human Services</w:t>
            </w:r>
          </w:p>
        </w:tc>
      </w:tr>
      <w:tr w:rsidR="00F213EC" w14:paraId="5870B680" w14:textId="77777777" w:rsidTr="00345119">
        <w:tc>
          <w:tcPr>
            <w:tcW w:w="9576" w:type="dxa"/>
          </w:tcPr>
          <w:p w14:paraId="24C298E8" w14:textId="453255B5" w:rsidR="008423E4" w:rsidRDefault="004F297A" w:rsidP="006857EC">
            <w:pPr>
              <w:jc w:val="right"/>
            </w:pPr>
            <w:r>
              <w:t>Committee Report (Unamended)</w:t>
            </w:r>
          </w:p>
        </w:tc>
      </w:tr>
    </w:tbl>
    <w:p w14:paraId="77162B82" w14:textId="77777777" w:rsidR="008423E4" w:rsidRDefault="008423E4" w:rsidP="006857EC">
      <w:pPr>
        <w:tabs>
          <w:tab w:val="right" w:pos="9360"/>
        </w:tabs>
      </w:pPr>
    </w:p>
    <w:p w14:paraId="2890005B" w14:textId="77777777" w:rsidR="008423E4" w:rsidRDefault="008423E4" w:rsidP="006857EC"/>
    <w:p w14:paraId="376A6CB7" w14:textId="77777777" w:rsidR="008423E4" w:rsidRDefault="008423E4" w:rsidP="006857EC"/>
    <w:tbl>
      <w:tblPr>
        <w:tblW w:w="0" w:type="auto"/>
        <w:tblCellMar>
          <w:left w:w="115" w:type="dxa"/>
          <w:right w:w="115" w:type="dxa"/>
        </w:tblCellMar>
        <w:tblLook w:val="01E0" w:firstRow="1" w:lastRow="1" w:firstColumn="1" w:lastColumn="1" w:noHBand="0" w:noVBand="0"/>
      </w:tblPr>
      <w:tblGrid>
        <w:gridCol w:w="9360"/>
      </w:tblGrid>
      <w:tr w:rsidR="00F213EC" w14:paraId="12B60A25" w14:textId="77777777" w:rsidTr="00345119">
        <w:tc>
          <w:tcPr>
            <w:tcW w:w="9576" w:type="dxa"/>
          </w:tcPr>
          <w:p w14:paraId="08D9712A" w14:textId="77777777" w:rsidR="008423E4" w:rsidRPr="00A8133F" w:rsidRDefault="004F297A" w:rsidP="006857EC">
            <w:pPr>
              <w:rPr>
                <w:b/>
              </w:rPr>
            </w:pPr>
            <w:r w:rsidRPr="009C1E9A">
              <w:rPr>
                <w:b/>
                <w:u w:val="single"/>
              </w:rPr>
              <w:t>BACKGROUND AND PURPOSE</w:t>
            </w:r>
            <w:r>
              <w:rPr>
                <w:b/>
              </w:rPr>
              <w:t xml:space="preserve"> </w:t>
            </w:r>
          </w:p>
          <w:p w14:paraId="18D71314" w14:textId="77777777" w:rsidR="008423E4" w:rsidRDefault="008423E4" w:rsidP="006857EC"/>
          <w:p w14:paraId="0E03B04C" w14:textId="5C05824B" w:rsidR="008423E4" w:rsidRDefault="004F297A" w:rsidP="006857EC">
            <w:pPr>
              <w:pStyle w:val="Header"/>
              <w:tabs>
                <w:tab w:val="clear" w:pos="4320"/>
                <w:tab w:val="clear" w:pos="8640"/>
              </w:tabs>
              <w:jc w:val="both"/>
            </w:pPr>
            <w:r>
              <w:t>The bill sponsor has informed the committee of</w:t>
            </w:r>
            <w:r w:rsidR="00870A13" w:rsidRPr="00870A13">
              <w:t xml:space="preserve"> concerns </w:t>
            </w:r>
            <w:r w:rsidR="00F52D46">
              <w:t>regarding the authority of</w:t>
            </w:r>
            <w:r>
              <w:t xml:space="preserve"> </w:t>
            </w:r>
            <w:r w:rsidR="00870A13" w:rsidRPr="00870A13">
              <w:t xml:space="preserve">the Department of Family and Protective Services (DFPS) </w:t>
            </w:r>
            <w:r w:rsidR="00F52D46">
              <w:t>to</w:t>
            </w:r>
            <w:r w:rsidR="00F52D46" w:rsidRPr="00870A13">
              <w:t xml:space="preserve"> </w:t>
            </w:r>
            <w:r w:rsidR="00870A13" w:rsidRPr="00870A13">
              <w:t>reclaim case management functions</w:t>
            </w:r>
            <w:r>
              <w:t>,</w:t>
            </w:r>
            <w:r w:rsidR="00870A13" w:rsidRPr="00870A13">
              <w:t xml:space="preserve"> in part or whole</w:t>
            </w:r>
            <w:r>
              <w:t>,</w:t>
            </w:r>
            <w:r w:rsidR="00870A13" w:rsidRPr="00870A13">
              <w:t xml:space="preserve"> from a single source continuum contractor (SSCC) after the case management function has been transitioned to the SSCC unless there is a full contract turnover or termination on the part of </w:t>
            </w:r>
            <w:r>
              <w:t xml:space="preserve">either </w:t>
            </w:r>
            <w:r w:rsidR="00870A13" w:rsidRPr="00870A13">
              <w:t xml:space="preserve">the SSCC or DFPS. </w:t>
            </w:r>
            <w:r w:rsidR="00F52D46">
              <w:t>T</w:t>
            </w:r>
            <w:r>
              <w:t>he bill sponsor has further informed the committee of the</w:t>
            </w:r>
            <w:r w:rsidR="00870A13" w:rsidRPr="00870A13">
              <w:t xml:space="preserve"> need for DFPS to respond to and expeditiously address concerns with case management performance without a full contract turnover being initiated. S.B. 1589 </w:t>
            </w:r>
            <w:r>
              <w:t>seeks to allow</w:t>
            </w:r>
            <w:r w:rsidR="00870A13" w:rsidRPr="00870A13">
              <w:t xml:space="preserve"> DFPS</w:t>
            </w:r>
            <w:r>
              <w:t>, in a</w:t>
            </w:r>
            <w:r w:rsidRPr="00D36FAC">
              <w:t xml:space="preserve"> contract </w:t>
            </w:r>
            <w:r>
              <w:t xml:space="preserve">between </w:t>
            </w:r>
            <w:r w:rsidR="004C6EF4">
              <w:t>DFPS and</w:t>
            </w:r>
            <w:r w:rsidRPr="00D36FAC">
              <w:t xml:space="preserve"> a</w:t>
            </w:r>
            <w:r>
              <w:t>n</w:t>
            </w:r>
            <w:r w:rsidRPr="00D36FAC">
              <w:t xml:space="preserve"> </w:t>
            </w:r>
            <w:r>
              <w:t>SSCC</w:t>
            </w:r>
            <w:r w:rsidRPr="00D36FAC">
              <w:t xml:space="preserve"> to provide community-based care services in a catchment area</w:t>
            </w:r>
            <w:r>
              <w:t>,</w:t>
            </w:r>
            <w:r w:rsidR="00870A13" w:rsidRPr="00870A13">
              <w:t xml:space="preserve"> </w:t>
            </w:r>
            <w:r>
              <w:t xml:space="preserve">to reclaim the case management authority over any or all of the cases in a catchment area from the SSCC </w:t>
            </w:r>
            <w:r w:rsidR="004C6EF4">
              <w:t xml:space="preserve">or to </w:t>
            </w:r>
            <w:r w:rsidR="004C6EF4" w:rsidRPr="004C6EF4">
              <w:t xml:space="preserve">transfer the case management authority over any or all of the cases in a catchment area from the </w:t>
            </w:r>
            <w:r w:rsidR="004C6EF4">
              <w:t>SSCC</w:t>
            </w:r>
            <w:r w:rsidR="004C6EF4" w:rsidRPr="004C6EF4">
              <w:t xml:space="preserve"> to another </w:t>
            </w:r>
            <w:r w:rsidR="004C6EF4">
              <w:t>SSCC.</w:t>
            </w:r>
          </w:p>
          <w:p w14:paraId="3E8F18C5" w14:textId="77777777" w:rsidR="008423E4" w:rsidRPr="00E26B13" w:rsidRDefault="008423E4" w:rsidP="006857EC">
            <w:pPr>
              <w:rPr>
                <w:b/>
              </w:rPr>
            </w:pPr>
          </w:p>
        </w:tc>
      </w:tr>
      <w:tr w:rsidR="00F213EC" w14:paraId="2B1BBDD9" w14:textId="77777777" w:rsidTr="00345119">
        <w:tc>
          <w:tcPr>
            <w:tcW w:w="9576" w:type="dxa"/>
          </w:tcPr>
          <w:p w14:paraId="6CAFF957" w14:textId="77777777" w:rsidR="0017725B" w:rsidRDefault="004F297A" w:rsidP="006857EC">
            <w:pPr>
              <w:rPr>
                <w:b/>
                <w:u w:val="single"/>
              </w:rPr>
            </w:pPr>
            <w:r>
              <w:rPr>
                <w:b/>
                <w:u w:val="single"/>
              </w:rPr>
              <w:t>CRIMINAL JUSTICE IMPACT</w:t>
            </w:r>
          </w:p>
          <w:p w14:paraId="35FD7EE2" w14:textId="77777777" w:rsidR="0017725B" w:rsidRDefault="0017725B" w:rsidP="006857EC">
            <w:pPr>
              <w:rPr>
                <w:b/>
                <w:u w:val="single"/>
              </w:rPr>
            </w:pPr>
          </w:p>
          <w:p w14:paraId="7C40B222" w14:textId="58FEC0AE" w:rsidR="003F2547" w:rsidRPr="003F2547" w:rsidRDefault="004F297A" w:rsidP="000162EE">
            <w:pPr>
              <w:jc w:val="both"/>
            </w:pPr>
            <w:r>
              <w:t xml:space="preserve">It is the committee's opinion that this bill does not expressly create a criminal offense, </w:t>
            </w:r>
            <w:r>
              <w:t>increase the punishment for an existing criminal offense or category of offenses, or change the eligibility of a person for community supervision, parole, or mandatory supervision.</w:t>
            </w:r>
          </w:p>
          <w:p w14:paraId="76335A4A" w14:textId="77777777" w:rsidR="0017725B" w:rsidRPr="0017725B" w:rsidRDefault="0017725B" w:rsidP="006857EC">
            <w:pPr>
              <w:rPr>
                <w:b/>
                <w:u w:val="single"/>
              </w:rPr>
            </w:pPr>
          </w:p>
        </w:tc>
      </w:tr>
      <w:tr w:rsidR="00F213EC" w14:paraId="0B6AE9C7" w14:textId="77777777" w:rsidTr="00345119">
        <w:tc>
          <w:tcPr>
            <w:tcW w:w="9576" w:type="dxa"/>
          </w:tcPr>
          <w:p w14:paraId="624EF623" w14:textId="77777777" w:rsidR="008423E4" w:rsidRPr="00A8133F" w:rsidRDefault="004F297A" w:rsidP="006857EC">
            <w:pPr>
              <w:rPr>
                <w:b/>
              </w:rPr>
            </w:pPr>
            <w:r w:rsidRPr="009C1E9A">
              <w:rPr>
                <w:b/>
                <w:u w:val="single"/>
              </w:rPr>
              <w:t>RULEMAKING AUTHORITY</w:t>
            </w:r>
            <w:r>
              <w:rPr>
                <w:b/>
              </w:rPr>
              <w:t xml:space="preserve"> </w:t>
            </w:r>
          </w:p>
          <w:p w14:paraId="0A45816C" w14:textId="77777777" w:rsidR="008423E4" w:rsidRDefault="008423E4" w:rsidP="006857EC"/>
          <w:p w14:paraId="2EAD6DB5" w14:textId="4E5681CF" w:rsidR="003F2547" w:rsidRDefault="004F297A" w:rsidP="000162E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EB97283" w14:textId="77777777" w:rsidR="008423E4" w:rsidRPr="00E21FDC" w:rsidRDefault="008423E4" w:rsidP="006857EC">
            <w:pPr>
              <w:rPr>
                <w:b/>
              </w:rPr>
            </w:pPr>
          </w:p>
        </w:tc>
      </w:tr>
      <w:tr w:rsidR="00F213EC" w14:paraId="35BE4C6A" w14:textId="77777777" w:rsidTr="00345119">
        <w:tc>
          <w:tcPr>
            <w:tcW w:w="9576" w:type="dxa"/>
          </w:tcPr>
          <w:p w14:paraId="1F973722" w14:textId="77777777" w:rsidR="008423E4" w:rsidRPr="00A8133F" w:rsidRDefault="004F297A" w:rsidP="006857EC">
            <w:pPr>
              <w:rPr>
                <w:b/>
              </w:rPr>
            </w:pPr>
            <w:r w:rsidRPr="009C1E9A">
              <w:rPr>
                <w:b/>
                <w:u w:val="single"/>
              </w:rPr>
              <w:t>ANALYSIS</w:t>
            </w:r>
            <w:r>
              <w:rPr>
                <w:b/>
              </w:rPr>
              <w:t xml:space="preserve"> </w:t>
            </w:r>
          </w:p>
          <w:p w14:paraId="072AE3E7" w14:textId="77777777" w:rsidR="008423E4" w:rsidRDefault="008423E4" w:rsidP="006857EC"/>
          <w:p w14:paraId="0B4C080F" w14:textId="593E84D8" w:rsidR="00D36FAC" w:rsidRDefault="004F297A" w:rsidP="000162EE">
            <w:pPr>
              <w:pStyle w:val="Header"/>
              <w:tabs>
                <w:tab w:val="clear" w:pos="4320"/>
                <w:tab w:val="clear" w:pos="8640"/>
              </w:tabs>
              <w:jc w:val="both"/>
            </w:pPr>
            <w:r>
              <w:t>S.B. 1589 amends the Family Code to include among the required provisions for a</w:t>
            </w:r>
            <w:r w:rsidRPr="00D36FAC">
              <w:t xml:space="preserve"> contract </w:t>
            </w:r>
            <w:r>
              <w:t xml:space="preserve">between </w:t>
            </w:r>
            <w:r w:rsidRPr="00D36FAC">
              <w:t xml:space="preserve">the Department of Family and </w:t>
            </w:r>
            <w:r w:rsidRPr="00D36FAC">
              <w:t>Protective Services</w:t>
            </w:r>
            <w:r>
              <w:t xml:space="preserve"> (DFPS) and</w:t>
            </w:r>
            <w:r w:rsidRPr="00D36FAC">
              <w:t xml:space="preserve"> a single source continuum contractor to provide community-based care services in a catchment area</w:t>
            </w:r>
            <w:r>
              <w:t xml:space="preserve"> provisions that allow DFPS, at DFPS's sole discretion, to do the following:</w:t>
            </w:r>
          </w:p>
          <w:p w14:paraId="1DD74249" w14:textId="496EDC8F" w:rsidR="00D36FAC" w:rsidRDefault="004F297A" w:rsidP="000162EE">
            <w:pPr>
              <w:pStyle w:val="Header"/>
              <w:numPr>
                <w:ilvl w:val="0"/>
                <w:numId w:val="1"/>
              </w:numPr>
              <w:jc w:val="both"/>
            </w:pPr>
            <w:r>
              <w:t>reclaim the case management authority over any or all of the cases in a catchment area from the single source continuum contractor; or</w:t>
            </w:r>
          </w:p>
          <w:p w14:paraId="016CAF18" w14:textId="43CE8681" w:rsidR="00D36FAC" w:rsidRDefault="004F297A" w:rsidP="000162EE">
            <w:pPr>
              <w:pStyle w:val="Header"/>
              <w:numPr>
                <w:ilvl w:val="0"/>
                <w:numId w:val="1"/>
              </w:numPr>
              <w:tabs>
                <w:tab w:val="clear" w:pos="4320"/>
                <w:tab w:val="clear" w:pos="8640"/>
              </w:tabs>
              <w:jc w:val="both"/>
            </w:pPr>
            <w:r>
              <w:t>transfer the case management authority over any or all of the cases in a catchment area from the single source continuum contractor to another single source continuum contractor.</w:t>
            </w:r>
          </w:p>
          <w:p w14:paraId="6CD5ED28" w14:textId="77777777" w:rsidR="003F2547" w:rsidRDefault="003F2547" w:rsidP="000162EE">
            <w:pPr>
              <w:pStyle w:val="Header"/>
              <w:tabs>
                <w:tab w:val="clear" w:pos="4320"/>
                <w:tab w:val="clear" w:pos="8640"/>
              </w:tabs>
              <w:jc w:val="both"/>
            </w:pPr>
          </w:p>
          <w:p w14:paraId="79B3590A" w14:textId="5775F46B" w:rsidR="003F2547" w:rsidRPr="009C36CD" w:rsidRDefault="004F297A" w:rsidP="000162EE">
            <w:pPr>
              <w:pStyle w:val="Header"/>
              <w:tabs>
                <w:tab w:val="clear" w:pos="4320"/>
                <w:tab w:val="clear" w:pos="8640"/>
              </w:tabs>
              <w:jc w:val="both"/>
            </w:pPr>
            <w:r>
              <w:t xml:space="preserve">S.B. 1589 </w:t>
            </w:r>
            <w:r w:rsidRPr="003F2547">
              <w:t xml:space="preserve">applies only to a contract entered into or amended, modified, renewed, or extended on after the </w:t>
            </w:r>
            <w:r>
              <w:t xml:space="preserve">bill's </w:t>
            </w:r>
            <w:r w:rsidRPr="003F2547">
              <w:t xml:space="preserve">effective date. A contract entered into or amended, modified, renewed, or extended before </w:t>
            </w:r>
            <w:r w:rsidR="00FB5C67">
              <w:t>the bill's effective</w:t>
            </w:r>
            <w:r w:rsidRPr="003F2547">
              <w:t xml:space="preserve"> date is governed by the law in effect on the date the contract was entered into or amended, modified, renewed, or extended, and the former law is continued in effect for that purpose.</w:t>
            </w:r>
          </w:p>
          <w:p w14:paraId="2A19AAE8" w14:textId="77777777" w:rsidR="008423E4" w:rsidRPr="00835628" w:rsidRDefault="008423E4" w:rsidP="006857EC">
            <w:pPr>
              <w:rPr>
                <w:b/>
              </w:rPr>
            </w:pPr>
          </w:p>
        </w:tc>
      </w:tr>
      <w:tr w:rsidR="00F213EC" w14:paraId="4034F94F" w14:textId="77777777" w:rsidTr="00345119">
        <w:tc>
          <w:tcPr>
            <w:tcW w:w="9576" w:type="dxa"/>
          </w:tcPr>
          <w:p w14:paraId="608658F2" w14:textId="77777777" w:rsidR="008423E4" w:rsidRPr="00A8133F" w:rsidRDefault="004F297A" w:rsidP="000162EE">
            <w:pPr>
              <w:keepNext/>
              <w:rPr>
                <w:b/>
              </w:rPr>
            </w:pPr>
            <w:r w:rsidRPr="009C1E9A">
              <w:rPr>
                <w:b/>
                <w:u w:val="single"/>
              </w:rPr>
              <w:t>EFFECTIVE DATE</w:t>
            </w:r>
            <w:r>
              <w:rPr>
                <w:b/>
              </w:rPr>
              <w:t xml:space="preserve"> </w:t>
            </w:r>
          </w:p>
          <w:p w14:paraId="1D0F1EF9" w14:textId="77777777" w:rsidR="008423E4" w:rsidRDefault="008423E4" w:rsidP="000162EE">
            <w:pPr>
              <w:keepNext/>
            </w:pPr>
          </w:p>
          <w:p w14:paraId="6823EEE0" w14:textId="15EC35B3" w:rsidR="008423E4" w:rsidRPr="003624F2" w:rsidRDefault="004F297A" w:rsidP="000162EE">
            <w:pPr>
              <w:pStyle w:val="Header"/>
              <w:tabs>
                <w:tab w:val="clear" w:pos="4320"/>
                <w:tab w:val="clear" w:pos="8640"/>
              </w:tabs>
              <w:jc w:val="both"/>
            </w:pPr>
            <w:r>
              <w:t>September 1, 2025.</w:t>
            </w:r>
          </w:p>
          <w:p w14:paraId="458FFEF6" w14:textId="77777777" w:rsidR="008423E4" w:rsidRPr="00233FDB" w:rsidRDefault="008423E4" w:rsidP="006857EC">
            <w:pPr>
              <w:rPr>
                <w:b/>
              </w:rPr>
            </w:pPr>
          </w:p>
        </w:tc>
      </w:tr>
    </w:tbl>
    <w:p w14:paraId="4B4D32A6" w14:textId="77777777" w:rsidR="008423E4" w:rsidRPr="00BE0E75" w:rsidRDefault="008423E4" w:rsidP="000162EE">
      <w:pPr>
        <w:jc w:val="both"/>
        <w:rPr>
          <w:rFonts w:ascii="Arial" w:hAnsi="Arial"/>
          <w:sz w:val="16"/>
          <w:szCs w:val="16"/>
        </w:rPr>
      </w:pPr>
    </w:p>
    <w:p w14:paraId="6B9CFA2C" w14:textId="77777777" w:rsidR="004108C3" w:rsidRPr="008423E4" w:rsidRDefault="004108C3" w:rsidP="006857EC"/>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D679C" w14:textId="77777777" w:rsidR="004F297A" w:rsidRDefault="004F297A">
      <w:r>
        <w:separator/>
      </w:r>
    </w:p>
  </w:endnote>
  <w:endnote w:type="continuationSeparator" w:id="0">
    <w:p w14:paraId="5232A4FC" w14:textId="77777777" w:rsidR="004F297A" w:rsidRDefault="004F2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013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213EC" w14:paraId="40B09950" w14:textId="77777777" w:rsidTr="009C1E9A">
      <w:trPr>
        <w:cantSplit/>
      </w:trPr>
      <w:tc>
        <w:tcPr>
          <w:tcW w:w="0" w:type="pct"/>
        </w:tcPr>
        <w:p w14:paraId="24D97D25" w14:textId="05E5628B" w:rsidR="00137D90" w:rsidRDefault="00137D90" w:rsidP="009C1E9A">
          <w:pPr>
            <w:pStyle w:val="Footer"/>
            <w:tabs>
              <w:tab w:val="clear" w:pos="8640"/>
              <w:tab w:val="right" w:pos="9360"/>
            </w:tabs>
          </w:pPr>
        </w:p>
      </w:tc>
      <w:tc>
        <w:tcPr>
          <w:tcW w:w="2395" w:type="pct"/>
        </w:tcPr>
        <w:p w14:paraId="46A2AAEA" w14:textId="77777777" w:rsidR="00137D90" w:rsidRDefault="00137D90" w:rsidP="009C1E9A">
          <w:pPr>
            <w:pStyle w:val="Footer"/>
            <w:tabs>
              <w:tab w:val="clear" w:pos="8640"/>
              <w:tab w:val="right" w:pos="9360"/>
            </w:tabs>
          </w:pPr>
        </w:p>
        <w:p w14:paraId="6983AEDE" w14:textId="77777777" w:rsidR="001A4310" w:rsidRDefault="001A4310" w:rsidP="009C1E9A">
          <w:pPr>
            <w:pStyle w:val="Footer"/>
            <w:tabs>
              <w:tab w:val="clear" w:pos="8640"/>
              <w:tab w:val="right" w:pos="9360"/>
            </w:tabs>
          </w:pPr>
        </w:p>
        <w:p w14:paraId="7BD86F02" w14:textId="77777777" w:rsidR="00137D90" w:rsidRDefault="00137D90" w:rsidP="009C1E9A">
          <w:pPr>
            <w:pStyle w:val="Footer"/>
            <w:tabs>
              <w:tab w:val="clear" w:pos="8640"/>
              <w:tab w:val="right" w:pos="9360"/>
            </w:tabs>
          </w:pPr>
        </w:p>
      </w:tc>
      <w:tc>
        <w:tcPr>
          <w:tcW w:w="2453" w:type="pct"/>
        </w:tcPr>
        <w:p w14:paraId="3927A34D" w14:textId="77777777" w:rsidR="00137D90" w:rsidRDefault="00137D90" w:rsidP="009C1E9A">
          <w:pPr>
            <w:pStyle w:val="Footer"/>
            <w:tabs>
              <w:tab w:val="clear" w:pos="8640"/>
              <w:tab w:val="right" w:pos="9360"/>
            </w:tabs>
            <w:jc w:val="right"/>
          </w:pPr>
        </w:p>
      </w:tc>
    </w:tr>
    <w:tr w:rsidR="00F213EC" w14:paraId="3C3B8F22" w14:textId="77777777" w:rsidTr="009C1E9A">
      <w:trPr>
        <w:cantSplit/>
      </w:trPr>
      <w:tc>
        <w:tcPr>
          <w:tcW w:w="0" w:type="pct"/>
        </w:tcPr>
        <w:p w14:paraId="51F671D2" w14:textId="77777777" w:rsidR="00EC379B" w:rsidRDefault="00EC379B" w:rsidP="009C1E9A">
          <w:pPr>
            <w:pStyle w:val="Footer"/>
            <w:tabs>
              <w:tab w:val="clear" w:pos="8640"/>
              <w:tab w:val="right" w:pos="9360"/>
            </w:tabs>
          </w:pPr>
        </w:p>
      </w:tc>
      <w:tc>
        <w:tcPr>
          <w:tcW w:w="2395" w:type="pct"/>
        </w:tcPr>
        <w:p w14:paraId="7679645F" w14:textId="0C05CBD7" w:rsidR="00EC379B" w:rsidRPr="009C1E9A" w:rsidRDefault="004F297A" w:rsidP="009C1E9A">
          <w:pPr>
            <w:pStyle w:val="Footer"/>
            <w:tabs>
              <w:tab w:val="clear" w:pos="8640"/>
              <w:tab w:val="right" w:pos="9360"/>
            </w:tabs>
            <w:rPr>
              <w:rFonts w:ascii="Shruti" w:hAnsi="Shruti"/>
              <w:sz w:val="22"/>
            </w:rPr>
          </w:pPr>
          <w:r>
            <w:rPr>
              <w:rFonts w:ascii="Shruti" w:hAnsi="Shruti"/>
              <w:sz w:val="22"/>
            </w:rPr>
            <w:t>89R 30756-D</w:t>
          </w:r>
        </w:p>
      </w:tc>
      <w:tc>
        <w:tcPr>
          <w:tcW w:w="2453" w:type="pct"/>
        </w:tcPr>
        <w:p w14:paraId="2A0C7D9C" w14:textId="6AC0B1EF" w:rsidR="00EC379B" w:rsidRDefault="004F297A" w:rsidP="009C1E9A">
          <w:pPr>
            <w:pStyle w:val="Footer"/>
            <w:tabs>
              <w:tab w:val="clear" w:pos="8640"/>
              <w:tab w:val="right" w:pos="9360"/>
            </w:tabs>
            <w:jc w:val="right"/>
          </w:pPr>
          <w:r>
            <w:fldChar w:fldCharType="begin"/>
          </w:r>
          <w:r>
            <w:instrText xml:space="preserve"> DOCPROPERTY  OTID  \* MERGEFORMAT </w:instrText>
          </w:r>
          <w:r>
            <w:fldChar w:fldCharType="separate"/>
          </w:r>
          <w:r w:rsidR="002563BD">
            <w:t>25.134.575</w:t>
          </w:r>
          <w:r>
            <w:fldChar w:fldCharType="end"/>
          </w:r>
        </w:p>
      </w:tc>
    </w:tr>
    <w:tr w:rsidR="00F213EC" w14:paraId="660972BB" w14:textId="77777777" w:rsidTr="009C1E9A">
      <w:trPr>
        <w:cantSplit/>
      </w:trPr>
      <w:tc>
        <w:tcPr>
          <w:tcW w:w="0" w:type="pct"/>
        </w:tcPr>
        <w:p w14:paraId="53EECD70" w14:textId="77777777" w:rsidR="00EC379B" w:rsidRDefault="00EC379B" w:rsidP="009C1E9A">
          <w:pPr>
            <w:pStyle w:val="Footer"/>
            <w:tabs>
              <w:tab w:val="clear" w:pos="4320"/>
              <w:tab w:val="clear" w:pos="8640"/>
              <w:tab w:val="left" w:pos="2865"/>
            </w:tabs>
          </w:pPr>
        </w:p>
      </w:tc>
      <w:tc>
        <w:tcPr>
          <w:tcW w:w="2395" w:type="pct"/>
        </w:tcPr>
        <w:p w14:paraId="0B4C2379"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2F98E03" w14:textId="77777777" w:rsidR="00EC379B" w:rsidRDefault="00EC379B" w:rsidP="006D504F">
          <w:pPr>
            <w:pStyle w:val="Footer"/>
            <w:rPr>
              <w:rStyle w:val="PageNumber"/>
            </w:rPr>
          </w:pPr>
        </w:p>
        <w:p w14:paraId="3AC9AD48" w14:textId="77777777" w:rsidR="00EC379B" w:rsidRDefault="00EC379B" w:rsidP="009C1E9A">
          <w:pPr>
            <w:pStyle w:val="Footer"/>
            <w:tabs>
              <w:tab w:val="clear" w:pos="8640"/>
              <w:tab w:val="right" w:pos="9360"/>
            </w:tabs>
            <w:jc w:val="right"/>
          </w:pPr>
        </w:p>
      </w:tc>
    </w:tr>
    <w:tr w:rsidR="00F213EC" w14:paraId="32CAF53C" w14:textId="77777777" w:rsidTr="009C1E9A">
      <w:trPr>
        <w:cantSplit/>
        <w:trHeight w:val="323"/>
      </w:trPr>
      <w:tc>
        <w:tcPr>
          <w:tcW w:w="0" w:type="pct"/>
          <w:gridSpan w:val="3"/>
        </w:tcPr>
        <w:p w14:paraId="13835D08" w14:textId="77777777" w:rsidR="00EC379B" w:rsidRDefault="004F297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194C15E" w14:textId="77777777" w:rsidR="00EC379B" w:rsidRDefault="00EC379B" w:rsidP="009C1E9A">
          <w:pPr>
            <w:pStyle w:val="Footer"/>
            <w:tabs>
              <w:tab w:val="clear" w:pos="8640"/>
              <w:tab w:val="right" w:pos="9360"/>
            </w:tabs>
            <w:jc w:val="center"/>
          </w:pPr>
        </w:p>
      </w:tc>
    </w:tr>
  </w:tbl>
  <w:p w14:paraId="2F2EE09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EE0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758A" w14:textId="77777777" w:rsidR="004F297A" w:rsidRDefault="004F297A">
      <w:r>
        <w:separator/>
      </w:r>
    </w:p>
  </w:footnote>
  <w:footnote w:type="continuationSeparator" w:id="0">
    <w:p w14:paraId="0A3E55CB" w14:textId="77777777" w:rsidR="004F297A" w:rsidRDefault="004F2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527A"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99CE"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D443"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0548"/>
    <w:multiLevelType w:val="hybridMultilevel"/>
    <w:tmpl w:val="8D6872CA"/>
    <w:lvl w:ilvl="0" w:tplc="B148AC0C">
      <w:start w:val="1"/>
      <w:numFmt w:val="bullet"/>
      <w:lvlText w:val=""/>
      <w:lvlJc w:val="left"/>
      <w:pPr>
        <w:tabs>
          <w:tab w:val="num" w:pos="720"/>
        </w:tabs>
        <w:ind w:left="720" w:hanging="360"/>
      </w:pPr>
      <w:rPr>
        <w:rFonts w:ascii="Symbol" w:hAnsi="Symbol" w:hint="default"/>
      </w:rPr>
    </w:lvl>
    <w:lvl w:ilvl="1" w:tplc="D9D8C42A" w:tentative="1">
      <w:start w:val="1"/>
      <w:numFmt w:val="bullet"/>
      <w:lvlText w:val="o"/>
      <w:lvlJc w:val="left"/>
      <w:pPr>
        <w:ind w:left="1440" w:hanging="360"/>
      </w:pPr>
      <w:rPr>
        <w:rFonts w:ascii="Courier New" w:hAnsi="Courier New" w:cs="Courier New" w:hint="default"/>
      </w:rPr>
    </w:lvl>
    <w:lvl w:ilvl="2" w:tplc="F7260BB6" w:tentative="1">
      <w:start w:val="1"/>
      <w:numFmt w:val="bullet"/>
      <w:lvlText w:val=""/>
      <w:lvlJc w:val="left"/>
      <w:pPr>
        <w:ind w:left="2160" w:hanging="360"/>
      </w:pPr>
      <w:rPr>
        <w:rFonts w:ascii="Wingdings" w:hAnsi="Wingdings" w:hint="default"/>
      </w:rPr>
    </w:lvl>
    <w:lvl w:ilvl="3" w:tplc="ACFA6D58" w:tentative="1">
      <w:start w:val="1"/>
      <w:numFmt w:val="bullet"/>
      <w:lvlText w:val=""/>
      <w:lvlJc w:val="left"/>
      <w:pPr>
        <w:ind w:left="2880" w:hanging="360"/>
      </w:pPr>
      <w:rPr>
        <w:rFonts w:ascii="Symbol" w:hAnsi="Symbol" w:hint="default"/>
      </w:rPr>
    </w:lvl>
    <w:lvl w:ilvl="4" w:tplc="3580B880" w:tentative="1">
      <w:start w:val="1"/>
      <w:numFmt w:val="bullet"/>
      <w:lvlText w:val="o"/>
      <w:lvlJc w:val="left"/>
      <w:pPr>
        <w:ind w:left="3600" w:hanging="360"/>
      </w:pPr>
      <w:rPr>
        <w:rFonts w:ascii="Courier New" w:hAnsi="Courier New" w:cs="Courier New" w:hint="default"/>
      </w:rPr>
    </w:lvl>
    <w:lvl w:ilvl="5" w:tplc="AA2CD08C" w:tentative="1">
      <w:start w:val="1"/>
      <w:numFmt w:val="bullet"/>
      <w:lvlText w:val=""/>
      <w:lvlJc w:val="left"/>
      <w:pPr>
        <w:ind w:left="4320" w:hanging="360"/>
      </w:pPr>
      <w:rPr>
        <w:rFonts w:ascii="Wingdings" w:hAnsi="Wingdings" w:hint="default"/>
      </w:rPr>
    </w:lvl>
    <w:lvl w:ilvl="6" w:tplc="13B2D848" w:tentative="1">
      <w:start w:val="1"/>
      <w:numFmt w:val="bullet"/>
      <w:lvlText w:val=""/>
      <w:lvlJc w:val="left"/>
      <w:pPr>
        <w:ind w:left="5040" w:hanging="360"/>
      </w:pPr>
      <w:rPr>
        <w:rFonts w:ascii="Symbol" w:hAnsi="Symbol" w:hint="default"/>
      </w:rPr>
    </w:lvl>
    <w:lvl w:ilvl="7" w:tplc="FE300010" w:tentative="1">
      <w:start w:val="1"/>
      <w:numFmt w:val="bullet"/>
      <w:lvlText w:val="o"/>
      <w:lvlJc w:val="left"/>
      <w:pPr>
        <w:ind w:left="5760" w:hanging="360"/>
      </w:pPr>
      <w:rPr>
        <w:rFonts w:ascii="Courier New" w:hAnsi="Courier New" w:cs="Courier New" w:hint="default"/>
      </w:rPr>
    </w:lvl>
    <w:lvl w:ilvl="8" w:tplc="C3BA3B9C" w:tentative="1">
      <w:start w:val="1"/>
      <w:numFmt w:val="bullet"/>
      <w:lvlText w:val=""/>
      <w:lvlJc w:val="left"/>
      <w:pPr>
        <w:ind w:left="6480" w:hanging="360"/>
      </w:pPr>
      <w:rPr>
        <w:rFonts w:ascii="Wingdings" w:hAnsi="Wingdings" w:hint="default"/>
      </w:rPr>
    </w:lvl>
  </w:abstractNum>
  <w:abstractNum w:abstractNumId="1" w15:restartNumberingAfterBreak="0">
    <w:nsid w:val="70C04628"/>
    <w:multiLevelType w:val="hybridMultilevel"/>
    <w:tmpl w:val="BB4003A8"/>
    <w:lvl w:ilvl="0" w:tplc="DDAA5C8A">
      <w:start w:val="1"/>
      <w:numFmt w:val="upperLetter"/>
      <w:lvlText w:val="(%1)"/>
      <w:lvlJc w:val="left"/>
      <w:pPr>
        <w:ind w:left="870" w:hanging="510"/>
      </w:pPr>
      <w:rPr>
        <w:rFonts w:hint="default"/>
      </w:rPr>
    </w:lvl>
    <w:lvl w:ilvl="1" w:tplc="B234F2B8" w:tentative="1">
      <w:start w:val="1"/>
      <w:numFmt w:val="lowerLetter"/>
      <w:lvlText w:val="%2."/>
      <w:lvlJc w:val="left"/>
      <w:pPr>
        <w:ind w:left="1440" w:hanging="360"/>
      </w:pPr>
    </w:lvl>
    <w:lvl w:ilvl="2" w:tplc="010C6880" w:tentative="1">
      <w:start w:val="1"/>
      <w:numFmt w:val="lowerRoman"/>
      <w:lvlText w:val="%3."/>
      <w:lvlJc w:val="right"/>
      <w:pPr>
        <w:ind w:left="2160" w:hanging="180"/>
      </w:pPr>
    </w:lvl>
    <w:lvl w:ilvl="3" w:tplc="96D05280" w:tentative="1">
      <w:start w:val="1"/>
      <w:numFmt w:val="decimal"/>
      <w:lvlText w:val="%4."/>
      <w:lvlJc w:val="left"/>
      <w:pPr>
        <w:ind w:left="2880" w:hanging="360"/>
      </w:pPr>
    </w:lvl>
    <w:lvl w:ilvl="4" w:tplc="7EA02D78" w:tentative="1">
      <w:start w:val="1"/>
      <w:numFmt w:val="lowerLetter"/>
      <w:lvlText w:val="%5."/>
      <w:lvlJc w:val="left"/>
      <w:pPr>
        <w:ind w:left="3600" w:hanging="360"/>
      </w:pPr>
    </w:lvl>
    <w:lvl w:ilvl="5" w:tplc="E1005F26" w:tentative="1">
      <w:start w:val="1"/>
      <w:numFmt w:val="lowerRoman"/>
      <w:lvlText w:val="%6."/>
      <w:lvlJc w:val="right"/>
      <w:pPr>
        <w:ind w:left="4320" w:hanging="180"/>
      </w:pPr>
    </w:lvl>
    <w:lvl w:ilvl="6" w:tplc="B69E6C7E" w:tentative="1">
      <w:start w:val="1"/>
      <w:numFmt w:val="decimal"/>
      <w:lvlText w:val="%7."/>
      <w:lvlJc w:val="left"/>
      <w:pPr>
        <w:ind w:left="5040" w:hanging="360"/>
      </w:pPr>
    </w:lvl>
    <w:lvl w:ilvl="7" w:tplc="A72261B6" w:tentative="1">
      <w:start w:val="1"/>
      <w:numFmt w:val="lowerLetter"/>
      <w:lvlText w:val="%8."/>
      <w:lvlJc w:val="left"/>
      <w:pPr>
        <w:ind w:left="5760" w:hanging="360"/>
      </w:pPr>
    </w:lvl>
    <w:lvl w:ilvl="8" w:tplc="E620E1D0" w:tentative="1">
      <w:start w:val="1"/>
      <w:numFmt w:val="lowerRoman"/>
      <w:lvlText w:val="%9."/>
      <w:lvlJc w:val="right"/>
      <w:pPr>
        <w:ind w:left="6480" w:hanging="180"/>
      </w:pPr>
    </w:lvl>
  </w:abstractNum>
  <w:num w:numId="1" w16cid:durableId="111441128">
    <w:abstractNumId w:val="0"/>
  </w:num>
  <w:num w:numId="2" w16cid:durableId="1893150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AC"/>
    <w:rsid w:val="00000A70"/>
    <w:rsid w:val="000032B8"/>
    <w:rsid w:val="00003B06"/>
    <w:rsid w:val="000054B9"/>
    <w:rsid w:val="00007461"/>
    <w:rsid w:val="0001117E"/>
    <w:rsid w:val="0001125F"/>
    <w:rsid w:val="0001338E"/>
    <w:rsid w:val="00013D24"/>
    <w:rsid w:val="00014AF0"/>
    <w:rsid w:val="000155D6"/>
    <w:rsid w:val="00015D4E"/>
    <w:rsid w:val="000162E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278C"/>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63BD"/>
    <w:rsid w:val="00257429"/>
    <w:rsid w:val="00260FA4"/>
    <w:rsid w:val="00261183"/>
    <w:rsid w:val="00262A66"/>
    <w:rsid w:val="00263140"/>
    <w:rsid w:val="002631C8"/>
    <w:rsid w:val="00265133"/>
    <w:rsid w:val="00265A23"/>
    <w:rsid w:val="00267841"/>
    <w:rsid w:val="002710C3"/>
    <w:rsid w:val="002734D6"/>
    <w:rsid w:val="00273AFB"/>
    <w:rsid w:val="00274C45"/>
    <w:rsid w:val="00275109"/>
    <w:rsid w:val="00275BEE"/>
    <w:rsid w:val="00277434"/>
    <w:rsid w:val="00280123"/>
    <w:rsid w:val="00281343"/>
    <w:rsid w:val="00281883"/>
    <w:rsid w:val="00284692"/>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C6A26"/>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5D38"/>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659A"/>
    <w:rsid w:val="00377E3D"/>
    <w:rsid w:val="003847E8"/>
    <w:rsid w:val="0038731D"/>
    <w:rsid w:val="00387B60"/>
    <w:rsid w:val="00390098"/>
    <w:rsid w:val="00392DA1"/>
    <w:rsid w:val="00393718"/>
    <w:rsid w:val="003A0296"/>
    <w:rsid w:val="003A10BC"/>
    <w:rsid w:val="003B1501"/>
    <w:rsid w:val="003B185E"/>
    <w:rsid w:val="003B198A"/>
    <w:rsid w:val="003B1CA3"/>
    <w:rsid w:val="003B1DE2"/>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547"/>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0B37"/>
    <w:rsid w:val="004316BF"/>
    <w:rsid w:val="0043190E"/>
    <w:rsid w:val="004324E9"/>
    <w:rsid w:val="004350F3"/>
    <w:rsid w:val="00436980"/>
    <w:rsid w:val="00441016"/>
    <w:rsid w:val="00441F2F"/>
    <w:rsid w:val="0044228B"/>
    <w:rsid w:val="00447018"/>
    <w:rsid w:val="00450561"/>
    <w:rsid w:val="0045058A"/>
    <w:rsid w:val="00450A40"/>
    <w:rsid w:val="00451D7C"/>
    <w:rsid w:val="004523E9"/>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6EF4"/>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297A"/>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17A57"/>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24EA"/>
    <w:rsid w:val="0068302A"/>
    <w:rsid w:val="00684B98"/>
    <w:rsid w:val="006857EC"/>
    <w:rsid w:val="00685DC9"/>
    <w:rsid w:val="00687465"/>
    <w:rsid w:val="006907CF"/>
    <w:rsid w:val="00691CCF"/>
    <w:rsid w:val="00693AFA"/>
    <w:rsid w:val="00695101"/>
    <w:rsid w:val="00695B9A"/>
    <w:rsid w:val="00696563"/>
    <w:rsid w:val="006979F8"/>
    <w:rsid w:val="006A3487"/>
    <w:rsid w:val="006A4F1F"/>
    <w:rsid w:val="006A6068"/>
    <w:rsid w:val="006B129D"/>
    <w:rsid w:val="006B12AE"/>
    <w:rsid w:val="006B16B3"/>
    <w:rsid w:val="006B1918"/>
    <w:rsid w:val="006B233E"/>
    <w:rsid w:val="006B23D8"/>
    <w:rsid w:val="006B28D5"/>
    <w:rsid w:val="006B2A01"/>
    <w:rsid w:val="006B2B8C"/>
    <w:rsid w:val="006B2DEB"/>
    <w:rsid w:val="006B3EDC"/>
    <w:rsid w:val="006B54C5"/>
    <w:rsid w:val="006B5E80"/>
    <w:rsid w:val="006B7A2E"/>
    <w:rsid w:val="006C4709"/>
    <w:rsid w:val="006D3005"/>
    <w:rsid w:val="006D504F"/>
    <w:rsid w:val="006E0CAC"/>
    <w:rsid w:val="006E1CFB"/>
    <w:rsid w:val="006E1F94"/>
    <w:rsid w:val="006E26C1"/>
    <w:rsid w:val="006E30A8"/>
    <w:rsid w:val="006E45B0"/>
    <w:rsid w:val="006E4EC4"/>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5603"/>
    <w:rsid w:val="0085797D"/>
    <w:rsid w:val="00860020"/>
    <w:rsid w:val="008618E7"/>
    <w:rsid w:val="00861995"/>
    <w:rsid w:val="0086231A"/>
    <w:rsid w:val="00864325"/>
    <w:rsid w:val="0086477C"/>
    <w:rsid w:val="00864BAD"/>
    <w:rsid w:val="00866F9D"/>
    <w:rsid w:val="0086720D"/>
    <w:rsid w:val="008673D9"/>
    <w:rsid w:val="00870A13"/>
    <w:rsid w:val="00871775"/>
    <w:rsid w:val="00871AEF"/>
    <w:rsid w:val="008726E5"/>
    <w:rsid w:val="0087289E"/>
    <w:rsid w:val="00874C05"/>
    <w:rsid w:val="0087588B"/>
    <w:rsid w:val="0087680A"/>
    <w:rsid w:val="008806EB"/>
    <w:rsid w:val="008826F2"/>
    <w:rsid w:val="008845BA"/>
    <w:rsid w:val="00884AE3"/>
    <w:rsid w:val="00885203"/>
    <w:rsid w:val="008852FE"/>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52F2"/>
    <w:rsid w:val="008F09DF"/>
    <w:rsid w:val="008F3053"/>
    <w:rsid w:val="008F3136"/>
    <w:rsid w:val="008F40DF"/>
    <w:rsid w:val="008F5E16"/>
    <w:rsid w:val="008F5EFC"/>
    <w:rsid w:val="00901670"/>
    <w:rsid w:val="0090217B"/>
    <w:rsid w:val="00902212"/>
    <w:rsid w:val="00903E0A"/>
    <w:rsid w:val="009040F8"/>
    <w:rsid w:val="00904721"/>
    <w:rsid w:val="00907780"/>
    <w:rsid w:val="00907EDD"/>
    <w:rsid w:val="009107AD"/>
    <w:rsid w:val="00915568"/>
    <w:rsid w:val="00917E0C"/>
    <w:rsid w:val="00920711"/>
    <w:rsid w:val="00921A1E"/>
    <w:rsid w:val="00924EA9"/>
    <w:rsid w:val="00925CE1"/>
    <w:rsid w:val="00925F5C"/>
    <w:rsid w:val="00930897"/>
    <w:rsid w:val="00931C02"/>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1145"/>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45F4"/>
    <w:rsid w:val="00995B0B"/>
    <w:rsid w:val="009A1883"/>
    <w:rsid w:val="009A39F5"/>
    <w:rsid w:val="009A4588"/>
    <w:rsid w:val="009A5EA5"/>
    <w:rsid w:val="009A7F14"/>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8DD"/>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06B0"/>
    <w:rsid w:val="00AD304B"/>
    <w:rsid w:val="00AD4497"/>
    <w:rsid w:val="00AD61DD"/>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3FE"/>
    <w:rsid w:val="00B564BF"/>
    <w:rsid w:val="00B6104E"/>
    <w:rsid w:val="00B610C7"/>
    <w:rsid w:val="00B62106"/>
    <w:rsid w:val="00B626A8"/>
    <w:rsid w:val="00B65695"/>
    <w:rsid w:val="00B66526"/>
    <w:rsid w:val="00B665A3"/>
    <w:rsid w:val="00B67818"/>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5AB8"/>
    <w:rsid w:val="00D060A8"/>
    <w:rsid w:val="00D06605"/>
    <w:rsid w:val="00D0720F"/>
    <w:rsid w:val="00D074E2"/>
    <w:rsid w:val="00D101BF"/>
    <w:rsid w:val="00D11B0B"/>
    <w:rsid w:val="00D12A3E"/>
    <w:rsid w:val="00D22160"/>
    <w:rsid w:val="00D22172"/>
    <w:rsid w:val="00D2301B"/>
    <w:rsid w:val="00D239EE"/>
    <w:rsid w:val="00D30534"/>
    <w:rsid w:val="00D35728"/>
    <w:rsid w:val="00D359A7"/>
    <w:rsid w:val="00D36FAC"/>
    <w:rsid w:val="00D37BCF"/>
    <w:rsid w:val="00D40F93"/>
    <w:rsid w:val="00D42277"/>
    <w:rsid w:val="00D43C59"/>
    <w:rsid w:val="00D44ADE"/>
    <w:rsid w:val="00D45F66"/>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1C21"/>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5C4"/>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13EC"/>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2D46"/>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5C67"/>
    <w:rsid w:val="00FB73AE"/>
    <w:rsid w:val="00FC5388"/>
    <w:rsid w:val="00FC726C"/>
    <w:rsid w:val="00FD1B4B"/>
    <w:rsid w:val="00FD1B94"/>
    <w:rsid w:val="00FE19C5"/>
    <w:rsid w:val="00FE4286"/>
    <w:rsid w:val="00FE48C3"/>
    <w:rsid w:val="00FE50A4"/>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B6435E-F755-469A-B2FA-9306C10F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F2547"/>
    <w:rPr>
      <w:sz w:val="16"/>
      <w:szCs w:val="16"/>
    </w:rPr>
  </w:style>
  <w:style w:type="paragraph" w:styleId="CommentText">
    <w:name w:val="annotation text"/>
    <w:basedOn w:val="Normal"/>
    <w:link w:val="CommentTextChar"/>
    <w:unhideWhenUsed/>
    <w:rsid w:val="003F2547"/>
    <w:rPr>
      <w:sz w:val="20"/>
      <w:szCs w:val="20"/>
    </w:rPr>
  </w:style>
  <w:style w:type="character" w:customStyle="1" w:styleId="CommentTextChar">
    <w:name w:val="Comment Text Char"/>
    <w:basedOn w:val="DefaultParagraphFont"/>
    <w:link w:val="CommentText"/>
    <w:rsid w:val="003F2547"/>
  </w:style>
  <w:style w:type="paragraph" w:styleId="CommentSubject">
    <w:name w:val="annotation subject"/>
    <w:basedOn w:val="CommentText"/>
    <w:next w:val="CommentText"/>
    <w:link w:val="CommentSubjectChar"/>
    <w:semiHidden/>
    <w:unhideWhenUsed/>
    <w:rsid w:val="003F2547"/>
    <w:rPr>
      <w:b/>
      <w:bCs/>
    </w:rPr>
  </w:style>
  <w:style w:type="character" w:customStyle="1" w:styleId="CommentSubjectChar">
    <w:name w:val="Comment Subject Char"/>
    <w:basedOn w:val="CommentTextChar"/>
    <w:link w:val="CommentSubject"/>
    <w:semiHidden/>
    <w:rsid w:val="003F2547"/>
    <w:rPr>
      <w:b/>
      <w:bCs/>
    </w:rPr>
  </w:style>
  <w:style w:type="paragraph" w:styleId="Revision">
    <w:name w:val="Revision"/>
    <w:hidden/>
    <w:uiPriority w:val="99"/>
    <w:semiHidden/>
    <w:rsid w:val="00885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2231</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BA - SB01589 (Committee Report (Unamended))</vt:lpstr>
    </vt:vector>
  </TitlesOfParts>
  <Company>State of Texas</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30756</dc:subject>
  <dc:creator>State of Texas</dc:creator>
  <dc:description>SB 1589 by Hancock-(H)Human Services</dc:description>
  <cp:lastModifiedBy>Damian Duarte</cp:lastModifiedBy>
  <cp:revision>2</cp:revision>
  <cp:lastPrinted>2003-11-26T17:21:00Z</cp:lastPrinted>
  <dcterms:created xsi:type="dcterms:W3CDTF">2025-05-15T16:24:00Z</dcterms:created>
  <dcterms:modified xsi:type="dcterms:W3CDTF">2025-05-15T16:24:00Z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25.134.575</vt:lpwstr>
  </property>
</Properties>
</file>