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B68" w:rsidRDefault="00244B6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9A77E173D0848B899429497A2716A9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44B68" w:rsidRPr="00585C31" w:rsidRDefault="00244B68" w:rsidP="000F1DF9">
      <w:pPr>
        <w:spacing w:after="0" w:line="240" w:lineRule="auto"/>
        <w:rPr>
          <w:rFonts w:cs="Times New Roman"/>
          <w:szCs w:val="24"/>
        </w:rPr>
      </w:pPr>
    </w:p>
    <w:p w:rsidR="00244B68" w:rsidRPr="00585C31" w:rsidRDefault="00244B6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44B68" w:rsidTr="000F1DF9">
        <w:tc>
          <w:tcPr>
            <w:tcW w:w="2718" w:type="dxa"/>
          </w:tcPr>
          <w:p w:rsidR="00244B68" w:rsidRPr="005C2A78" w:rsidRDefault="00244B6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5FF2D9C74A24877A8F6D939110CBA6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44B68" w:rsidRPr="00FF6471" w:rsidRDefault="00244B6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C061B427C8447F59B39539714BE9C4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1602</w:t>
                </w:r>
              </w:sdtContent>
            </w:sdt>
          </w:p>
        </w:tc>
      </w:tr>
      <w:tr w:rsidR="00244B6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9410F2C86BB446B907FFA3EFF1F8420"/>
            </w:placeholder>
          </w:sdtPr>
          <w:sdtContent>
            <w:tc>
              <w:tcPr>
                <w:tcW w:w="2718" w:type="dxa"/>
              </w:tcPr>
              <w:p w:rsidR="00244B68" w:rsidRPr="000F1DF9" w:rsidRDefault="00244B6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89R3287 MEW-D</w:t>
                </w:r>
              </w:p>
            </w:tc>
          </w:sdtContent>
        </w:sdt>
        <w:tc>
          <w:tcPr>
            <w:tcW w:w="6858" w:type="dxa"/>
          </w:tcPr>
          <w:p w:rsidR="00244B68" w:rsidRPr="005C2A78" w:rsidRDefault="00244B6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812518052F143F392CDE4EA2FEF746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0F2214024F246458E9148130B590BF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Hagenbuch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C37ABE28AF14F9B9108385B2D186B5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A2F869086BC4666A40CF94A76D5FDD0"/>
                </w:placeholder>
                <w:showingPlcHdr/>
              </w:sdtPr>
              <w:sdtContent/>
            </w:sdt>
          </w:p>
        </w:tc>
      </w:tr>
      <w:tr w:rsidR="00244B68" w:rsidTr="000F1DF9">
        <w:tc>
          <w:tcPr>
            <w:tcW w:w="2718" w:type="dxa"/>
          </w:tcPr>
          <w:p w:rsidR="00244B68" w:rsidRPr="00BC7495" w:rsidRDefault="00244B6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15D7B603972487F8AF4A62B8D6B3089"/>
            </w:placeholder>
          </w:sdtPr>
          <w:sdtContent>
            <w:tc>
              <w:tcPr>
                <w:tcW w:w="6858" w:type="dxa"/>
              </w:tcPr>
              <w:p w:rsidR="00244B68" w:rsidRPr="00FF6471" w:rsidRDefault="00244B6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244B68" w:rsidTr="000F1DF9">
        <w:tc>
          <w:tcPr>
            <w:tcW w:w="2718" w:type="dxa"/>
          </w:tcPr>
          <w:p w:rsidR="00244B68" w:rsidRPr="00BC7495" w:rsidRDefault="00244B6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684B106617648CF8B501B6BFCBC22FA"/>
            </w:placeholder>
            <w:date w:fullDate="2025-04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44B68" w:rsidRPr="00FF6471" w:rsidRDefault="00244B6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4/25/2025</w:t>
                </w:r>
              </w:p>
            </w:tc>
          </w:sdtContent>
        </w:sdt>
      </w:tr>
      <w:tr w:rsidR="00244B68" w:rsidTr="000F1DF9">
        <w:tc>
          <w:tcPr>
            <w:tcW w:w="2718" w:type="dxa"/>
          </w:tcPr>
          <w:p w:rsidR="00244B68" w:rsidRPr="00BC7495" w:rsidRDefault="00244B6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84C652806F14664A1B99602AD5D9C9A"/>
            </w:placeholder>
          </w:sdtPr>
          <w:sdtContent>
            <w:tc>
              <w:tcPr>
                <w:tcW w:w="6858" w:type="dxa"/>
              </w:tcPr>
              <w:p w:rsidR="00244B68" w:rsidRPr="00FF6471" w:rsidRDefault="00244B6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244B68" w:rsidRPr="00FF6471" w:rsidRDefault="00244B68" w:rsidP="000F1DF9">
      <w:pPr>
        <w:spacing w:after="0" w:line="240" w:lineRule="auto"/>
        <w:rPr>
          <w:rFonts w:cs="Times New Roman"/>
          <w:szCs w:val="24"/>
        </w:rPr>
      </w:pPr>
    </w:p>
    <w:p w:rsidR="00244B68" w:rsidRPr="00FF6471" w:rsidRDefault="00244B68" w:rsidP="000F1DF9">
      <w:pPr>
        <w:spacing w:after="0" w:line="240" w:lineRule="auto"/>
        <w:rPr>
          <w:rFonts w:cs="Times New Roman"/>
          <w:szCs w:val="24"/>
        </w:rPr>
      </w:pPr>
    </w:p>
    <w:p w:rsidR="00244B68" w:rsidRPr="00FF6471" w:rsidRDefault="00244B6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3D6D38B23BB44B0948A86DB4845095A"/>
        </w:placeholder>
      </w:sdtPr>
      <w:sdtContent>
        <w:p w:rsidR="00244B68" w:rsidRDefault="00244B6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3AFDBEAA3254625AA319AEA6934CB36"/>
        </w:placeholder>
      </w:sdtPr>
      <w:sdtContent>
        <w:p w:rsidR="00244B68" w:rsidRDefault="00244B68" w:rsidP="00A7391A">
          <w:pPr>
            <w:pStyle w:val="NormalWeb"/>
            <w:spacing w:before="0" w:beforeAutospacing="0" w:after="0" w:afterAutospacing="0"/>
            <w:jc w:val="both"/>
            <w:divId w:val="1309440070"/>
            <w:rPr>
              <w:rFonts w:eastAsia="Times New Roman"/>
              <w:bCs/>
            </w:rPr>
          </w:pPr>
        </w:p>
        <w:p w:rsidR="00244B68" w:rsidRDefault="00244B68" w:rsidP="00A7391A">
          <w:pPr>
            <w:pStyle w:val="NormalWeb"/>
            <w:spacing w:before="0" w:beforeAutospacing="0" w:after="0" w:afterAutospacing="0"/>
            <w:jc w:val="both"/>
            <w:divId w:val="1309440070"/>
            <w:rPr>
              <w:color w:val="000000"/>
            </w:rPr>
          </w:pPr>
          <w:r w:rsidRPr="00BA2155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BA2155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BA2155">
            <w:rPr>
              <w:color w:val="000000"/>
            </w:rPr>
            <w:t xml:space="preserve"> 1602 aims to address the growing concern of unauthorized individuals trespassing on or near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school and day-care center properties, particularly in ways that pose a potential threat to the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safety and well-being of children, staff, and other individuals present. As schools and day-care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centers are environments where vulnerable populations gather, ensuring their security is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paramount. This bill establishes a new criminal offense, specifically addressing trespassing in the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immediate vicinity of such institutions and providing a legal basis for action when individuals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pose a risk or behave inappropriately on these premises.</w:t>
          </w:r>
        </w:p>
        <w:p w:rsidR="00244B68" w:rsidRPr="00BA2155" w:rsidRDefault="00244B68" w:rsidP="00A7391A">
          <w:pPr>
            <w:pStyle w:val="NormalWeb"/>
            <w:spacing w:before="0" w:beforeAutospacing="0" w:after="0" w:afterAutospacing="0"/>
            <w:jc w:val="both"/>
            <w:divId w:val="1309440070"/>
            <w:rPr>
              <w:color w:val="000000"/>
            </w:rPr>
          </w:pPr>
        </w:p>
        <w:p w:rsidR="00244B68" w:rsidRPr="00BA2155" w:rsidRDefault="00244B68" w:rsidP="00A7391A">
          <w:pPr>
            <w:pStyle w:val="NormalWeb"/>
            <w:spacing w:before="0" w:beforeAutospacing="0" w:after="0" w:afterAutospacing="0"/>
            <w:jc w:val="both"/>
            <w:divId w:val="1309440070"/>
            <w:rPr>
              <w:color w:val="000000"/>
            </w:rPr>
          </w:pPr>
          <w:r w:rsidRPr="00BA2155">
            <w:rPr>
              <w:color w:val="000000"/>
            </w:rPr>
            <w:t>Under current law, while trespassing is generally illegal, there are no specific statutes that apply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to trespassing near schools or day-care centers with the same focus on safety or threat mitigation.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Existing laws also lack clear parameters for how proximity to school or day-care center property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should be treated legally when a person</w:t>
          </w:r>
          <w:r>
            <w:rPr>
              <w:color w:val="000000"/>
            </w:rPr>
            <w:t>'</w:t>
          </w:r>
          <w:r w:rsidRPr="00BA2155">
            <w:rPr>
              <w:color w:val="000000"/>
            </w:rPr>
            <w:t>s presence is disruptive or potentially harmful.</w:t>
          </w:r>
        </w:p>
        <w:p w:rsidR="00244B68" w:rsidRDefault="00244B68" w:rsidP="00A7391A">
          <w:pPr>
            <w:pStyle w:val="NormalWeb"/>
            <w:spacing w:before="0" w:beforeAutospacing="0" w:after="0" w:afterAutospacing="0"/>
            <w:jc w:val="both"/>
            <w:divId w:val="1309440070"/>
            <w:rPr>
              <w:color w:val="000000"/>
            </w:rPr>
          </w:pPr>
        </w:p>
        <w:p w:rsidR="00244B68" w:rsidRDefault="00244B68" w:rsidP="00A7391A">
          <w:pPr>
            <w:pStyle w:val="NormalWeb"/>
            <w:spacing w:before="0" w:beforeAutospacing="0" w:after="0" w:afterAutospacing="0"/>
            <w:jc w:val="both"/>
            <w:divId w:val="1309440070"/>
            <w:rPr>
              <w:color w:val="000000"/>
            </w:rPr>
          </w:pPr>
          <w:r w:rsidRPr="00BA2155">
            <w:rPr>
              <w:color w:val="000000"/>
            </w:rPr>
            <w:t>Additionally, school administrators or security personnel may struggle to take effective legal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action when dealing with individuals who refuse to depart after being asked to leave, especially if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their actions pose no immediate criminal threat but still create an unsafe or uncomfortable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environment.</w:t>
          </w:r>
        </w:p>
        <w:p w:rsidR="00244B68" w:rsidRPr="00BA2155" w:rsidRDefault="00244B68" w:rsidP="00A7391A">
          <w:pPr>
            <w:pStyle w:val="NormalWeb"/>
            <w:spacing w:before="0" w:beforeAutospacing="0" w:after="0" w:afterAutospacing="0"/>
            <w:jc w:val="both"/>
            <w:divId w:val="1309440070"/>
            <w:rPr>
              <w:color w:val="000000"/>
            </w:rPr>
          </w:pPr>
        </w:p>
        <w:p w:rsidR="00244B68" w:rsidRPr="00BA2155" w:rsidRDefault="00244B68" w:rsidP="00A7391A">
          <w:pPr>
            <w:pStyle w:val="NormalWeb"/>
            <w:spacing w:before="0" w:beforeAutospacing="0" w:after="0" w:afterAutospacing="0"/>
            <w:jc w:val="both"/>
            <w:divId w:val="1309440070"/>
            <w:rPr>
              <w:color w:val="000000"/>
            </w:rPr>
          </w:pPr>
          <w:r w:rsidRPr="00BA2155">
            <w:rPr>
              <w:color w:val="000000"/>
            </w:rPr>
            <w:t>This bill differentiates itself from existing laws by focusing not only on the direct trespassing on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school or day-care property but also extending the protected zone to public property within 250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feet of these institutions. It creates specific criminal liability for those who pose a substantial risk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of harm or repeatedly engage in inappropriate behavior within this defined area. It also clarifies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the process for law enforcement and school officials to act when someone is asked to leave but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refuses to do so. The legislation aims to prevent situations that could escalate into dangerous</w:t>
          </w:r>
          <w:r>
            <w:rPr>
              <w:color w:val="000000"/>
            </w:rPr>
            <w:t xml:space="preserve"> </w:t>
          </w:r>
          <w:r w:rsidRPr="00BA2155">
            <w:rPr>
              <w:color w:val="000000"/>
            </w:rPr>
            <w:t>confrontations, while also ensuring the safety of children and staff in and around schools and daycare centers.</w:t>
          </w:r>
        </w:p>
        <w:p w:rsidR="00244B68" w:rsidRPr="00D70925" w:rsidRDefault="00244B68" w:rsidP="00A7391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44B68" w:rsidRDefault="00244B68" w:rsidP="00A7391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1602 </w:t>
      </w:r>
      <w:bookmarkStart w:id="1" w:name="AmendsCurrentLaw"/>
      <w:bookmarkEnd w:id="1"/>
      <w:r>
        <w:rPr>
          <w:rFonts w:cs="Times New Roman"/>
          <w:szCs w:val="24"/>
        </w:rPr>
        <w:t>amends current law relating to creating the criminal offense of trespass on or near school or day-care center property.</w:t>
      </w:r>
    </w:p>
    <w:p w:rsidR="00244B68" w:rsidRPr="00BA2155" w:rsidRDefault="00244B68" w:rsidP="00A7391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44B68" w:rsidRPr="005C2A78" w:rsidRDefault="00244B6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DB76F296FA4483487A247269417D9A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44B68" w:rsidRPr="006529C4" w:rsidRDefault="00244B68" w:rsidP="00A7391A">
      <w:pPr>
        <w:spacing w:after="0" w:line="240" w:lineRule="auto"/>
        <w:jc w:val="both"/>
        <w:rPr>
          <w:rFonts w:cs="Times New Roman"/>
          <w:szCs w:val="24"/>
        </w:rPr>
      </w:pPr>
    </w:p>
    <w:p w:rsidR="00244B68" w:rsidRPr="006529C4" w:rsidRDefault="00244B68" w:rsidP="00A7391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44B68" w:rsidRPr="006529C4" w:rsidRDefault="00244B68" w:rsidP="00A7391A">
      <w:pPr>
        <w:spacing w:after="0" w:line="240" w:lineRule="auto"/>
        <w:jc w:val="both"/>
        <w:rPr>
          <w:rFonts w:cs="Times New Roman"/>
          <w:szCs w:val="24"/>
        </w:rPr>
      </w:pPr>
    </w:p>
    <w:p w:rsidR="00244B68" w:rsidRPr="005C2A78" w:rsidRDefault="00244B6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01A7F913A7D46DA9B7B61E64E10911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44B68" w:rsidRPr="005C2A78" w:rsidRDefault="00244B68" w:rsidP="00A7391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44B68" w:rsidRDefault="00244B68" w:rsidP="00A7391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30, Penal Code, by adding Section 30.055, as follows:</w:t>
      </w:r>
    </w:p>
    <w:p w:rsidR="00244B68" w:rsidRDefault="00244B68" w:rsidP="00A7391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44B68" w:rsidRDefault="00244B68" w:rsidP="00A7391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30.055. TRESPASS ON OR NEAR SCHOOLS OR DAY-CARE CENTERS PROPERTY. (a) Defines "day-care center," "public property," "school," and "school or day-care center property." </w:t>
      </w:r>
    </w:p>
    <w:p w:rsidR="00244B68" w:rsidRDefault="00244B68" w:rsidP="00A7391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44B68" w:rsidRDefault="00244B68" w:rsidP="00A7391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Provides that a person commits an offense if the person:</w:t>
      </w:r>
    </w:p>
    <w:p w:rsidR="00244B68" w:rsidRDefault="00244B68" w:rsidP="00A7391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44B68" w:rsidRDefault="00244B68" w:rsidP="00A7391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enters or remains on school or day-care center property or public property located within 250 feet of school or day-care center property;</w:t>
      </w:r>
    </w:p>
    <w:p w:rsidR="00244B68" w:rsidRDefault="00244B68" w:rsidP="00A7391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244B68" w:rsidRDefault="00244B68" w:rsidP="00A7391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either poses a substantial risk of harm to any person or, </w:t>
      </w:r>
      <w:r w:rsidRPr="00BA2155">
        <w:rPr>
          <w:rFonts w:eastAsia="Times New Roman" w:cs="Times New Roman"/>
          <w:szCs w:val="24"/>
        </w:rPr>
        <w:t>on more than one occasion and pursuant to the same scheme or course of conduct, behaves in a manner that is inappropriate for a school or day-care center setting; and</w:t>
      </w:r>
      <w:r>
        <w:rPr>
          <w:rFonts w:eastAsia="Times New Roman" w:cs="Times New Roman"/>
          <w:szCs w:val="24"/>
        </w:rPr>
        <w:t xml:space="preserve"> </w:t>
      </w:r>
    </w:p>
    <w:p w:rsidR="00244B68" w:rsidRDefault="00244B68" w:rsidP="00A7391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244B68" w:rsidRDefault="00244B68" w:rsidP="00A7391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</w:t>
      </w:r>
      <w:r w:rsidRPr="00BA2155">
        <w:rPr>
          <w:rFonts w:eastAsia="Times New Roman" w:cs="Times New Roman"/>
          <w:szCs w:val="24"/>
        </w:rPr>
        <w:t>receives a request to depart by an administrator, educator, or security personnel officer employed by the school or day-care center and fails to depart.</w:t>
      </w:r>
    </w:p>
    <w:p w:rsidR="00244B68" w:rsidRDefault="00244B68" w:rsidP="00A7391A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244B68" w:rsidRDefault="00244B68" w:rsidP="00A7391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Provides that an offense under this section is a Class A misdemeanor. </w:t>
      </w:r>
    </w:p>
    <w:p w:rsidR="00244B68" w:rsidRDefault="00244B68" w:rsidP="00A7391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44B68" w:rsidRPr="005C2A78" w:rsidRDefault="00244B68" w:rsidP="00A7391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Authorizes the actor, if conduct constituting an offense under this section also constitutes an offense under another section of the Penal Code, to be </w:t>
      </w:r>
      <w:r w:rsidRPr="00BA2155">
        <w:rPr>
          <w:rFonts w:eastAsia="Times New Roman" w:cs="Times New Roman"/>
          <w:szCs w:val="24"/>
        </w:rPr>
        <w:t>prosecuted under either section or both sections.</w:t>
      </w:r>
    </w:p>
    <w:p w:rsidR="00244B68" w:rsidRPr="005C2A78" w:rsidRDefault="00244B68" w:rsidP="00A7391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44B68" w:rsidRPr="00C8671F" w:rsidRDefault="00244B68" w:rsidP="00A7391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2025.  </w:t>
      </w:r>
    </w:p>
    <w:sectPr w:rsidR="00244B6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2C7" w:rsidRDefault="000F42C7" w:rsidP="000F1DF9">
      <w:pPr>
        <w:spacing w:after="0" w:line="240" w:lineRule="auto"/>
      </w:pPr>
      <w:r>
        <w:separator/>
      </w:r>
    </w:p>
  </w:endnote>
  <w:endnote w:type="continuationSeparator" w:id="0">
    <w:p w:rsidR="000F42C7" w:rsidRDefault="000F42C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F42C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44B68">
                <w:rPr>
                  <w:sz w:val="20"/>
                  <w:szCs w:val="20"/>
                </w:rPr>
                <w:t>ADC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44B68">
                <w:rPr>
                  <w:sz w:val="20"/>
                  <w:szCs w:val="20"/>
                </w:rPr>
                <w:t>S.B. 1602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44B68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F42C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2C7" w:rsidRDefault="000F42C7" w:rsidP="000F1DF9">
      <w:pPr>
        <w:spacing w:after="0" w:line="240" w:lineRule="auto"/>
      </w:pPr>
      <w:r>
        <w:separator/>
      </w:r>
    </w:p>
  </w:footnote>
  <w:footnote w:type="continuationSeparator" w:id="0">
    <w:p w:rsidR="000F42C7" w:rsidRDefault="000F42C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A5BB5"/>
    <w:rsid w:val="000B4D64"/>
    <w:rsid w:val="000E552E"/>
    <w:rsid w:val="000F1DF9"/>
    <w:rsid w:val="000F42C7"/>
    <w:rsid w:val="002355A9"/>
    <w:rsid w:val="00244B68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75C1E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654A3"/>
  <w15:docId w15:val="{0300CC8A-AC18-4B25-AACF-B6C07AFD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4B6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9A77E173D0848B899429497A2716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C9F9A-E148-4F4D-B1A0-78DF0642AF78}"/>
      </w:docPartPr>
      <w:docPartBody>
        <w:p w:rsidR="00E31C7E" w:rsidRDefault="00E31C7E"/>
      </w:docPartBody>
    </w:docPart>
    <w:docPart>
      <w:docPartPr>
        <w:name w:val="25FF2D9C74A24877A8F6D939110C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F025F-F9BB-4A8D-A865-15D6B71EA6AB}"/>
      </w:docPartPr>
      <w:docPartBody>
        <w:p w:rsidR="00E31C7E" w:rsidRDefault="00E31C7E"/>
      </w:docPartBody>
    </w:docPart>
    <w:docPart>
      <w:docPartPr>
        <w:name w:val="DC061B427C8447F59B39539714BE9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E577-D718-405B-9059-DCE878792038}"/>
      </w:docPartPr>
      <w:docPartBody>
        <w:p w:rsidR="00E31C7E" w:rsidRDefault="00E31C7E"/>
      </w:docPartBody>
    </w:docPart>
    <w:docPart>
      <w:docPartPr>
        <w:name w:val="29410F2C86BB446B907FFA3EFF1F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7076-DBBB-496F-A72D-1BA02C0CD121}"/>
      </w:docPartPr>
      <w:docPartBody>
        <w:p w:rsidR="00E31C7E" w:rsidRDefault="00E31C7E"/>
      </w:docPartBody>
    </w:docPart>
    <w:docPart>
      <w:docPartPr>
        <w:name w:val="7812518052F143F392CDE4EA2FEF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E75C-97A8-4935-B490-596F9C6734CD}"/>
      </w:docPartPr>
      <w:docPartBody>
        <w:p w:rsidR="00E31C7E" w:rsidRDefault="00E31C7E"/>
      </w:docPartBody>
    </w:docPart>
    <w:docPart>
      <w:docPartPr>
        <w:name w:val="E0F2214024F246458E9148130B59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63CA-FD80-407A-A6F1-9A0F1BDEEA7C}"/>
      </w:docPartPr>
      <w:docPartBody>
        <w:p w:rsidR="00E31C7E" w:rsidRDefault="00E31C7E"/>
      </w:docPartBody>
    </w:docPart>
    <w:docPart>
      <w:docPartPr>
        <w:name w:val="1C37ABE28AF14F9B9108385B2D186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C5967-E253-448D-8F54-23CCB1BFBDA0}"/>
      </w:docPartPr>
      <w:docPartBody>
        <w:p w:rsidR="00E31C7E" w:rsidRDefault="00E31C7E"/>
      </w:docPartBody>
    </w:docPart>
    <w:docPart>
      <w:docPartPr>
        <w:name w:val="6A2F869086BC4666A40CF94A76D5F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39E4-5AC8-469F-9AB8-7690FD5E70A7}"/>
      </w:docPartPr>
      <w:docPartBody>
        <w:p w:rsidR="00E31C7E" w:rsidRDefault="00E31C7E"/>
      </w:docPartBody>
    </w:docPart>
    <w:docPart>
      <w:docPartPr>
        <w:name w:val="E15D7B603972487F8AF4A62B8D6B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362F6-4AEF-47D6-A9DE-12C447CB37BC}"/>
      </w:docPartPr>
      <w:docPartBody>
        <w:p w:rsidR="00E31C7E" w:rsidRDefault="00E31C7E"/>
      </w:docPartBody>
    </w:docPart>
    <w:docPart>
      <w:docPartPr>
        <w:name w:val="4684B106617648CF8B501B6BFCBC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75C0A-4A71-40EF-AA6C-6E0EECA2DCCB}"/>
      </w:docPartPr>
      <w:docPartBody>
        <w:p w:rsidR="00E31C7E" w:rsidRDefault="005D234D" w:rsidP="005D234D">
          <w:pPr>
            <w:pStyle w:val="4684B106617648CF8B501B6BFCBC22F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84C652806F14664A1B99602AD5D9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1A48-A979-403B-A729-1EFE1642E557}"/>
      </w:docPartPr>
      <w:docPartBody>
        <w:p w:rsidR="00E31C7E" w:rsidRDefault="00E31C7E"/>
      </w:docPartBody>
    </w:docPart>
    <w:docPart>
      <w:docPartPr>
        <w:name w:val="03D6D38B23BB44B0948A86DB4845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AB43-4549-4A99-8F50-E0FC2C87126A}"/>
      </w:docPartPr>
      <w:docPartBody>
        <w:p w:rsidR="00E31C7E" w:rsidRDefault="00E31C7E"/>
      </w:docPartBody>
    </w:docPart>
    <w:docPart>
      <w:docPartPr>
        <w:name w:val="33AFDBEAA3254625AA319AEA6934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786B-806E-496C-A826-973B0F48CB15}"/>
      </w:docPartPr>
      <w:docPartBody>
        <w:p w:rsidR="00E31C7E" w:rsidRDefault="005D234D" w:rsidP="005D234D">
          <w:pPr>
            <w:pStyle w:val="33AFDBEAA3254625AA319AEA6934CB36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1DB76F296FA4483487A247269417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02A4-A0DD-4155-8EF8-9C11D16B3265}"/>
      </w:docPartPr>
      <w:docPartBody>
        <w:p w:rsidR="00E31C7E" w:rsidRDefault="00E31C7E"/>
      </w:docPartBody>
    </w:docPart>
    <w:docPart>
      <w:docPartPr>
        <w:name w:val="701A7F913A7D46DA9B7B61E64E109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AA73-15A7-4327-BFBF-43CECA9DB9C2}"/>
      </w:docPartPr>
      <w:docPartBody>
        <w:p w:rsidR="00E31C7E" w:rsidRDefault="00E31C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A5BB5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234D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1C7E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34D"/>
    <w:rPr>
      <w:color w:val="808080"/>
    </w:rPr>
  </w:style>
  <w:style w:type="paragraph" w:customStyle="1" w:styleId="4684B106617648CF8B501B6BFCBC22FA">
    <w:name w:val="4684B106617648CF8B501B6BFCBC22FA"/>
    <w:rsid w:val="005D234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AFDBEAA3254625AA319AEA6934CB36">
    <w:name w:val="33AFDBEAA3254625AA319AEA6934CB36"/>
    <w:rsid w:val="005D234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554</Words>
  <Characters>3160</Characters>
  <Application>Microsoft Office Word</Application>
  <DocSecurity>0</DocSecurity>
  <Lines>26</Lines>
  <Paragraphs>7</Paragraphs>
  <ScaleCrop>false</ScaleCrop>
  <Company>Texas Legislative Council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cp:lastPrinted>2025-04-25T21:25:00Z</cp:lastPrinted>
  <dcterms:created xsi:type="dcterms:W3CDTF">2015-05-29T14:24:00Z</dcterms:created>
  <dcterms:modified xsi:type="dcterms:W3CDTF">2025-04-25T21:25:00Z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