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0897" w:rsidRDefault="00BE0897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3D25A835481A4BDA9C54E777DF2DB70E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BE0897" w:rsidRPr="00585C31" w:rsidRDefault="00BE0897" w:rsidP="000F1DF9">
      <w:pPr>
        <w:spacing w:after="0" w:line="240" w:lineRule="auto"/>
        <w:rPr>
          <w:rFonts w:cs="Times New Roman"/>
          <w:szCs w:val="24"/>
        </w:rPr>
      </w:pPr>
    </w:p>
    <w:p w:rsidR="00BE0897" w:rsidRPr="00585C31" w:rsidRDefault="00BE0897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BE0897" w:rsidTr="000F1DF9">
        <w:tc>
          <w:tcPr>
            <w:tcW w:w="2718" w:type="dxa"/>
          </w:tcPr>
          <w:p w:rsidR="00BE0897" w:rsidRPr="005C2A78" w:rsidRDefault="00BE0897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4CE6A8ED516643CD973D81D31E5030BA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BE0897" w:rsidRPr="00FF6471" w:rsidRDefault="00BE0897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B79D07421A004C46A5DB723A6579C60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C.S.S.B. 1602</w:t>
                </w:r>
              </w:sdtContent>
            </w:sdt>
          </w:p>
        </w:tc>
      </w:tr>
      <w:tr w:rsidR="00BE0897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F0875B05870F4916B76165D453E45126"/>
            </w:placeholder>
          </w:sdtPr>
          <w:sdtContent>
            <w:tc>
              <w:tcPr>
                <w:tcW w:w="2718" w:type="dxa"/>
              </w:tcPr>
              <w:p w:rsidR="00BE0897" w:rsidRPr="000F1DF9" w:rsidRDefault="00BE0897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89R21854 MEW-D</w:t>
                </w:r>
              </w:p>
            </w:tc>
          </w:sdtContent>
        </w:sdt>
        <w:tc>
          <w:tcPr>
            <w:tcW w:w="6858" w:type="dxa"/>
          </w:tcPr>
          <w:p w:rsidR="00BE0897" w:rsidRPr="005C2A78" w:rsidRDefault="00BE0897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4E020787FA6E4A7887F25FD2FACF289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61AF7E17D8B24284BDE7697CB2C4192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Hagenbuch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E6BBF5B5792141D99FB99422AEA8A6EB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9D89C5A154B1443B8516375296B6DB98"/>
                </w:placeholder>
                <w:showingPlcHdr/>
              </w:sdtPr>
              <w:sdtContent/>
            </w:sdt>
          </w:p>
        </w:tc>
      </w:tr>
      <w:tr w:rsidR="00BE0897" w:rsidTr="000F1DF9">
        <w:tc>
          <w:tcPr>
            <w:tcW w:w="2718" w:type="dxa"/>
          </w:tcPr>
          <w:p w:rsidR="00BE0897" w:rsidRPr="00BC7495" w:rsidRDefault="00BE089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8366C24800A44DAE8DC9DDEA42D794AF"/>
            </w:placeholder>
          </w:sdtPr>
          <w:sdtContent>
            <w:tc>
              <w:tcPr>
                <w:tcW w:w="6858" w:type="dxa"/>
              </w:tcPr>
              <w:p w:rsidR="00BE0897" w:rsidRPr="00FF6471" w:rsidRDefault="00BE089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BE0897" w:rsidTr="000F1DF9">
        <w:tc>
          <w:tcPr>
            <w:tcW w:w="2718" w:type="dxa"/>
          </w:tcPr>
          <w:p w:rsidR="00BE0897" w:rsidRPr="00BC7495" w:rsidRDefault="00BE089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A870981AEB0246CBA0353ED523916F2D"/>
            </w:placeholder>
            <w:date w:fullDate="2025-04-2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BE0897" w:rsidRPr="00FF6471" w:rsidRDefault="00BE089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4/29/2025</w:t>
                </w:r>
              </w:p>
            </w:tc>
          </w:sdtContent>
        </w:sdt>
      </w:tr>
      <w:tr w:rsidR="00BE0897" w:rsidTr="000F1DF9">
        <w:tc>
          <w:tcPr>
            <w:tcW w:w="2718" w:type="dxa"/>
          </w:tcPr>
          <w:p w:rsidR="00BE0897" w:rsidRPr="00BC7495" w:rsidRDefault="00BE089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2D4095908C6946A6B098ADC0A117EE0B"/>
            </w:placeholder>
          </w:sdtPr>
          <w:sdtContent>
            <w:tc>
              <w:tcPr>
                <w:tcW w:w="6858" w:type="dxa"/>
              </w:tcPr>
              <w:p w:rsidR="00BE0897" w:rsidRPr="00FF6471" w:rsidRDefault="00BE089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BE0897" w:rsidRPr="00FF6471" w:rsidRDefault="00BE0897" w:rsidP="000F1DF9">
      <w:pPr>
        <w:spacing w:after="0" w:line="240" w:lineRule="auto"/>
        <w:rPr>
          <w:rFonts w:cs="Times New Roman"/>
          <w:szCs w:val="24"/>
        </w:rPr>
      </w:pPr>
    </w:p>
    <w:p w:rsidR="00BE0897" w:rsidRPr="00FF6471" w:rsidRDefault="00BE0897" w:rsidP="000F1DF9">
      <w:pPr>
        <w:spacing w:after="0" w:line="240" w:lineRule="auto"/>
        <w:rPr>
          <w:rFonts w:cs="Times New Roman"/>
          <w:szCs w:val="24"/>
        </w:rPr>
      </w:pPr>
    </w:p>
    <w:p w:rsidR="00BE0897" w:rsidRPr="00FF6471" w:rsidRDefault="00BE0897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669CCC3F2BD34AE0AD1805586A7A6070"/>
        </w:placeholder>
      </w:sdtPr>
      <w:sdtContent>
        <w:p w:rsidR="00BE0897" w:rsidRDefault="00BE0897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90A44D5D74544FB6A54B1D11EEC65FCC"/>
        </w:placeholder>
      </w:sdtPr>
      <w:sdtEndPr/>
      <w:sdtContent>
        <w:p w:rsidR="00BE0897" w:rsidRPr="00BE0897" w:rsidRDefault="00BE0897" w:rsidP="00BE0897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2051956690"/>
            <w:rPr>
              <w:rFonts w:eastAsia="Times New Roman"/>
              <w:bCs/>
            </w:rPr>
          </w:pPr>
        </w:p>
        <w:p w:rsidR="00BE0897" w:rsidRPr="00BE0897" w:rsidRDefault="00BE0897" w:rsidP="00BE0897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2051956690"/>
            <w:rPr>
              <w:color w:val="000000"/>
            </w:rPr>
          </w:pPr>
          <w:r w:rsidRPr="00BE0897">
            <w:rPr>
              <w:color w:val="000000"/>
            </w:rPr>
            <w:t>Under current law, while trespassing is generally illegal, there are no specific statutes that apply to</w:t>
          </w:r>
          <w:r>
            <w:rPr>
              <w:color w:val="000000"/>
            </w:rPr>
            <w:t xml:space="preserve"> </w:t>
          </w:r>
          <w:r w:rsidRPr="00BE0897">
            <w:rPr>
              <w:color w:val="000000"/>
            </w:rPr>
            <w:t>trespassing near schools or day-care centers with the same focus on safety or threat mitigation. Existing</w:t>
          </w:r>
          <w:r>
            <w:rPr>
              <w:color w:val="000000"/>
            </w:rPr>
            <w:t xml:space="preserve"> </w:t>
          </w:r>
          <w:r w:rsidRPr="00BE0897">
            <w:rPr>
              <w:color w:val="000000"/>
            </w:rPr>
            <w:t>laws also lack clear parameters for how proximity to school or day-care center property should be treated</w:t>
          </w:r>
          <w:r>
            <w:rPr>
              <w:color w:val="000000"/>
            </w:rPr>
            <w:t xml:space="preserve"> </w:t>
          </w:r>
          <w:r w:rsidRPr="00BE0897">
            <w:rPr>
              <w:color w:val="000000"/>
            </w:rPr>
            <w:t>legally when a person</w:t>
          </w:r>
          <w:r>
            <w:rPr>
              <w:color w:val="000000"/>
            </w:rPr>
            <w:t>'</w:t>
          </w:r>
          <w:r w:rsidRPr="00BE0897">
            <w:rPr>
              <w:color w:val="000000"/>
            </w:rPr>
            <w:t>s presence is disruptive or potentially harmful. Additionally, school administrators</w:t>
          </w:r>
          <w:r>
            <w:rPr>
              <w:color w:val="000000"/>
            </w:rPr>
            <w:t xml:space="preserve"> </w:t>
          </w:r>
          <w:r w:rsidRPr="00BE0897">
            <w:rPr>
              <w:color w:val="000000"/>
            </w:rPr>
            <w:t>or security personnel may struggle to take effective legal action when dealing with individuals who refuse</w:t>
          </w:r>
          <w:r>
            <w:rPr>
              <w:color w:val="000000"/>
            </w:rPr>
            <w:t xml:space="preserve"> </w:t>
          </w:r>
          <w:r w:rsidRPr="00BE0897">
            <w:rPr>
              <w:color w:val="000000"/>
            </w:rPr>
            <w:t>to depart after being asked to leave, especially if their actions pose no immediate criminal threat but still</w:t>
          </w:r>
          <w:r>
            <w:rPr>
              <w:color w:val="000000"/>
            </w:rPr>
            <w:t xml:space="preserve"> </w:t>
          </w:r>
          <w:r w:rsidRPr="00BE0897">
            <w:rPr>
              <w:color w:val="000000"/>
            </w:rPr>
            <w:t>create an unsafe or uncomfortable environment. There have been instances in SD 30 of men loitering near</w:t>
          </w:r>
          <w:r>
            <w:rPr>
              <w:color w:val="000000"/>
            </w:rPr>
            <w:t xml:space="preserve"> </w:t>
          </w:r>
          <w:r w:rsidRPr="00BE0897">
            <w:rPr>
              <w:color w:val="000000"/>
            </w:rPr>
            <w:t>day cares, and the schools involved are put in the unenviable position of suspending playground time</w:t>
          </w:r>
          <w:r>
            <w:rPr>
              <w:color w:val="000000"/>
            </w:rPr>
            <w:t xml:space="preserve"> </w:t>
          </w:r>
          <w:r w:rsidRPr="00BE0897">
            <w:rPr>
              <w:color w:val="000000"/>
            </w:rPr>
            <w:t>when vagrants are present, losing teaching hours to monitor people on campus, and general safety</w:t>
          </w:r>
          <w:r>
            <w:rPr>
              <w:color w:val="000000"/>
            </w:rPr>
            <w:t xml:space="preserve"> </w:t>
          </w:r>
          <w:r w:rsidRPr="00BE0897">
            <w:rPr>
              <w:color w:val="000000"/>
            </w:rPr>
            <w:t>concerns.</w:t>
          </w:r>
        </w:p>
        <w:p w:rsidR="00BE0897" w:rsidRPr="00BE0897" w:rsidRDefault="00BE0897" w:rsidP="00BE0897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2051956690"/>
            <w:rPr>
              <w:color w:val="000000"/>
            </w:rPr>
          </w:pPr>
        </w:p>
        <w:p w:rsidR="00BE0897" w:rsidRDefault="00BE0897" w:rsidP="00BE0897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2051956690"/>
            <w:rPr>
              <w:color w:val="000000"/>
            </w:rPr>
          </w:pPr>
          <w:r w:rsidRPr="00BE0897">
            <w:rPr>
              <w:color w:val="000000"/>
            </w:rPr>
            <w:t>S</w:t>
          </w:r>
          <w:r>
            <w:rPr>
              <w:color w:val="000000"/>
            </w:rPr>
            <w:t>.</w:t>
          </w:r>
          <w:r w:rsidRPr="00BE0897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BE0897">
            <w:rPr>
              <w:color w:val="000000"/>
            </w:rPr>
            <w:t xml:space="preserve"> 1602 aims to address the growing concern of unauthorized individuals trespassing on or near school</w:t>
          </w:r>
          <w:r>
            <w:rPr>
              <w:color w:val="000000"/>
            </w:rPr>
            <w:t xml:space="preserve"> </w:t>
          </w:r>
          <w:r w:rsidRPr="00BE0897">
            <w:rPr>
              <w:color w:val="000000"/>
            </w:rPr>
            <w:t>and day-care center properties, particularly in ways that pose a potential threat to the safety and wellbeing of children, staff, and other individuals present. As schools and day-care centers are environments</w:t>
          </w:r>
          <w:r>
            <w:rPr>
              <w:color w:val="000000"/>
            </w:rPr>
            <w:t xml:space="preserve"> </w:t>
          </w:r>
          <w:r w:rsidRPr="00BE0897">
            <w:rPr>
              <w:color w:val="000000"/>
            </w:rPr>
            <w:t>where vulnerable populations gather, ensuring their security is paramount. This bill establishes a new</w:t>
          </w:r>
          <w:r>
            <w:rPr>
              <w:color w:val="000000"/>
            </w:rPr>
            <w:t xml:space="preserve"> </w:t>
          </w:r>
          <w:r w:rsidRPr="00BE0897">
            <w:rPr>
              <w:color w:val="000000"/>
            </w:rPr>
            <w:t>criminal offense, specifically addressing trespassing in the immediate vicinity of such institutions and</w:t>
          </w:r>
          <w:r>
            <w:rPr>
              <w:color w:val="000000"/>
            </w:rPr>
            <w:t xml:space="preserve"> </w:t>
          </w:r>
          <w:r w:rsidRPr="00BE0897">
            <w:rPr>
              <w:color w:val="000000"/>
            </w:rPr>
            <w:t>providing a legal basis for action when individuals pose a risk or behave inappropriately on these</w:t>
          </w:r>
          <w:r>
            <w:rPr>
              <w:color w:val="000000"/>
            </w:rPr>
            <w:t xml:space="preserve"> </w:t>
          </w:r>
          <w:r w:rsidRPr="00BE0897">
            <w:rPr>
              <w:color w:val="000000"/>
            </w:rPr>
            <w:t>premises.</w:t>
          </w:r>
        </w:p>
        <w:p w:rsidR="00BE0897" w:rsidRPr="00BE0897" w:rsidRDefault="00BE0897" w:rsidP="00BE0897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2051956690"/>
            <w:rPr>
              <w:color w:val="000000"/>
            </w:rPr>
          </w:pPr>
        </w:p>
        <w:p w:rsidR="00BE0897" w:rsidRDefault="00BE0897" w:rsidP="00BE0897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2051956690"/>
            <w:rPr>
              <w:color w:val="000000"/>
            </w:rPr>
          </w:pPr>
          <w:r w:rsidRPr="00BE0897">
            <w:rPr>
              <w:color w:val="000000"/>
            </w:rPr>
            <w:t>This bill differentiates itself from existing laws by focusing not only on the direct trespassing on school or</w:t>
          </w:r>
          <w:r>
            <w:rPr>
              <w:color w:val="000000"/>
            </w:rPr>
            <w:t xml:space="preserve"> </w:t>
          </w:r>
          <w:r w:rsidRPr="00BE0897">
            <w:rPr>
              <w:color w:val="000000"/>
            </w:rPr>
            <w:t>day-care property but also extending the protected zone to public property within 250 feet of these</w:t>
          </w:r>
          <w:r>
            <w:rPr>
              <w:color w:val="000000"/>
            </w:rPr>
            <w:t xml:space="preserve"> </w:t>
          </w:r>
          <w:r w:rsidRPr="00BE0897">
            <w:rPr>
              <w:color w:val="000000"/>
            </w:rPr>
            <w:t>institutions. It creates specific criminal liability for those who pose a substantial risk of harm or</w:t>
          </w:r>
          <w:r>
            <w:rPr>
              <w:color w:val="000000"/>
            </w:rPr>
            <w:t xml:space="preserve"> </w:t>
          </w:r>
          <w:r w:rsidRPr="00BE0897">
            <w:rPr>
              <w:color w:val="000000"/>
            </w:rPr>
            <w:t>repeatedly engage in inappropriate behavior within this defined area. It also clarifies the process for law</w:t>
          </w:r>
          <w:r>
            <w:rPr>
              <w:color w:val="000000"/>
            </w:rPr>
            <w:t xml:space="preserve"> </w:t>
          </w:r>
          <w:r w:rsidRPr="00BE0897">
            <w:rPr>
              <w:color w:val="000000"/>
            </w:rPr>
            <w:t>enforcement and school officials to act when someone is asked to leave but refuses to do so. The</w:t>
          </w:r>
          <w:r>
            <w:rPr>
              <w:color w:val="000000"/>
            </w:rPr>
            <w:t xml:space="preserve"> </w:t>
          </w:r>
          <w:r w:rsidRPr="00BE0897">
            <w:rPr>
              <w:color w:val="000000"/>
            </w:rPr>
            <w:t>legislation aims to prevent situations that could escalate into dangerous confrontations, while also</w:t>
          </w:r>
          <w:r>
            <w:rPr>
              <w:color w:val="000000"/>
            </w:rPr>
            <w:t xml:space="preserve"> </w:t>
          </w:r>
          <w:r w:rsidRPr="00BE0897">
            <w:rPr>
              <w:color w:val="000000"/>
            </w:rPr>
            <w:t>ensuring the safety of children and staff in and around schools and day-care centers. It is a proactive effort</w:t>
          </w:r>
          <w:r>
            <w:rPr>
              <w:color w:val="000000"/>
            </w:rPr>
            <w:t xml:space="preserve"> </w:t>
          </w:r>
          <w:r w:rsidRPr="00BE0897">
            <w:rPr>
              <w:color w:val="000000"/>
            </w:rPr>
            <w:t>to protect our students instead of waiting for something to happen to them.</w:t>
          </w:r>
        </w:p>
        <w:p w:rsidR="00BE0897" w:rsidRPr="00BE0897" w:rsidRDefault="00BE0897" w:rsidP="00BE0897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2051956690"/>
            <w:rPr>
              <w:color w:val="000000"/>
            </w:rPr>
          </w:pPr>
        </w:p>
        <w:p w:rsidR="00BE0897" w:rsidRPr="00BE0897" w:rsidRDefault="00BE0897" w:rsidP="00BE0897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2051956690"/>
            <w:rPr>
              <w:color w:val="000000"/>
            </w:rPr>
          </w:pPr>
          <w:r w:rsidRPr="00BE0897">
            <w:rPr>
              <w:color w:val="000000"/>
            </w:rPr>
            <w:t>Committee Substitute</w:t>
          </w:r>
          <w:r>
            <w:rPr>
              <w:color w:val="000000"/>
            </w:rPr>
            <w:t>:</w:t>
          </w:r>
        </w:p>
        <w:p w:rsidR="00BE0897" w:rsidRDefault="00BE0897" w:rsidP="00BE0897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2051956690"/>
            <w:rPr>
              <w:color w:val="000000"/>
            </w:rPr>
          </w:pPr>
        </w:p>
        <w:p w:rsidR="00BE0897" w:rsidRPr="00BE0897" w:rsidRDefault="00BE0897" w:rsidP="00BE0897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2051956690"/>
            <w:rPr>
              <w:color w:val="000000"/>
            </w:rPr>
          </w:pPr>
          <w:r w:rsidRPr="00BE0897">
            <w:rPr>
              <w:color w:val="000000"/>
            </w:rPr>
            <w:t>C</w:t>
          </w:r>
          <w:r>
            <w:rPr>
              <w:color w:val="000000"/>
            </w:rPr>
            <w:t>.</w:t>
          </w:r>
          <w:r w:rsidRPr="00BE0897">
            <w:rPr>
              <w:color w:val="000000"/>
            </w:rPr>
            <w:t>S</w:t>
          </w:r>
          <w:r>
            <w:rPr>
              <w:color w:val="000000"/>
            </w:rPr>
            <w:t>.</w:t>
          </w:r>
          <w:r w:rsidRPr="00BE0897">
            <w:rPr>
              <w:color w:val="000000"/>
            </w:rPr>
            <w:t>S</w:t>
          </w:r>
          <w:r>
            <w:rPr>
              <w:color w:val="000000"/>
            </w:rPr>
            <w:t>.</w:t>
          </w:r>
          <w:r w:rsidRPr="00BE0897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BE0897">
            <w:rPr>
              <w:color w:val="000000"/>
            </w:rPr>
            <w:t xml:space="preserve"> 1602 simply adds the </w:t>
          </w:r>
          <w:r>
            <w:rPr>
              <w:color w:val="000000"/>
            </w:rPr>
            <w:t>"</w:t>
          </w:r>
          <w:r w:rsidRPr="00BE0897">
            <w:rPr>
              <w:color w:val="000000"/>
            </w:rPr>
            <w:t>more than once</w:t>
          </w:r>
          <w:r>
            <w:rPr>
              <w:color w:val="000000"/>
            </w:rPr>
            <w:t>"</w:t>
          </w:r>
          <w:r w:rsidRPr="00BE0897">
            <w:rPr>
              <w:color w:val="000000"/>
            </w:rPr>
            <w:t xml:space="preserve"> designator to ensure we </w:t>
          </w:r>
          <w:r>
            <w:rPr>
              <w:color w:val="000000"/>
            </w:rPr>
            <w:t>are not</w:t>
          </w:r>
          <w:r w:rsidRPr="00BE0897">
            <w:rPr>
              <w:color w:val="000000"/>
            </w:rPr>
            <w:t xml:space="preserve"> prosecuting people who</w:t>
          </w:r>
          <w:r>
            <w:rPr>
              <w:color w:val="000000"/>
            </w:rPr>
            <w:t xml:space="preserve"> </w:t>
          </w:r>
          <w:r w:rsidRPr="00BE0897">
            <w:rPr>
              <w:color w:val="000000"/>
            </w:rPr>
            <w:t>were simply walking</w:t>
          </w:r>
          <w:r>
            <w:rPr>
              <w:color w:val="000000"/>
            </w:rPr>
            <w:t>;</w:t>
          </w:r>
          <w:r w:rsidRPr="00BE0897">
            <w:rPr>
              <w:color w:val="000000"/>
            </w:rPr>
            <w:t xml:space="preserve"> they must represent a recurring problem to staff and children at the school.</w:t>
          </w:r>
        </w:p>
        <w:p w:rsidR="00BE0897" w:rsidRPr="008E512D" w:rsidRDefault="00BE0897" w:rsidP="00BE0897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1638218639"/>
          </w:pPr>
        </w:p>
      </w:sdtContent>
    </w:sdt>
    <w:p w:rsidR="00BE0897" w:rsidRDefault="00BE0897" w:rsidP="00E93C6B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C.S.S.B. 1602 </w:t>
      </w:r>
      <w:bookmarkStart w:id="1" w:name="AmendsCurrentLaw"/>
      <w:bookmarkEnd w:id="1"/>
      <w:r>
        <w:rPr>
          <w:rFonts w:cs="Times New Roman"/>
          <w:szCs w:val="24"/>
        </w:rPr>
        <w:t xml:space="preserve">amends current law </w:t>
      </w:r>
      <w:r w:rsidRPr="008E512D">
        <w:rPr>
          <w:rFonts w:cs="Times New Roman"/>
          <w:szCs w:val="24"/>
        </w:rPr>
        <w:t>relating to creating the criminal offense of trespass on or near school or day-care center property.</w:t>
      </w:r>
    </w:p>
    <w:p w:rsidR="00BE0897" w:rsidRPr="008E512D" w:rsidRDefault="00BE0897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E0897" w:rsidRPr="005C2A78" w:rsidRDefault="00BE0897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6743EAD5ACCA418096F771CB23DEC26C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BE0897" w:rsidRPr="006529C4" w:rsidRDefault="00BE0897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E0897" w:rsidRPr="006529C4" w:rsidRDefault="00BE0897" w:rsidP="00E93C6B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BE0897" w:rsidRPr="006529C4" w:rsidRDefault="00BE0897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E0897" w:rsidRPr="005C2A78" w:rsidRDefault="00BE0897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11DA85E0726E4CEBB272CAB5597FDF5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BE0897" w:rsidRPr="005C2A78" w:rsidRDefault="00BE0897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E0897" w:rsidRDefault="00BE0897" w:rsidP="00E93C6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Chapter 30, Penal Code, by adding Section 30.055, as follows:</w:t>
      </w:r>
    </w:p>
    <w:p w:rsidR="00BE0897" w:rsidRDefault="00BE0897" w:rsidP="00E93C6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E0897" w:rsidRDefault="00BE0897" w:rsidP="00E93C6B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30.055. TRESPASS ON OR NEAR SCHOOL OR DAY-CARE CENTER PROPERTY. (a) Defines "day-care center," "public property," "school," and "school or day-care center property." </w:t>
      </w:r>
    </w:p>
    <w:p w:rsidR="00BE0897" w:rsidRDefault="00BE0897" w:rsidP="00E93C6B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BE0897" w:rsidRDefault="00BE0897" w:rsidP="00E93C6B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Provides that a person commits an offense if the person:</w:t>
      </w:r>
    </w:p>
    <w:p w:rsidR="00BE0897" w:rsidRDefault="00BE0897" w:rsidP="00E93C6B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E0897" w:rsidRDefault="00BE0897" w:rsidP="00E93C6B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(1) enters or remains on school or day-care center property or public property located within 500 feet of school or day-care center property;</w:t>
      </w:r>
    </w:p>
    <w:p w:rsidR="00BE0897" w:rsidRDefault="00BE0897" w:rsidP="00E93C6B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BE0897" w:rsidRDefault="00BE0897" w:rsidP="00E93C6B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(2) while in the location described by Subdivision (1), poses a substantial risk of harm to any person, causes a disruption to the school or day-care center learning environment, or, on more than one occasion </w:t>
      </w:r>
      <w:r w:rsidRPr="00BA2155">
        <w:rPr>
          <w:rFonts w:eastAsia="Times New Roman" w:cs="Times New Roman"/>
          <w:szCs w:val="24"/>
        </w:rPr>
        <w:t>and pursuant to the same scheme or course of conduct, behaves in a manner that is inappropriate for a school or day-care center setting; and</w:t>
      </w:r>
      <w:r>
        <w:rPr>
          <w:rFonts w:eastAsia="Times New Roman" w:cs="Times New Roman"/>
          <w:szCs w:val="24"/>
        </w:rPr>
        <w:t xml:space="preserve"> </w:t>
      </w:r>
    </w:p>
    <w:p w:rsidR="00BE0897" w:rsidRDefault="00BE0897" w:rsidP="00E93C6B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BE0897" w:rsidRDefault="00BE0897" w:rsidP="00E93C6B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(3) </w:t>
      </w:r>
      <w:r w:rsidRPr="00BA2155">
        <w:rPr>
          <w:rFonts w:eastAsia="Times New Roman" w:cs="Times New Roman"/>
          <w:szCs w:val="24"/>
        </w:rPr>
        <w:t>receives a request to depart by an administrator, educator, or security personnel officer employed by the school or day-care center and fails to depart.</w:t>
      </w:r>
    </w:p>
    <w:p w:rsidR="00BE0897" w:rsidRDefault="00BE0897" w:rsidP="00E93C6B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BE0897" w:rsidRDefault="00BE0897" w:rsidP="00E93C6B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Provides that an offense under this section is a Class A misdemeanor. </w:t>
      </w:r>
    </w:p>
    <w:p w:rsidR="00BE0897" w:rsidRDefault="00BE0897" w:rsidP="00E93C6B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E0897" w:rsidRPr="005C2A78" w:rsidRDefault="00BE0897" w:rsidP="00E93C6B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(d) Authorizes the actor, if conduct constituting an offense under this section also constitutes an offense under another section of the Penal Code, to be </w:t>
      </w:r>
      <w:r w:rsidRPr="00BA2155">
        <w:rPr>
          <w:rFonts w:eastAsia="Times New Roman" w:cs="Times New Roman"/>
          <w:szCs w:val="24"/>
        </w:rPr>
        <w:t>prosecuted under either section or both sections.</w:t>
      </w:r>
    </w:p>
    <w:p w:rsidR="00BE0897" w:rsidRPr="005C2A78" w:rsidRDefault="00BE0897" w:rsidP="00E93C6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E0897" w:rsidRPr="00C8671F" w:rsidRDefault="00BE0897" w:rsidP="00E93C6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2025.  </w:t>
      </w:r>
    </w:p>
    <w:p w:rsidR="00BE0897" w:rsidRPr="00C8671F" w:rsidRDefault="00BE0897" w:rsidP="00E93C6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BE0897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2AD9" w:rsidRDefault="003E2AD9" w:rsidP="000F1DF9">
      <w:pPr>
        <w:spacing w:after="0" w:line="240" w:lineRule="auto"/>
      </w:pPr>
      <w:r>
        <w:separator/>
      </w:r>
    </w:p>
  </w:endnote>
  <w:endnote w:type="continuationSeparator" w:id="0">
    <w:p w:rsidR="003E2AD9" w:rsidRDefault="003E2AD9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3E2AD9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BE0897">
                <w:rPr>
                  <w:sz w:val="20"/>
                  <w:szCs w:val="20"/>
                </w:rPr>
                <w:t>MLZ, SGM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BE0897">
                <w:rPr>
                  <w:sz w:val="20"/>
                  <w:szCs w:val="20"/>
                </w:rPr>
                <w:t>C.S.S.B. 1602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BE0897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3E2AD9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2AD9" w:rsidRDefault="003E2AD9" w:rsidP="000F1DF9">
      <w:pPr>
        <w:spacing w:after="0" w:line="240" w:lineRule="auto"/>
      </w:pPr>
      <w:r>
        <w:separator/>
      </w:r>
    </w:p>
  </w:footnote>
  <w:footnote w:type="continuationSeparator" w:id="0">
    <w:p w:rsidR="003E2AD9" w:rsidRDefault="003E2AD9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3E2AD9"/>
    <w:rsid w:val="00404760"/>
    <w:rsid w:val="0045110C"/>
    <w:rsid w:val="004E3958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0897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D6315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4249E"/>
  <w15:docId w15:val="{F0019744-FAE2-48DA-BA73-35EF7FEB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E0897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3D25A835481A4BDA9C54E777DF2DB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36B51-C393-4B11-AE6D-2B8D37D4B0EF}"/>
      </w:docPartPr>
      <w:docPartBody>
        <w:p w:rsidR="00941AE8" w:rsidRDefault="00941AE8"/>
      </w:docPartBody>
    </w:docPart>
    <w:docPart>
      <w:docPartPr>
        <w:name w:val="4CE6A8ED516643CD973D81D31E503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893F8-382A-4D89-ADF4-945A2953B40C}"/>
      </w:docPartPr>
      <w:docPartBody>
        <w:p w:rsidR="00941AE8" w:rsidRDefault="00941AE8"/>
      </w:docPartBody>
    </w:docPart>
    <w:docPart>
      <w:docPartPr>
        <w:name w:val="B79D07421A004C46A5DB723A6579C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91BC7-AD06-4571-B9DE-1C755D999FB5}"/>
      </w:docPartPr>
      <w:docPartBody>
        <w:p w:rsidR="00941AE8" w:rsidRDefault="00941AE8"/>
      </w:docPartBody>
    </w:docPart>
    <w:docPart>
      <w:docPartPr>
        <w:name w:val="F0875B05870F4916B76165D453E45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0A300-D97F-4BC7-B5F5-D0A808F83605}"/>
      </w:docPartPr>
      <w:docPartBody>
        <w:p w:rsidR="00941AE8" w:rsidRDefault="00941AE8"/>
      </w:docPartBody>
    </w:docPart>
    <w:docPart>
      <w:docPartPr>
        <w:name w:val="4E020787FA6E4A7887F25FD2FACF2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7D9FB-F5B3-4474-9AA2-1B2BBA873840}"/>
      </w:docPartPr>
      <w:docPartBody>
        <w:p w:rsidR="00941AE8" w:rsidRDefault="00941AE8"/>
      </w:docPartBody>
    </w:docPart>
    <w:docPart>
      <w:docPartPr>
        <w:name w:val="61AF7E17D8B24284BDE7697CB2C41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4D8F7-D68F-4396-B64D-CCBFC6488457}"/>
      </w:docPartPr>
      <w:docPartBody>
        <w:p w:rsidR="00941AE8" w:rsidRDefault="00941AE8"/>
      </w:docPartBody>
    </w:docPart>
    <w:docPart>
      <w:docPartPr>
        <w:name w:val="E6BBF5B5792141D99FB99422AEA8A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95342-A644-43E9-BF09-35AA81B66DCC}"/>
      </w:docPartPr>
      <w:docPartBody>
        <w:p w:rsidR="00941AE8" w:rsidRDefault="00941AE8"/>
      </w:docPartBody>
    </w:docPart>
    <w:docPart>
      <w:docPartPr>
        <w:name w:val="9D89C5A154B1443B8516375296B6D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68888-50B9-4BE6-B5DA-5D0E1D0FB91F}"/>
      </w:docPartPr>
      <w:docPartBody>
        <w:p w:rsidR="00941AE8" w:rsidRDefault="00941AE8"/>
      </w:docPartBody>
    </w:docPart>
    <w:docPart>
      <w:docPartPr>
        <w:name w:val="8366C24800A44DAE8DC9DDEA42D79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601A7-38E8-4F55-B99D-831B0A412511}"/>
      </w:docPartPr>
      <w:docPartBody>
        <w:p w:rsidR="00941AE8" w:rsidRDefault="00941AE8"/>
      </w:docPartBody>
    </w:docPart>
    <w:docPart>
      <w:docPartPr>
        <w:name w:val="A870981AEB0246CBA0353ED523916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9FCAC-038B-467F-A5AD-08E3CFB3CDC1}"/>
      </w:docPartPr>
      <w:docPartBody>
        <w:p w:rsidR="00941AE8" w:rsidRDefault="00402489" w:rsidP="00402489">
          <w:pPr>
            <w:pStyle w:val="A870981AEB0246CBA0353ED523916F2D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2D4095908C6946A6B098ADC0A117E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9301C-B57A-4EB4-8BEE-62C1BB9887E1}"/>
      </w:docPartPr>
      <w:docPartBody>
        <w:p w:rsidR="00941AE8" w:rsidRDefault="00941AE8"/>
      </w:docPartBody>
    </w:docPart>
    <w:docPart>
      <w:docPartPr>
        <w:name w:val="669CCC3F2BD34AE0AD1805586A7A6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68C54-C596-41A8-838B-3E61B0ECD5FB}"/>
      </w:docPartPr>
      <w:docPartBody>
        <w:p w:rsidR="00941AE8" w:rsidRDefault="00941AE8"/>
      </w:docPartBody>
    </w:docPart>
    <w:docPart>
      <w:docPartPr>
        <w:name w:val="90A44D5D74544FB6A54B1D11EEC65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C1DC0-6DC1-44F2-AF3A-E327AA9F7421}"/>
      </w:docPartPr>
      <w:docPartBody>
        <w:p w:rsidR="00941AE8" w:rsidRDefault="00402489" w:rsidP="00402489">
          <w:pPr>
            <w:pStyle w:val="90A44D5D74544FB6A54B1D11EEC65FCC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6743EAD5ACCA418096F771CB23DEC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998A1-258C-4C9B-AB6F-C482CCD35F04}"/>
      </w:docPartPr>
      <w:docPartBody>
        <w:p w:rsidR="00941AE8" w:rsidRDefault="00941AE8"/>
      </w:docPartBody>
    </w:docPart>
    <w:docPart>
      <w:docPartPr>
        <w:name w:val="11DA85E0726E4CEBB272CAB5597FD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DD229-D5EF-4DE5-91F8-16CE7B75F103}"/>
      </w:docPartPr>
      <w:docPartBody>
        <w:p w:rsidR="00941AE8" w:rsidRDefault="00941AE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02489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41AE8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  <w:rsid w:val="00FD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2489"/>
    <w:rPr>
      <w:color w:val="808080"/>
    </w:rPr>
  </w:style>
  <w:style w:type="paragraph" w:customStyle="1" w:styleId="A870981AEB0246CBA0353ED523916F2D">
    <w:name w:val="A870981AEB0246CBA0353ED523916F2D"/>
    <w:rsid w:val="0040248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0A44D5D74544FB6A54B1D11EEC65FCC">
    <w:name w:val="90A44D5D74544FB6A54B1D11EEC65FCC"/>
    <w:rsid w:val="0040248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5701</TotalTime>
  <Pages>1</Pages>
  <Words>662</Words>
  <Characters>3779</Characters>
  <Application>Microsoft Office Word</Application>
  <DocSecurity>0</DocSecurity>
  <Lines>31</Lines>
  <Paragraphs>8</Paragraphs>
  <ScaleCrop>false</ScaleCrop>
  <Company>Texas Legislative Council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Sidney McKeand</cp:lastModifiedBy>
  <cp:revision>161</cp:revision>
  <cp:lastPrinted>2025-04-30T14:34:00Z</cp:lastPrinted>
  <dcterms:created xsi:type="dcterms:W3CDTF">2015-05-29T14:24:00Z</dcterms:created>
  <dcterms:modified xsi:type="dcterms:W3CDTF">2025-04-30T15:34:00Z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