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9228A" w14:paraId="24A82DC5" w14:textId="77777777" w:rsidTr="00345119">
        <w:tc>
          <w:tcPr>
            <w:tcW w:w="9576" w:type="dxa"/>
            <w:noWrap/>
          </w:tcPr>
          <w:p w14:paraId="69E8D7B5" w14:textId="77777777" w:rsidR="008423E4" w:rsidRPr="0022177D" w:rsidRDefault="002559B2" w:rsidP="00756249">
            <w:pPr>
              <w:pStyle w:val="Heading1"/>
            </w:pPr>
            <w:r w:rsidRPr="00631897">
              <w:t>BILL ANALYSIS</w:t>
            </w:r>
          </w:p>
        </w:tc>
      </w:tr>
    </w:tbl>
    <w:p w14:paraId="62F0B16F" w14:textId="77777777" w:rsidR="008423E4" w:rsidRPr="0022177D" w:rsidRDefault="008423E4" w:rsidP="00756249">
      <w:pPr>
        <w:jc w:val="center"/>
      </w:pPr>
    </w:p>
    <w:p w14:paraId="46D3EB7B" w14:textId="77777777" w:rsidR="008423E4" w:rsidRPr="00B31F0E" w:rsidRDefault="008423E4" w:rsidP="00756249"/>
    <w:p w14:paraId="4AFDA6B3" w14:textId="77777777" w:rsidR="008423E4" w:rsidRPr="00742794" w:rsidRDefault="008423E4" w:rsidP="00756249">
      <w:pPr>
        <w:tabs>
          <w:tab w:val="right" w:pos="9360"/>
        </w:tabs>
      </w:pPr>
    </w:p>
    <w:tbl>
      <w:tblPr>
        <w:tblW w:w="0" w:type="auto"/>
        <w:tblLayout w:type="fixed"/>
        <w:tblLook w:val="01E0" w:firstRow="1" w:lastRow="1" w:firstColumn="1" w:lastColumn="1" w:noHBand="0" w:noVBand="0"/>
      </w:tblPr>
      <w:tblGrid>
        <w:gridCol w:w="9576"/>
      </w:tblGrid>
      <w:tr w:rsidR="00B9228A" w14:paraId="599E7649" w14:textId="77777777" w:rsidTr="00345119">
        <w:tc>
          <w:tcPr>
            <w:tcW w:w="9576" w:type="dxa"/>
          </w:tcPr>
          <w:p w14:paraId="7FF0F2C5" w14:textId="60D6C884" w:rsidR="008423E4" w:rsidRPr="00861995" w:rsidRDefault="002559B2" w:rsidP="00756249">
            <w:pPr>
              <w:jc w:val="right"/>
            </w:pPr>
            <w:r>
              <w:t>C.S.S.B. 1612</w:t>
            </w:r>
          </w:p>
        </w:tc>
      </w:tr>
      <w:tr w:rsidR="00B9228A" w14:paraId="62AD7BC7" w14:textId="77777777" w:rsidTr="00345119">
        <w:tc>
          <w:tcPr>
            <w:tcW w:w="9576" w:type="dxa"/>
          </w:tcPr>
          <w:p w14:paraId="2F2CBF23" w14:textId="1218BD8F" w:rsidR="008423E4" w:rsidRPr="00861995" w:rsidRDefault="002559B2" w:rsidP="00756249">
            <w:pPr>
              <w:jc w:val="right"/>
            </w:pPr>
            <w:r>
              <w:t xml:space="preserve">By: </w:t>
            </w:r>
            <w:r w:rsidR="003303E5">
              <w:t>Johnson</w:t>
            </w:r>
          </w:p>
        </w:tc>
      </w:tr>
      <w:tr w:rsidR="00B9228A" w14:paraId="2407A30A" w14:textId="77777777" w:rsidTr="00345119">
        <w:tc>
          <w:tcPr>
            <w:tcW w:w="9576" w:type="dxa"/>
          </w:tcPr>
          <w:p w14:paraId="347267DF" w14:textId="6EA9FA39" w:rsidR="008423E4" w:rsidRPr="00861995" w:rsidRDefault="002559B2" w:rsidP="00756249">
            <w:pPr>
              <w:jc w:val="right"/>
            </w:pPr>
            <w:r>
              <w:t>Trade, Workforce &amp; Economic Development</w:t>
            </w:r>
          </w:p>
        </w:tc>
      </w:tr>
      <w:tr w:rsidR="00B9228A" w14:paraId="194ED5BD" w14:textId="77777777" w:rsidTr="00345119">
        <w:tc>
          <w:tcPr>
            <w:tcW w:w="9576" w:type="dxa"/>
          </w:tcPr>
          <w:p w14:paraId="540685FB" w14:textId="25450806" w:rsidR="008423E4" w:rsidRDefault="002559B2" w:rsidP="00756249">
            <w:pPr>
              <w:jc w:val="right"/>
            </w:pPr>
            <w:r>
              <w:t>Committee Report (Substituted)</w:t>
            </w:r>
          </w:p>
        </w:tc>
      </w:tr>
    </w:tbl>
    <w:p w14:paraId="006A6830" w14:textId="77777777" w:rsidR="008423E4" w:rsidRDefault="008423E4" w:rsidP="00756249">
      <w:pPr>
        <w:tabs>
          <w:tab w:val="right" w:pos="9360"/>
        </w:tabs>
      </w:pPr>
    </w:p>
    <w:p w14:paraId="0D2BB994" w14:textId="77777777" w:rsidR="008423E4" w:rsidRDefault="008423E4" w:rsidP="00756249"/>
    <w:p w14:paraId="617B28D3" w14:textId="77777777" w:rsidR="008423E4" w:rsidRDefault="008423E4" w:rsidP="00756249"/>
    <w:tbl>
      <w:tblPr>
        <w:tblW w:w="0" w:type="auto"/>
        <w:tblCellMar>
          <w:left w:w="115" w:type="dxa"/>
          <w:right w:w="115" w:type="dxa"/>
        </w:tblCellMar>
        <w:tblLook w:val="01E0" w:firstRow="1" w:lastRow="1" w:firstColumn="1" w:lastColumn="1" w:noHBand="0" w:noVBand="0"/>
      </w:tblPr>
      <w:tblGrid>
        <w:gridCol w:w="9360"/>
      </w:tblGrid>
      <w:tr w:rsidR="00B9228A" w14:paraId="37A4E064" w14:textId="77777777" w:rsidTr="00EB0398">
        <w:tc>
          <w:tcPr>
            <w:tcW w:w="9360" w:type="dxa"/>
          </w:tcPr>
          <w:p w14:paraId="4CDA05A0" w14:textId="77777777" w:rsidR="008423E4" w:rsidRPr="00A8133F" w:rsidRDefault="002559B2" w:rsidP="00756249">
            <w:pPr>
              <w:rPr>
                <w:b/>
              </w:rPr>
            </w:pPr>
            <w:r w:rsidRPr="009C1E9A">
              <w:rPr>
                <w:b/>
                <w:u w:val="single"/>
              </w:rPr>
              <w:t>BACKGROUND AND PURPOSE</w:t>
            </w:r>
            <w:r>
              <w:rPr>
                <w:b/>
              </w:rPr>
              <w:t xml:space="preserve"> </w:t>
            </w:r>
          </w:p>
          <w:p w14:paraId="63169A8C" w14:textId="77777777" w:rsidR="008423E4" w:rsidRDefault="008423E4" w:rsidP="00756249"/>
          <w:p w14:paraId="49455299" w14:textId="3259F571" w:rsidR="001647E4" w:rsidRDefault="002559B2" w:rsidP="00756249">
            <w:pPr>
              <w:widowControl w:val="0"/>
              <w:autoSpaceDE w:val="0"/>
              <w:autoSpaceDN w:val="0"/>
              <w:ind w:right="108"/>
              <w:jc w:val="both"/>
            </w:pPr>
            <w:r>
              <w:t xml:space="preserve">The bill </w:t>
            </w:r>
            <w:r w:rsidR="00FC7F78">
              <w:t xml:space="preserve">sponsor </w:t>
            </w:r>
            <w:r>
              <w:t xml:space="preserve">has informed the committee that </w:t>
            </w:r>
            <w:r w:rsidRPr="00FC439C">
              <w:t>10</w:t>
            </w:r>
            <w:r>
              <w:t xml:space="preserve"> percent</w:t>
            </w:r>
            <w:r w:rsidRPr="00FC439C">
              <w:t xml:space="preserve"> of the </w:t>
            </w:r>
            <w:r>
              <w:t xml:space="preserve">amount of a </w:t>
            </w:r>
            <w:r w:rsidRPr="00FC439C">
              <w:t xml:space="preserve">contract </w:t>
            </w:r>
            <w:r>
              <w:t xml:space="preserve">for a </w:t>
            </w:r>
            <w:r>
              <w:t>construction project</w:t>
            </w:r>
            <w:r w:rsidR="002C60E9">
              <w:t xml:space="preserve"> on nonpublic property </w:t>
            </w:r>
            <w:r w:rsidR="0033109E">
              <w:t xml:space="preserve">must </w:t>
            </w:r>
            <w:r w:rsidR="002C60E9">
              <w:t>be reserved to</w:t>
            </w:r>
            <w:r w:rsidR="002C60E9" w:rsidRPr="00FC439C">
              <w:t xml:space="preserve"> secure the payment of the contractors and suppliers</w:t>
            </w:r>
            <w:r w:rsidR="002C60E9">
              <w:t xml:space="preserve"> upon completion of the project. </w:t>
            </w:r>
            <w:r w:rsidR="00FC439C" w:rsidRPr="00FC439C">
              <w:t xml:space="preserve">The </w:t>
            </w:r>
            <w:r w:rsidR="002C60E9">
              <w:t xml:space="preserve">bill </w:t>
            </w:r>
            <w:r w:rsidR="00FC7F78">
              <w:t xml:space="preserve">sponsor </w:t>
            </w:r>
            <w:r w:rsidR="002C60E9">
              <w:t>has also informed the committee that although current law grants</w:t>
            </w:r>
            <w:r w:rsidR="00FC439C" w:rsidRPr="00FC439C">
              <w:t xml:space="preserve"> contractors and suppliers a right to file a mechanic</w:t>
            </w:r>
            <w:r w:rsidR="0019255C">
              <w:t>'</w:t>
            </w:r>
            <w:r w:rsidR="00FC439C" w:rsidRPr="00FC439C">
              <w:t>s and materialman</w:t>
            </w:r>
            <w:r w:rsidR="0019255C">
              <w:t>'</w:t>
            </w:r>
            <w:r w:rsidR="00FC439C" w:rsidRPr="00FC439C">
              <w:t>s lien against the property</w:t>
            </w:r>
            <w:r w:rsidR="0019255C">
              <w:t>, and to foreclose on that lien if</w:t>
            </w:r>
            <w:r w:rsidR="00FC439C" w:rsidRPr="00FC439C">
              <w:t xml:space="preserve"> the contractor or supplier never receives the payment of reserved funds, if an owner defaults on their construction loan and the lender forecloses, all mechanic</w:t>
            </w:r>
            <w:r w:rsidR="0019255C">
              <w:t>'</w:t>
            </w:r>
            <w:r w:rsidR="00FC439C" w:rsidRPr="00FC439C">
              <w:t>s or materialman</w:t>
            </w:r>
            <w:r w:rsidR="0019255C">
              <w:t>'</w:t>
            </w:r>
            <w:r w:rsidR="00FC439C" w:rsidRPr="00FC439C">
              <w:t xml:space="preserve">s liens are null and void. </w:t>
            </w:r>
            <w:r w:rsidR="00651C5B">
              <w:t>C.S.S.B.</w:t>
            </w:r>
            <w:r w:rsidR="0019255C">
              <w:t xml:space="preserve"> </w:t>
            </w:r>
            <w:r w:rsidR="00651C5B">
              <w:t>1612</w:t>
            </w:r>
            <w:r w:rsidR="0019255C">
              <w:t xml:space="preserve"> </w:t>
            </w:r>
            <w:r w:rsidR="00582E41">
              <w:t xml:space="preserve">seeks to address this issue by applying statutory provisions establishing protections for certain funds related to a construction contract to </w:t>
            </w:r>
            <w:r w:rsidR="00B65129">
              <w:t xml:space="preserve">those </w:t>
            </w:r>
            <w:r w:rsidR="00582E41">
              <w:t xml:space="preserve">funds </w:t>
            </w:r>
            <w:r w:rsidR="000867AE">
              <w:t xml:space="preserve">required to be </w:t>
            </w:r>
            <w:r w:rsidR="00582E41">
              <w:t xml:space="preserve">reserved under a </w:t>
            </w:r>
            <w:r w:rsidR="000867AE">
              <w:t xml:space="preserve">construction </w:t>
            </w:r>
            <w:r w:rsidR="00582E41">
              <w:t>contract.</w:t>
            </w:r>
          </w:p>
          <w:p w14:paraId="6173EF01" w14:textId="77777777" w:rsidR="008423E4" w:rsidRPr="00E26B13" w:rsidRDefault="008423E4" w:rsidP="00756249">
            <w:pPr>
              <w:rPr>
                <w:b/>
              </w:rPr>
            </w:pPr>
          </w:p>
        </w:tc>
      </w:tr>
      <w:tr w:rsidR="00B9228A" w14:paraId="73B3ABC0" w14:textId="77777777" w:rsidTr="00EB0398">
        <w:tc>
          <w:tcPr>
            <w:tcW w:w="9360" w:type="dxa"/>
          </w:tcPr>
          <w:p w14:paraId="4B412CCD" w14:textId="77777777" w:rsidR="0017725B" w:rsidRDefault="002559B2" w:rsidP="00756249">
            <w:pPr>
              <w:rPr>
                <w:b/>
                <w:u w:val="single"/>
              </w:rPr>
            </w:pPr>
            <w:r>
              <w:rPr>
                <w:b/>
                <w:u w:val="single"/>
              </w:rPr>
              <w:t>CRIMINAL JUSTICE IMPACT</w:t>
            </w:r>
          </w:p>
          <w:p w14:paraId="1E609176" w14:textId="77777777" w:rsidR="0017725B" w:rsidRDefault="0017725B" w:rsidP="00756249">
            <w:pPr>
              <w:rPr>
                <w:b/>
                <w:u w:val="single"/>
              </w:rPr>
            </w:pPr>
          </w:p>
          <w:p w14:paraId="5FB47D40" w14:textId="2A35EBA0" w:rsidR="00EC2568" w:rsidRPr="00EC2568" w:rsidRDefault="002559B2" w:rsidP="0075624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DF2B918" w14:textId="77777777" w:rsidR="0017725B" w:rsidRPr="0017725B" w:rsidRDefault="0017725B" w:rsidP="00756249">
            <w:pPr>
              <w:rPr>
                <w:b/>
                <w:u w:val="single"/>
              </w:rPr>
            </w:pPr>
          </w:p>
        </w:tc>
      </w:tr>
      <w:tr w:rsidR="00B9228A" w14:paraId="78E45BA1" w14:textId="77777777" w:rsidTr="00EB0398">
        <w:tc>
          <w:tcPr>
            <w:tcW w:w="9360" w:type="dxa"/>
          </w:tcPr>
          <w:p w14:paraId="4ED0E361" w14:textId="77777777" w:rsidR="008423E4" w:rsidRPr="00A8133F" w:rsidRDefault="002559B2" w:rsidP="00756249">
            <w:pPr>
              <w:rPr>
                <w:b/>
              </w:rPr>
            </w:pPr>
            <w:r w:rsidRPr="009C1E9A">
              <w:rPr>
                <w:b/>
                <w:u w:val="single"/>
              </w:rPr>
              <w:t>RULEMAKING AUTHORITY</w:t>
            </w:r>
            <w:r>
              <w:rPr>
                <w:b/>
              </w:rPr>
              <w:t xml:space="preserve"> </w:t>
            </w:r>
          </w:p>
          <w:p w14:paraId="3EAFD92E" w14:textId="77777777" w:rsidR="008423E4" w:rsidRDefault="008423E4" w:rsidP="00756249"/>
          <w:p w14:paraId="1452C593" w14:textId="467258B1" w:rsidR="00EC2568" w:rsidRDefault="002559B2" w:rsidP="00756249">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F8693E3" w14:textId="77777777" w:rsidR="008423E4" w:rsidRPr="00E21FDC" w:rsidRDefault="008423E4" w:rsidP="00756249">
            <w:pPr>
              <w:rPr>
                <w:b/>
              </w:rPr>
            </w:pPr>
          </w:p>
        </w:tc>
      </w:tr>
      <w:tr w:rsidR="00B9228A" w14:paraId="09E9B23B" w14:textId="77777777" w:rsidTr="00EB0398">
        <w:tc>
          <w:tcPr>
            <w:tcW w:w="9360" w:type="dxa"/>
          </w:tcPr>
          <w:p w14:paraId="6B9C2C77" w14:textId="77777777" w:rsidR="008423E4" w:rsidRPr="00A8133F" w:rsidRDefault="002559B2" w:rsidP="00756249">
            <w:pPr>
              <w:rPr>
                <w:b/>
              </w:rPr>
            </w:pPr>
            <w:r w:rsidRPr="009C1E9A">
              <w:rPr>
                <w:b/>
                <w:u w:val="single"/>
              </w:rPr>
              <w:t>ANALYSIS</w:t>
            </w:r>
            <w:r>
              <w:rPr>
                <w:b/>
              </w:rPr>
              <w:t xml:space="preserve"> </w:t>
            </w:r>
          </w:p>
          <w:p w14:paraId="6162D088" w14:textId="77777777" w:rsidR="008423E4" w:rsidRDefault="008423E4" w:rsidP="00756249"/>
          <w:p w14:paraId="61A89593" w14:textId="1D0BAD24" w:rsidR="008961DA" w:rsidRDefault="002559B2" w:rsidP="00756249">
            <w:pPr>
              <w:pStyle w:val="Header"/>
              <w:tabs>
                <w:tab w:val="clear" w:pos="4320"/>
                <w:tab w:val="clear" w:pos="8640"/>
              </w:tabs>
              <w:jc w:val="both"/>
            </w:pPr>
            <w:r>
              <w:t>C.S.S.B.</w:t>
            </w:r>
            <w:r w:rsidR="00C00337" w:rsidRPr="00C00337">
              <w:t xml:space="preserve"> </w:t>
            </w:r>
            <w:r>
              <w:t>1612</w:t>
            </w:r>
            <w:r w:rsidR="00C00337" w:rsidRPr="00C00337">
              <w:t xml:space="preserve"> </w:t>
            </w:r>
            <w:r w:rsidR="00EC2568">
              <w:t xml:space="preserve">amends the </w:t>
            </w:r>
            <w:r w:rsidR="00EC2568" w:rsidRPr="00EC2568">
              <w:t>Property Code</w:t>
            </w:r>
            <w:r w:rsidR="00EC2568">
              <w:t xml:space="preserve"> to </w:t>
            </w:r>
            <w:r w:rsidR="000A2916">
              <w:t xml:space="preserve">classify </w:t>
            </w:r>
            <w:r w:rsidR="00EC2568">
              <w:t xml:space="preserve">funds reserved or required to be reserved </w:t>
            </w:r>
            <w:r w:rsidR="00C00337">
              <w:t xml:space="preserve">by a property owner </w:t>
            </w:r>
            <w:r w:rsidR="00EC2568">
              <w:t xml:space="preserve">for </w:t>
            </w:r>
            <w:r w:rsidR="000A2916">
              <w:t xml:space="preserve">the </w:t>
            </w:r>
            <w:r w:rsidR="00EC2568">
              <w:t xml:space="preserve">benefit of </w:t>
            </w:r>
            <w:r w:rsidR="000A2916">
              <w:t xml:space="preserve">claimants of a mechanic's, contractor's, or materialman's </w:t>
            </w:r>
            <w:r w:rsidR="00EC2568">
              <w:t xml:space="preserve">lien </w:t>
            </w:r>
            <w:r w:rsidR="001647E4">
              <w:t xml:space="preserve">as </w:t>
            </w:r>
            <w:r w:rsidR="00EC2568">
              <w:t>trust funds</w:t>
            </w:r>
            <w:r w:rsidR="00B94B6E">
              <w:t xml:space="preserve"> under state law governing </w:t>
            </w:r>
            <w:r w:rsidR="00B94B6E" w:rsidRPr="00665905">
              <w:t xml:space="preserve">construction payments, loan receipts, and </w:t>
            </w:r>
            <w:r w:rsidR="009B0D89">
              <w:t xml:space="preserve">the </w:t>
            </w:r>
            <w:r w:rsidR="00B94B6E" w:rsidRPr="00665905">
              <w:t>misapplication of trust funds</w:t>
            </w:r>
            <w:r w:rsidR="00837F25">
              <w:t xml:space="preserve">, </w:t>
            </w:r>
            <w:r>
              <w:t>only to the extent that the following is true:</w:t>
            </w:r>
          </w:p>
          <w:p w14:paraId="18D12206" w14:textId="7C85CB0D" w:rsidR="008961DA" w:rsidRDefault="002559B2" w:rsidP="00756249">
            <w:pPr>
              <w:pStyle w:val="Header"/>
              <w:numPr>
                <w:ilvl w:val="0"/>
                <w:numId w:val="1"/>
              </w:numPr>
              <w:jc w:val="both"/>
            </w:pPr>
            <w:r>
              <w:t xml:space="preserve">beneficiaries have </w:t>
            </w:r>
            <w:r>
              <w:t>perfected a mechanic's or materialman's lien claim to those reserved funds; and</w:t>
            </w:r>
          </w:p>
          <w:p w14:paraId="1D62A7E0" w14:textId="38E8A6DC" w:rsidR="008961DA" w:rsidRDefault="002559B2" w:rsidP="00756249">
            <w:pPr>
              <w:pStyle w:val="Header"/>
              <w:numPr>
                <w:ilvl w:val="0"/>
                <w:numId w:val="1"/>
              </w:numPr>
              <w:tabs>
                <w:tab w:val="clear" w:pos="4320"/>
                <w:tab w:val="clear" w:pos="8640"/>
              </w:tabs>
              <w:jc w:val="both"/>
            </w:pPr>
            <w:r>
              <w:t>the property is subject to a senior lien in favor of a lender.</w:t>
            </w:r>
          </w:p>
          <w:p w14:paraId="2EB36D51" w14:textId="5D1BFBB1" w:rsidR="00C00337" w:rsidRDefault="002559B2" w:rsidP="00756249">
            <w:pPr>
              <w:pStyle w:val="Header"/>
              <w:tabs>
                <w:tab w:val="clear" w:pos="4320"/>
                <w:tab w:val="clear" w:pos="8640"/>
              </w:tabs>
              <w:jc w:val="both"/>
            </w:pPr>
            <w:r>
              <w:t xml:space="preserve"> </w:t>
            </w:r>
          </w:p>
          <w:p w14:paraId="2C1200AD" w14:textId="20E65DB9" w:rsidR="008961DA" w:rsidRDefault="002559B2" w:rsidP="00756249">
            <w:pPr>
              <w:pStyle w:val="Header"/>
              <w:jc w:val="both"/>
            </w:pPr>
            <w:r>
              <w:t>C.S.S.B.</w:t>
            </w:r>
            <w:r w:rsidRPr="008961DA">
              <w:t xml:space="preserve"> </w:t>
            </w:r>
            <w:r>
              <w:t>1612 establishes the following:</w:t>
            </w:r>
          </w:p>
          <w:p w14:paraId="0A7F6276" w14:textId="77777777" w:rsidR="008961DA" w:rsidRDefault="002559B2" w:rsidP="00756249">
            <w:pPr>
              <w:pStyle w:val="Header"/>
              <w:numPr>
                <w:ilvl w:val="0"/>
                <w:numId w:val="3"/>
              </w:numPr>
              <w:jc w:val="both"/>
            </w:pPr>
            <w:r>
              <w:t xml:space="preserve">if an owner finances the construction of improvements to real property through a loan from a lender independent of the owner that is secured wholly or partly by a lien on the property, funds reserved or required to be reserved </w:t>
            </w:r>
            <w:r w:rsidRPr="008961DA">
              <w:t>for the benefit of claimants of a mechanic's, contractor's, or materialman's lien</w:t>
            </w:r>
            <w:r>
              <w:t xml:space="preserve"> are not trust funds until the lender disburses those funds to the owner; and</w:t>
            </w:r>
          </w:p>
          <w:p w14:paraId="6C9DFCB4" w14:textId="1593912A" w:rsidR="008961DA" w:rsidRDefault="002559B2" w:rsidP="00756249">
            <w:pPr>
              <w:pStyle w:val="Header"/>
              <w:numPr>
                <w:ilvl w:val="0"/>
                <w:numId w:val="3"/>
              </w:numPr>
              <w:jc w:val="both"/>
            </w:pPr>
            <w:r>
              <w:t xml:space="preserve">funds reserved or required to be reserved </w:t>
            </w:r>
            <w:r w:rsidRPr="008961DA">
              <w:t>for the benefit of claimants of a mechanic's, contractor's, or materialman's lien</w:t>
            </w:r>
            <w:r>
              <w:t xml:space="preserve"> that an owner in good faith releases to a contractor or subcontractor before the end of the </w:t>
            </w:r>
            <w:r w:rsidR="000C041E">
              <w:t xml:space="preserve">30-day </w:t>
            </w:r>
            <w:r>
              <w:t>period are not trust funds.</w:t>
            </w:r>
          </w:p>
          <w:p w14:paraId="552EFB8E" w14:textId="77777777" w:rsidR="008961DA" w:rsidRDefault="008961DA" w:rsidP="00756249">
            <w:pPr>
              <w:pStyle w:val="Header"/>
              <w:tabs>
                <w:tab w:val="clear" w:pos="4320"/>
                <w:tab w:val="clear" w:pos="8640"/>
              </w:tabs>
              <w:jc w:val="both"/>
            </w:pPr>
          </w:p>
          <w:p w14:paraId="12BF52F5" w14:textId="489090C2" w:rsidR="000C041E" w:rsidRDefault="002559B2" w:rsidP="00756249">
            <w:pPr>
              <w:pStyle w:val="Header"/>
              <w:tabs>
                <w:tab w:val="clear" w:pos="4320"/>
                <w:tab w:val="clear" w:pos="8640"/>
              </w:tabs>
              <w:jc w:val="both"/>
            </w:pPr>
            <w:r>
              <w:t>C.S.S.B.</w:t>
            </w:r>
            <w:r w:rsidRPr="000C041E">
              <w:t xml:space="preserve"> </w:t>
            </w:r>
            <w:r>
              <w:t>1612</w:t>
            </w:r>
            <w:r w:rsidRPr="000C041E">
              <w:t xml:space="preserve"> </w:t>
            </w:r>
            <w:r w:rsidR="000D3613">
              <w:t>establishes that</w:t>
            </w:r>
            <w:r w:rsidR="000A2916">
              <w:t xml:space="preserve"> a</w:t>
            </w:r>
            <w:r w:rsidR="000A2916" w:rsidRPr="000A2916">
              <w:t xml:space="preserve">n artisan, laborer, mechanic, contractor, subcontractor, or materialman who labors or who furnishes labor or material for </w:t>
            </w:r>
            <w:r w:rsidR="00C05FC4" w:rsidRPr="00C05FC4">
              <w:t xml:space="preserve">the </w:t>
            </w:r>
            <w:r w:rsidR="00FF7058">
              <w:t xml:space="preserve">construction or repair of an </w:t>
            </w:r>
            <w:r w:rsidR="00C05FC4" w:rsidRPr="00C05FC4">
              <w:t>improvement</w:t>
            </w:r>
            <w:r w:rsidR="00C05FC4">
              <w:t xml:space="preserve"> </w:t>
            </w:r>
            <w:r w:rsidR="00C05FC4" w:rsidRPr="00C05FC4">
              <w:t>on specific real property</w:t>
            </w:r>
            <w:r w:rsidR="00C05FC4">
              <w:t xml:space="preserve"> in Texas</w:t>
            </w:r>
            <w:r w:rsidR="000A2916">
              <w:t xml:space="preserve"> </w:t>
            </w:r>
            <w:r w:rsidR="000D3613">
              <w:t>is a</w:t>
            </w:r>
            <w:r w:rsidR="000A2916">
              <w:t xml:space="preserve"> beneficiar</w:t>
            </w:r>
            <w:r w:rsidR="000D3613">
              <w:t>y</w:t>
            </w:r>
            <w:r w:rsidR="000A2916">
              <w:t xml:space="preserve"> of any such trust funds</w:t>
            </w:r>
            <w:r w:rsidR="009B0D89">
              <w:t xml:space="preserve"> reserved or required to be reserved in connection with the improvement</w:t>
            </w:r>
            <w:r w:rsidR="00C05FC4">
              <w:t xml:space="preserve">. </w:t>
            </w:r>
          </w:p>
          <w:p w14:paraId="18394586" w14:textId="77777777" w:rsidR="000C041E" w:rsidRDefault="000C041E" w:rsidP="00756249">
            <w:pPr>
              <w:pStyle w:val="Header"/>
              <w:tabs>
                <w:tab w:val="clear" w:pos="4320"/>
                <w:tab w:val="clear" w:pos="8640"/>
              </w:tabs>
              <w:jc w:val="both"/>
            </w:pPr>
          </w:p>
          <w:p w14:paraId="253AF2A9" w14:textId="30CE4E64" w:rsidR="00A50E24" w:rsidRDefault="002559B2" w:rsidP="00756249">
            <w:pPr>
              <w:pStyle w:val="Header"/>
              <w:tabs>
                <w:tab w:val="clear" w:pos="4320"/>
                <w:tab w:val="clear" w:pos="8640"/>
              </w:tabs>
              <w:jc w:val="both"/>
            </w:pPr>
            <w:r>
              <w:t>C.S.S.B.</w:t>
            </w:r>
            <w:r w:rsidR="000C041E" w:rsidRPr="000C041E">
              <w:t xml:space="preserve"> </w:t>
            </w:r>
            <w:r>
              <w:t>1612</w:t>
            </w:r>
            <w:r w:rsidR="000C041E">
              <w:t xml:space="preserve"> establishes that a</w:t>
            </w:r>
            <w:r w:rsidR="000C041E" w:rsidRPr="000C041E">
              <w:t xml:space="preserve"> trustee's failure to reserve funds that were required to be reserved for the construction or repair of a new or existing single-family house, duplex, triplex, or quadruplex, to be used for residential purposes, including improvements appurtenant to the residence, is not misapplication of trust funds under </w:t>
            </w:r>
            <w:r w:rsidR="000C041E">
              <w:t>state law</w:t>
            </w:r>
            <w:r w:rsidR="000C041E" w:rsidRPr="000C041E">
              <w:t>.</w:t>
            </w:r>
            <w:r w:rsidR="000C041E">
              <w:t xml:space="preserve"> The bill </w:t>
            </w:r>
            <w:r w:rsidR="00A378A4">
              <w:t>exempts</w:t>
            </w:r>
            <w:r w:rsidR="000C041E">
              <w:t xml:space="preserve"> a trustee </w:t>
            </w:r>
            <w:r w:rsidR="00A378A4">
              <w:t>from</w:t>
            </w:r>
            <w:r w:rsidR="000C041E">
              <w:t xml:space="preserve"> liab</w:t>
            </w:r>
            <w:r w:rsidR="00A378A4">
              <w:t>ility</w:t>
            </w:r>
            <w:r w:rsidR="000C041E">
              <w:t xml:space="preserve"> </w:t>
            </w:r>
            <w:r w:rsidR="000C041E" w:rsidRPr="000C041E">
              <w:t xml:space="preserve">for any damages to a beneficiary for </w:t>
            </w:r>
            <w:r w:rsidR="00250DEF">
              <w:t>failure to reserve</w:t>
            </w:r>
            <w:r w:rsidR="000C041E" w:rsidRPr="000C041E">
              <w:t xml:space="preserve"> funds </w:t>
            </w:r>
            <w:r w:rsidR="00250DEF">
              <w:t xml:space="preserve">required to be reserved under </w:t>
            </w:r>
            <w:r w:rsidR="00EB50B5">
              <w:t xml:space="preserve">applicable state law </w:t>
            </w:r>
            <w:r w:rsidR="000C041E" w:rsidRPr="000C041E">
              <w:t xml:space="preserve">unless the trustee </w:t>
            </w:r>
            <w:r w:rsidR="00EB50B5">
              <w:t>failed to reserve the</w:t>
            </w:r>
            <w:r w:rsidR="000C041E" w:rsidRPr="000C041E">
              <w:t xml:space="preserve"> funds with intent to defraud.</w:t>
            </w:r>
            <w:r w:rsidR="000C041E">
              <w:t xml:space="preserve"> </w:t>
            </w:r>
            <w:r w:rsidR="00C05FC4">
              <w:t xml:space="preserve">The bill requires </w:t>
            </w:r>
            <w:r w:rsidR="000A2916">
              <w:t xml:space="preserve">a </w:t>
            </w:r>
            <w:r w:rsidR="00C05FC4">
              <w:t>court to award costs and reasonable attorney</w:t>
            </w:r>
            <w:r w:rsidR="000858F3">
              <w:t>'</w:t>
            </w:r>
            <w:r w:rsidR="00C05FC4">
              <w:t xml:space="preserve">s fees to a </w:t>
            </w:r>
            <w:r w:rsidR="004C4A50">
              <w:t>prevailing party</w:t>
            </w:r>
            <w:r w:rsidR="00C05FC4">
              <w:t xml:space="preserve"> in an action brought against a trustee</w:t>
            </w:r>
            <w:r w:rsidR="008E00DC">
              <w:t xml:space="preserve"> under that state law</w:t>
            </w:r>
            <w:r w:rsidR="00C05FC4">
              <w:t xml:space="preserve">. </w:t>
            </w:r>
          </w:p>
          <w:p w14:paraId="743BF84D" w14:textId="77777777" w:rsidR="00A50E24" w:rsidRDefault="00A50E24" w:rsidP="00756249">
            <w:pPr>
              <w:pStyle w:val="Header"/>
              <w:tabs>
                <w:tab w:val="clear" w:pos="4320"/>
                <w:tab w:val="clear" w:pos="8640"/>
              </w:tabs>
              <w:jc w:val="both"/>
            </w:pPr>
          </w:p>
          <w:p w14:paraId="08E26A99" w14:textId="66DEDDD0" w:rsidR="00C05FC4" w:rsidRPr="009C36CD" w:rsidRDefault="002559B2" w:rsidP="00756249">
            <w:pPr>
              <w:pStyle w:val="Header"/>
              <w:tabs>
                <w:tab w:val="clear" w:pos="4320"/>
                <w:tab w:val="clear" w:pos="8640"/>
              </w:tabs>
              <w:jc w:val="both"/>
            </w:pPr>
            <w:r>
              <w:t>C.S.S.B.</w:t>
            </w:r>
            <w:r w:rsidR="00C00337" w:rsidRPr="00C00337">
              <w:t xml:space="preserve"> </w:t>
            </w:r>
            <w:r>
              <w:t>1612</w:t>
            </w:r>
            <w:r w:rsidR="00C00337" w:rsidRPr="00C00337">
              <w:t xml:space="preserve"> </w:t>
            </w:r>
            <w:r>
              <w:t>appl</w:t>
            </w:r>
            <w:r w:rsidR="00A50E24">
              <w:t>ies</w:t>
            </w:r>
            <w:r>
              <w:t xml:space="preserve"> only to a construction contract entered into </w:t>
            </w:r>
            <w:r w:rsidR="00DC69AB">
              <w:t xml:space="preserve">on or </w:t>
            </w:r>
            <w:r>
              <w:t>after the bill</w:t>
            </w:r>
            <w:r w:rsidR="000858F3">
              <w:t>'</w:t>
            </w:r>
            <w:r>
              <w:t>s effective date</w:t>
            </w:r>
            <w:r w:rsidR="00665905">
              <w:t xml:space="preserve"> and</w:t>
            </w:r>
            <w:r w:rsidR="001B0317">
              <w:t xml:space="preserve"> </w:t>
            </w:r>
            <w:r>
              <w:t xml:space="preserve">only to </w:t>
            </w:r>
            <w:r w:rsidRPr="00C05FC4">
              <w:t xml:space="preserve">an </w:t>
            </w:r>
            <w:r w:rsidR="001B0317">
              <w:t xml:space="preserve">applicable </w:t>
            </w:r>
            <w:r w:rsidRPr="00C05FC4">
              <w:t>action that is</w:t>
            </w:r>
            <w:r>
              <w:t xml:space="preserve"> commenced on or after </w:t>
            </w:r>
            <w:r w:rsidR="00665905">
              <w:t>th</w:t>
            </w:r>
            <w:r w:rsidR="00A50E24">
              <w:t>e bill's</w:t>
            </w:r>
            <w:r w:rsidR="00665905">
              <w:t xml:space="preserve"> effective</w:t>
            </w:r>
            <w:r>
              <w:t xml:space="preserve"> date.</w:t>
            </w:r>
          </w:p>
          <w:p w14:paraId="0290D937" w14:textId="77777777" w:rsidR="008423E4" w:rsidRPr="00835628" w:rsidRDefault="008423E4" w:rsidP="00756249">
            <w:pPr>
              <w:rPr>
                <w:b/>
              </w:rPr>
            </w:pPr>
          </w:p>
        </w:tc>
      </w:tr>
      <w:tr w:rsidR="00B9228A" w14:paraId="6FF24718" w14:textId="77777777" w:rsidTr="00EB0398">
        <w:tc>
          <w:tcPr>
            <w:tcW w:w="9360" w:type="dxa"/>
          </w:tcPr>
          <w:p w14:paraId="65672B18" w14:textId="77777777" w:rsidR="008423E4" w:rsidRPr="00A8133F" w:rsidRDefault="002559B2" w:rsidP="00756249">
            <w:pPr>
              <w:rPr>
                <w:b/>
              </w:rPr>
            </w:pPr>
            <w:r w:rsidRPr="009C1E9A">
              <w:rPr>
                <w:b/>
                <w:u w:val="single"/>
              </w:rPr>
              <w:t>EFFECTIVE DATE</w:t>
            </w:r>
            <w:r>
              <w:rPr>
                <w:b/>
              </w:rPr>
              <w:t xml:space="preserve"> </w:t>
            </w:r>
          </w:p>
          <w:p w14:paraId="41ED2840" w14:textId="77777777" w:rsidR="008423E4" w:rsidRDefault="008423E4" w:rsidP="00756249"/>
          <w:p w14:paraId="422E096C" w14:textId="14DE57A8" w:rsidR="008423E4" w:rsidRPr="003624F2" w:rsidRDefault="002559B2" w:rsidP="00756249">
            <w:pPr>
              <w:pStyle w:val="Header"/>
              <w:tabs>
                <w:tab w:val="clear" w:pos="4320"/>
                <w:tab w:val="clear" w:pos="8640"/>
              </w:tabs>
              <w:jc w:val="both"/>
            </w:pPr>
            <w:r>
              <w:t>September 1, 202</w:t>
            </w:r>
            <w:r w:rsidR="00A50E24">
              <w:t>5</w:t>
            </w:r>
            <w:r>
              <w:t>.</w:t>
            </w:r>
          </w:p>
          <w:p w14:paraId="7B2C5CD5" w14:textId="77777777" w:rsidR="008423E4" w:rsidRPr="00233FDB" w:rsidRDefault="008423E4" w:rsidP="00756249">
            <w:pPr>
              <w:rPr>
                <w:b/>
              </w:rPr>
            </w:pPr>
          </w:p>
        </w:tc>
      </w:tr>
      <w:tr w:rsidR="00B9228A" w14:paraId="582E23F8" w14:textId="77777777" w:rsidTr="00EB0398">
        <w:tc>
          <w:tcPr>
            <w:tcW w:w="9360" w:type="dxa"/>
          </w:tcPr>
          <w:p w14:paraId="3B039E0E" w14:textId="77777777" w:rsidR="003303E5" w:rsidRPr="00EB50B5" w:rsidRDefault="002559B2" w:rsidP="00756249">
            <w:pPr>
              <w:jc w:val="both"/>
              <w:rPr>
                <w:b/>
                <w:u w:val="single"/>
              </w:rPr>
            </w:pPr>
            <w:r w:rsidRPr="00EB50B5">
              <w:rPr>
                <w:b/>
                <w:u w:val="single"/>
              </w:rPr>
              <w:t>COMPARISON OF SENATE ENGROSSED AND SUBSTITUTE</w:t>
            </w:r>
          </w:p>
          <w:p w14:paraId="3EAF93D8" w14:textId="77777777" w:rsidR="00EB50B5" w:rsidRDefault="00EB50B5" w:rsidP="00756249">
            <w:pPr>
              <w:jc w:val="both"/>
            </w:pPr>
          </w:p>
          <w:p w14:paraId="3204303B" w14:textId="61AB56EA" w:rsidR="00EB50B5" w:rsidRDefault="002559B2" w:rsidP="00756249">
            <w:pPr>
              <w:jc w:val="both"/>
            </w:pPr>
            <w:r>
              <w:t>While C.S.S.B. 1612 may differ from the engrossed in minor or nonsubstantive ways, the following summarizes the substantial differences between the engrossed and committee substitute versions of the bill.</w:t>
            </w:r>
          </w:p>
          <w:p w14:paraId="73537ED4" w14:textId="77777777" w:rsidR="00EB50B5" w:rsidRDefault="00EB50B5" w:rsidP="00756249">
            <w:pPr>
              <w:jc w:val="both"/>
            </w:pPr>
          </w:p>
          <w:p w14:paraId="408D5060" w14:textId="324241A3" w:rsidR="005A42D9" w:rsidRDefault="002559B2" w:rsidP="00756249">
            <w:pPr>
              <w:jc w:val="both"/>
            </w:pPr>
            <w:r>
              <w:t xml:space="preserve">Whereas the </w:t>
            </w:r>
            <w:r w:rsidR="004C4A50">
              <w:t xml:space="preserve">engrossed </w:t>
            </w:r>
            <w:r>
              <w:t>classified funds</w:t>
            </w:r>
            <w:r>
              <w:t xml:space="preserve"> reserved or required to be reserved for the benefit of claimants of a mechanic's, contractor's, or materialman's lien as trust funds under state law governing construction payments, loan receipts, and the misapplication of trust funds, unless the funds are reserved or required to be reserved for the construction or repair of a new or existing single-family house, duplex, triplex, or quadruplex, to be used for residential purposes, including improvements appurtenant to the residence, the substitute classifi</w:t>
            </w:r>
            <w:r>
              <w:t>es funds reserved or required to be reserved by a property owner for the benefit of claimants of a mechanic's, contractor's, or materialman's lien as trust funds under state law governing construction payments, loan receipts, and the misapplication of trust funds, only to the extent that the following is true:</w:t>
            </w:r>
          </w:p>
          <w:p w14:paraId="2461FD7C" w14:textId="77777777" w:rsidR="005A42D9" w:rsidRDefault="002559B2" w:rsidP="00756249">
            <w:pPr>
              <w:pStyle w:val="ListParagraph"/>
              <w:numPr>
                <w:ilvl w:val="0"/>
                <w:numId w:val="6"/>
              </w:numPr>
              <w:jc w:val="both"/>
            </w:pPr>
            <w:r>
              <w:t>beneficiaries have perfected a mechanic's or materialman's lien claim to those reserved funds; and</w:t>
            </w:r>
          </w:p>
          <w:p w14:paraId="010806E1" w14:textId="0EA67EFA" w:rsidR="00EB50B5" w:rsidRDefault="002559B2" w:rsidP="00756249">
            <w:pPr>
              <w:pStyle w:val="ListParagraph"/>
              <w:numPr>
                <w:ilvl w:val="0"/>
                <w:numId w:val="6"/>
              </w:numPr>
              <w:jc w:val="both"/>
            </w:pPr>
            <w:r>
              <w:t>the property is subject to a senior lien in favor of a lender.</w:t>
            </w:r>
          </w:p>
          <w:p w14:paraId="28DD06B6" w14:textId="12EDF7A7" w:rsidR="005A42D9" w:rsidRDefault="002559B2" w:rsidP="00756249">
            <w:pPr>
              <w:jc w:val="both"/>
            </w:pPr>
            <w:r>
              <w:t xml:space="preserve">The substitute includes provisions that were not </w:t>
            </w:r>
            <w:r w:rsidR="004C4A50">
              <w:t xml:space="preserve">present </w:t>
            </w:r>
            <w:r>
              <w:t xml:space="preserve">in the </w:t>
            </w:r>
            <w:r w:rsidR="004C4A50">
              <w:t xml:space="preserve">engrossed </w:t>
            </w:r>
            <w:r>
              <w:t xml:space="preserve">that establish the following: </w:t>
            </w:r>
          </w:p>
          <w:p w14:paraId="425729EA" w14:textId="3A4F3CD1" w:rsidR="005A42D9" w:rsidRDefault="002559B2" w:rsidP="00756249">
            <w:pPr>
              <w:pStyle w:val="ListParagraph"/>
              <w:numPr>
                <w:ilvl w:val="0"/>
                <w:numId w:val="7"/>
              </w:numPr>
              <w:jc w:val="both"/>
            </w:pPr>
            <w:r>
              <w:t xml:space="preserve">if an owner finances the construction of improvements to real property through a loan from a lender independent of the owner that is secured wholly or partly by a lien on the property, funds reserved or required to be reserved for the benefit of claimants of a mechanic's, contractor's, or materialman's lien are not trust funds until the lender disburses those funds to the owner; </w:t>
            </w:r>
          </w:p>
          <w:p w14:paraId="3675571D" w14:textId="48458304" w:rsidR="005A42D9" w:rsidRDefault="002559B2" w:rsidP="00756249">
            <w:pPr>
              <w:pStyle w:val="ListParagraph"/>
              <w:numPr>
                <w:ilvl w:val="0"/>
                <w:numId w:val="7"/>
              </w:numPr>
              <w:jc w:val="both"/>
            </w:pPr>
            <w:r>
              <w:t>that funds reserved or required to be reserved for the benefit of claimants of a mechanic's, contractor's, or materialman's lien that an owner in good faith releases to a contractor or subcontractor before the end of the 30-day period are not trust funds;</w:t>
            </w:r>
          </w:p>
          <w:p w14:paraId="216CADD5" w14:textId="6754ACC8" w:rsidR="005A42D9" w:rsidRDefault="002559B2" w:rsidP="00756249">
            <w:pPr>
              <w:pStyle w:val="ListParagraph"/>
              <w:numPr>
                <w:ilvl w:val="0"/>
                <w:numId w:val="7"/>
              </w:numPr>
              <w:jc w:val="both"/>
            </w:pPr>
            <w:r>
              <w:t>that a trustee's failure to reserve funds that were required to be reserved for the construction or repair of a new or existing single-family house, duplex, triplex, or quadruplex, to be used for residential purposes, including improvements appurtenant to the residence, is not misapplication of trust funds under state law; and</w:t>
            </w:r>
          </w:p>
          <w:p w14:paraId="4A3F214D" w14:textId="13750CB3" w:rsidR="005A42D9" w:rsidRDefault="002559B2" w:rsidP="00756249">
            <w:pPr>
              <w:pStyle w:val="ListParagraph"/>
              <w:numPr>
                <w:ilvl w:val="0"/>
                <w:numId w:val="7"/>
              </w:numPr>
              <w:jc w:val="both"/>
            </w:pPr>
            <w:r>
              <w:t xml:space="preserve">that a trustee is not liable for any damages to a beneficiary for failure to reserve funds </w:t>
            </w:r>
            <w:r w:rsidRPr="005A42D9">
              <w:t xml:space="preserve">required to be reserved under applicable state law </w:t>
            </w:r>
            <w:r>
              <w:t>unless the trustee failed to reserve the funds with intent to defraud.</w:t>
            </w:r>
          </w:p>
          <w:p w14:paraId="13B401CD" w14:textId="77777777" w:rsidR="002E287D" w:rsidRDefault="002E287D" w:rsidP="00756249">
            <w:pPr>
              <w:jc w:val="both"/>
            </w:pPr>
          </w:p>
          <w:p w14:paraId="7C3C4A2E" w14:textId="2ACB7420" w:rsidR="002E287D" w:rsidRDefault="002559B2" w:rsidP="00756249">
            <w:pPr>
              <w:jc w:val="both"/>
            </w:pPr>
            <w:r>
              <w:t xml:space="preserve">Whereas the engrossed required the court to </w:t>
            </w:r>
            <w:r w:rsidRPr="002E287D">
              <w:t>award costs and reasonable attorney's fees to a beneficiary who prevails in an action brought against a trustee under</w:t>
            </w:r>
            <w:r>
              <w:t xml:space="preserve"> the bill's provisions, the substitute requires the court to </w:t>
            </w:r>
            <w:r w:rsidRPr="002E287D">
              <w:t xml:space="preserve">award </w:t>
            </w:r>
            <w:r w:rsidR="004C4A50">
              <w:t xml:space="preserve">those </w:t>
            </w:r>
            <w:r w:rsidRPr="002E287D">
              <w:t>costs and fees to a prevailing party in an action brought under</w:t>
            </w:r>
            <w:r>
              <w:t xml:space="preserve"> the bill's provisions. </w:t>
            </w:r>
          </w:p>
          <w:p w14:paraId="33F85052" w14:textId="70C789F3" w:rsidR="00EB50B5" w:rsidRPr="00EB50B5" w:rsidRDefault="00EB50B5" w:rsidP="00756249">
            <w:pPr>
              <w:jc w:val="both"/>
            </w:pPr>
          </w:p>
        </w:tc>
      </w:tr>
      <w:tr w:rsidR="00B9228A" w14:paraId="41D3807E" w14:textId="77777777" w:rsidTr="00EB0398">
        <w:tc>
          <w:tcPr>
            <w:tcW w:w="9360" w:type="dxa"/>
          </w:tcPr>
          <w:p w14:paraId="133DB849" w14:textId="77777777" w:rsidR="003303E5" w:rsidRDefault="003303E5" w:rsidP="00756249">
            <w:pPr>
              <w:jc w:val="both"/>
              <w:rPr>
                <w:b/>
                <w:u w:val="single"/>
              </w:rPr>
            </w:pPr>
          </w:p>
        </w:tc>
      </w:tr>
      <w:tr w:rsidR="00B9228A" w14:paraId="453DABBF" w14:textId="77777777" w:rsidTr="00EB0398">
        <w:tc>
          <w:tcPr>
            <w:tcW w:w="9360" w:type="dxa"/>
          </w:tcPr>
          <w:p w14:paraId="7E2DFC86" w14:textId="77777777" w:rsidR="003303E5" w:rsidRPr="003303E5" w:rsidRDefault="003303E5" w:rsidP="00756249">
            <w:pPr>
              <w:jc w:val="both"/>
            </w:pPr>
          </w:p>
        </w:tc>
      </w:tr>
      <w:tr w:rsidR="00B9228A" w14:paraId="65BA34C9" w14:textId="77777777" w:rsidTr="00EB0398">
        <w:tc>
          <w:tcPr>
            <w:tcW w:w="9360" w:type="dxa"/>
          </w:tcPr>
          <w:p w14:paraId="7717C3A9" w14:textId="77777777" w:rsidR="003303E5" w:rsidRDefault="003303E5" w:rsidP="00756249">
            <w:pPr>
              <w:jc w:val="both"/>
              <w:rPr>
                <w:b/>
                <w:u w:val="single"/>
              </w:rPr>
            </w:pPr>
          </w:p>
        </w:tc>
      </w:tr>
    </w:tbl>
    <w:p w14:paraId="226F31DD" w14:textId="77777777" w:rsidR="004108C3" w:rsidRPr="00EB0398" w:rsidRDefault="004108C3" w:rsidP="00756249">
      <w:pPr>
        <w:rPr>
          <w:sz w:val="2"/>
          <w:szCs w:val="2"/>
        </w:rPr>
      </w:pPr>
    </w:p>
    <w:sectPr w:rsidR="004108C3" w:rsidRPr="00EB0398"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9F82" w14:textId="77777777" w:rsidR="002559B2" w:rsidRDefault="002559B2">
      <w:r>
        <w:separator/>
      </w:r>
    </w:p>
  </w:endnote>
  <w:endnote w:type="continuationSeparator" w:id="0">
    <w:p w14:paraId="3BB8F492" w14:textId="77777777" w:rsidR="002559B2" w:rsidRDefault="00255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4318"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9228A" w14:paraId="47AE4FB0" w14:textId="77777777" w:rsidTr="009C1E9A">
      <w:trPr>
        <w:cantSplit/>
      </w:trPr>
      <w:tc>
        <w:tcPr>
          <w:tcW w:w="0" w:type="pct"/>
        </w:tcPr>
        <w:p w14:paraId="306D734B" w14:textId="77777777" w:rsidR="00137D90" w:rsidRDefault="00137D90" w:rsidP="009C1E9A">
          <w:pPr>
            <w:pStyle w:val="Footer"/>
            <w:tabs>
              <w:tab w:val="clear" w:pos="8640"/>
              <w:tab w:val="right" w:pos="9360"/>
            </w:tabs>
          </w:pPr>
        </w:p>
      </w:tc>
      <w:tc>
        <w:tcPr>
          <w:tcW w:w="2395" w:type="pct"/>
        </w:tcPr>
        <w:p w14:paraId="71ECCE7F" w14:textId="77777777" w:rsidR="00137D90" w:rsidRDefault="00137D90" w:rsidP="009C1E9A">
          <w:pPr>
            <w:pStyle w:val="Footer"/>
            <w:tabs>
              <w:tab w:val="clear" w:pos="8640"/>
              <w:tab w:val="right" w:pos="9360"/>
            </w:tabs>
          </w:pPr>
        </w:p>
        <w:p w14:paraId="24BADE91" w14:textId="77777777" w:rsidR="001A4310" w:rsidRDefault="001A4310" w:rsidP="009C1E9A">
          <w:pPr>
            <w:pStyle w:val="Footer"/>
            <w:tabs>
              <w:tab w:val="clear" w:pos="8640"/>
              <w:tab w:val="right" w:pos="9360"/>
            </w:tabs>
          </w:pPr>
        </w:p>
        <w:p w14:paraId="2FF9210A" w14:textId="77777777" w:rsidR="00137D90" w:rsidRDefault="00137D90" w:rsidP="009C1E9A">
          <w:pPr>
            <w:pStyle w:val="Footer"/>
            <w:tabs>
              <w:tab w:val="clear" w:pos="8640"/>
              <w:tab w:val="right" w:pos="9360"/>
            </w:tabs>
          </w:pPr>
        </w:p>
      </w:tc>
      <w:tc>
        <w:tcPr>
          <w:tcW w:w="2453" w:type="pct"/>
        </w:tcPr>
        <w:p w14:paraId="0375579A" w14:textId="77777777" w:rsidR="00137D90" w:rsidRDefault="00137D90" w:rsidP="009C1E9A">
          <w:pPr>
            <w:pStyle w:val="Footer"/>
            <w:tabs>
              <w:tab w:val="clear" w:pos="8640"/>
              <w:tab w:val="right" w:pos="9360"/>
            </w:tabs>
            <w:jc w:val="right"/>
          </w:pPr>
        </w:p>
      </w:tc>
    </w:tr>
    <w:tr w:rsidR="00B9228A" w14:paraId="79B9CA9E" w14:textId="77777777" w:rsidTr="009C1E9A">
      <w:trPr>
        <w:cantSplit/>
      </w:trPr>
      <w:tc>
        <w:tcPr>
          <w:tcW w:w="0" w:type="pct"/>
        </w:tcPr>
        <w:p w14:paraId="0533FB3E" w14:textId="77777777" w:rsidR="00EC379B" w:rsidRDefault="00EC379B" w:rsidP="009C1E9A">
          <w:pPr>
            <w:pStyle w:val="Footer"/>
            <w:tabs>
              <w:tab w:val="clear" w:pos="8640"/>
              <w:tab w:val="right" w:pos="9360"/>
            </w:tabs>
          </w:pPr>
        </w:p>
      </w:tc>
      <w:tc>
        <w:tcPr>
          <w:tcW w:w="2395" w:type="pct"/>
        </w:tcPr>
        <w:p w14:paraId="363A2701" w14:textId="32D3525E" w:rsidR="00EC379B" w:rsidRPr="009C1E9A" w:rsidRDefault="002559B2" w:rsidP="009C1E9A">
          <w:pPr>
            <w:pStyle w:val="Footer"/>
            <w:tabs>
              <w:tab w:val="clear" w:pos="8640"/>
              <w:tab w:val="right" w:pos="9360"/>
            </w:tabs>
            <w:rPr>
              <w:rFonts w:ascii="Shruti" w:hAnsi="Shruti"/>
              <w:sz w:val="22"/>
            </w:rPr>
          </w:pPr>
          <w:r>
            <w:rPr>
              <w:rFonts w:ascii="Shruti" w:hAnsi="Shruti"/>
              <w:sz w:val="22"/>
            </w:rPr>
            <w:t>89R 28211-D</w:t>
          </w:r>
        </w:p>
      </w:tc>
      <w:tc>
        <w:tcPr>
          <w:tcW w:w="2453" w:type="pct"/>
        </w:tcPr>
        <w:p w14:paraId="6FF73504" w14:textId="19D7B3AE" w:rsidR="00EC379B" w:rsidRDefault="002559B2" w:rsidP="009C1E9A">
          <w:pPr>
            <w:pStyle w:val="Footer"/>
            <w:tabs>
              <w:tab w:val="clear" w:pos="8640"/>
              <w:tab w:val="right" w:pos="9360"/>
            </w:tabs>
            <w:jc w:val="right"/>
          </w:pPr>
          <w:r>
            <w:fldChar w:fldCharType="begin"/>
          </w:r>
          <w:r>
            <w:instrText xml:space="preserve"> DOCPROPERTY  OTID  \* MERGEFORMAT </w:instrText>
          </w:r>
          <w:r>
            <w:fldChar w:fldCharType="separate"/>
          </w:r>
          <w:r w:rsidR="00827970">
            <w:t>25.124.292</w:t>
          </w:r>
          <w:r>
            <w:fldChar w:fldCharType="end"/>
          </w:r>
        </w:p>
      </w:tc>
    </w:tr>
    <w:tr w:rsidR="00B9228A" w14:paraId="559FFC21" w14:textId="77777777" w:rsidTr="009C1E9A">
      <w:trPr>
        <w:cantSplit/>
      </w:trPr>
      <w:tc>
        <w:tcPr>
          <w:tcW w:w="0" w:type="pct"/>
        </w:tcPr>
        <w:p w14:paraId="679F0C74" w14:textId="77777777" w:rsidR="00EC379B" w:rsidRDefault="00EC379B" w:rsidP="009C1E9A">
          <w:pPr>
            <w:pStyle w:val="Footer"/>
            <w:tabs>
              <w:tab w:val="clear" w:pos="4320"/>
              <w:tab w:val="clear" w:pos="8640"/>
              <w:tab w:val="left" w:pos="2865"/>
            </w:tabs>
          </w:pPr>
        </w:p>
      </w:tc>
      <w:tc>
        <w:tcPr>
          <w:tcW w:w="2395" w:type="pct"/>
        </w:tcPr>
        <w:p w14:paraId="5BAD9E1F" w14:textId="2B81C7AC" w:rsidR="00EC379B" w:rsidRPr="009C1E9A" w:rsidRDefault="002559B2" w:rsidP="009C1E9A">
          <w:pPr>
            <w:pStyle w:val="Footer"/>
            <w:tabs>
              <w:tab w:val="clear" w:pos="4320"/>
              <w:tab w:val="clear" w:pos="8640"/>
              <w:tab w:val="left" w:pos="2865"/>
            </w:tabs>
            <w:rPr>
              <w:rFonts w:ascii="Shruti" w:hAnsi="Shruti"/>
              <w:sz w:val="22"/>
            </w:rPr>
          </w:pPr>
          <w:r>
            <w:rPr>
              <w:rFonts w:ascii="Shruti" w:hAnsi="Shruti"/>
              <w:sz w:val="22"/>
            </w:rPr>
            <w:t>Substitute Document Number: 89R 27192</w:t>
          </w:r>
        </w:p>
      </w:tc>
      <w:tc>
        <w:tcPr>
          <w:tcW w:w="2453" w:type="pct"/>
        </w:tcPr>
        <w:p w14:paraId="2E97FF41" w14:textId="77777777" w:rsidR="00EC379B" w:rsidRDefault="00EC379B" w:rsidP="006D504F">
          <w:pPr>
            <w:pStyle w:val="Footer"/>
            <w:rPr>
              <w:rStyle w:val="PageNumber"/>
            </w:rPr>
          </w:pPr>
        </w:p>
        <w:p w14:paraId="18281AFC" w14:textId="77777777" w:rsidR="00EC379B" w:rsidRDefault="00EC379B" w:rsidP="009C1E9A">
          <w:pPr>
            <w:pStyle w:val="Footer"/>
            <w:tabs>
              <w:tab w:val="clear" w:pos="8640"/>
              <w:tab w:val="right" w:pos="9360"/>
            </w:tabs>
            <w:jc w:val="right"/>
          </w:pPr>
        </w:p>
      </w:tc>
    </w:tr>
    <w:tr w:rsidR="00B9228A" w14:paraId="114F5C6D" w14:textId="77777777" w:rsidTr="009C1E9A">
      <w:trPr>
        <w:cantSplit/>
        <w:trHeight w:val="323"/>
      </w:trPr>
      <w:tc>
        <w:tcPr>
          <w:tcW w:w="0" w:type="pct"/>
          <w:gridSpan w:val="3"/>
        </w:tcPr>
        <w:p w14:paraId="75985BDF" w14:textId="77777777" w:rsidR="00EC379B" w:rsidRDefault="002559B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1096AB4" w14:textId="77777777" w:rsidR="00EC379B" w:rsidRDefault="00EC379B" w:rsidP="009C1E9A">
          <w:pPr>
            <w:pStyle w:val="Footer"/>
            <w:tabs>
              <w:tab w:val="clear" w:pos="8640"/>
              <w:tab w:val="right" w:pos="9360"/>
            </w:tabs>
            <w:jc w:val="center"/>
          </w:pPr>
        </w:p>
      </w:tc>
    </w:tr>
  </w:tbl>
  <w:p w14:paraId="2C997DC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1F0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BE5ED" w14:textId="77777777" w:rsidR="002559B2" w:rsidRDefault="002559B2">
      <w:r>
        <w:separator/>
      </w:r>
    </w:p>
  </w:footnote>
  <w:footnote w:type="continuationSeparator" w:id="0">
    <w:p w14:paraId="00E59B6B" w14:textId="77777777" w:rsidR="002559B2" w:rsidRDefault="00255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4D6A"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72F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7B1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368A"/>
    <w:multiLevelType w:val="hybridMultilevel"/>
    <w:tmpl w:val="FE8C07C4"/>
    <w:lvl w:ilvl="0" w:tplc="4D5C1DB8">
      <w:start w:val="1"/>
      <w:numFmt w:val="bullet"/>
      <w:lvlText w:val=""/>
      <w:lvlJc w:val="left"/>
      <w:pPr>
        <w:tabs>
          <w:tab w:val="num" w:pos="720"/>
        </w:tabs>
        <w:ind w:left="720" w:hanging="360"/>
      </w:pPr>
      <w:rPr>
        <w:rFonts w:ascii="Symbol" w:hAnsi="Symbol" w:hint="default"/>
      </w:rPr>
    </w:lvl>
    <w:lvl w:ilvl="1" w:tplc="8B8C1248" w:tentative="1">
      <w:start w:val="1"/>
      <w:numFmt w:val="bullet"/>
      <w:lvlText w:val="o"/>
      <w:lvlJc w:val="left"/>
      <w:pPr>
        <w:ind w:left="1440" w:hanging="360"/>
      </w:pPr>
      <w:rPr>
        <w:rFonts w:ascii="Courier New" w:hAnsi="Courier New" w:cs="Courier New" w:hint="default"/>
      </w:rPr>
    </w:lvl>
    <w:lvl w:ilvl="2" w:tplc="A7FE249C" w:tentative="1">
      <w:start w:val="1"/>
      <w:numFmt w:val="bullet"/>
      <w:lvlText w:val=""/>
      <w:lvlJc w:val="left"/>
      <w:pPr>
        <w:ind w:left="2160" w:hanging="360"/>
      </w:pPr>
      <w:rPr>
        <w:rFonts w:ascii="Wingdings" w:hAnsi="Wingdings" w:hint="default"/>
      </w:rPr>
    </w:lvl>
    <w:lvl w:ilvl="3" w:tplc="E9D64C1E" w:tentative="1">
      <w:start w:val="1"/>
      <w:numFmt w:val="bullet"/>
      <w:lvlText w:val=""/>
      <w:lvlJc w:val="left"/>
      <w:pPr>
        <w:ind w:left="2880" w:hanging="360"/>
      </w:pPr>
      <w:rPr>
        <w:rFonts w:ascii="Symbol" w:hAnsi="Symbol" w:hint="default"/>
      </w:rPr>
    </w:lvl>
    <w:lvl w:ilvl="4" w:tplc="763C6926" w:tentative="1">
      <w:start w:val="1"/>
      <w:numFmt w:val="bullet"/>
      <w:lvlText w:val="o"/>
      <w:lvlJc w:val="left"/>
      <w:pPr>
        <w:ind w:left="3600" w:hanging="360"/>
      </w:pPr>
      <w:rPr>
        <w:rFonts w:ascii="Courier New" w:hAnsi="Courier New" w:cs="Courier New" w:hint="default"/>
      </w:rPr>
    </w:lvl>
    <w:lvl w:ilvl="5" w:tplc="37981414" w:tentative="1">
      <w:start w:val="1"/>
      <w:numFmt w:val="bullet"/>
      <w:lvlText w:val=""/>
      <w:lvlJc w:val="left"/>
      <w:pPr>
        <w:ind w:left="4320" w:hanging="360"/>
      </w:pPr>
      <w:rPr>
        <w:rFonts w:ascii="Wingdings" w:hAnsi="Wingdings" w:hint="default"/>
      </w:rPr>
    </w:lvl>
    <w:lvl w:ilvl="6" w:tplc="BE681C8E" w:tentative="1">
      <w:start w:val="1"/>
      <w:numFmt w:val="bullet"/>
      <w:lvlText w:val=""/>
      <w:lvlJc w:val="left"/>
      <w:pPr>
        <w:ind w:left="5040" w:hanging="360"/>
      </w:pPr>
      <w:rPr>
        <w:rFonts w:ascii="Symbol" w:hAnsi="Symbol" w:hint="default"/>
      </w:rPr>
    </w:lvl>
    <w:lvl w:ilvl="7" w:tplc="E8022C76" w:tentative="1">
      <w:start w:val="1"/>
      <w:numFmt w:val="bullet"/>
      <w:lvlText w:val="o"/>
      <w:lvlJc w:val="left"/>
      <w:pPr>
        <w:ind w:left="5760" w:hanging="360"/>
      </w:pPr>
      <w:rPr>
        <w:rFonts w:ascii="Courier New" w:hAnsi="Courier New" w:cs="Courier New" w:hint="default"/>
      </w:rPr>
    </w:lvl>
    <w:lvl w:ilvl="8" w:tplc="FFCCBA4A" w:tentative="1">
      <w:start w:val="1"/>
      <w:numFmt w:val="bullet"/>
      <w:lvlText w:val=""/>
      <w:lvlJc w:val="left"/>
      <w:pPr>
        <w:ind w:left="6480" w:hanging="360"/>
      </w:pPr>
      <w:rPr>
        <w:rFonts w:ascii="Wingdings" w:hAnsi="Wingdings" w:hint="default"/>
      </w:rPr>
    </w:lvl>
  </w:abstractNum>
  <w:abstractNum w:abstractNumId="1" w15:restartNumberingAfterBreak="0">
    <w:nsid w:val="0C6940F2"/>
    <w:multiLevelType w:val="hybridMultilevel"/>
    <w:tmpl w:val="7F2C2250"/>
    <w:lvl w:ilvl="0" w:tplc="61F66E44">
      <w:start w:val="1"/>
      <w:numFmt w:val="bullet"/>
      <w:lvlText w:val=""/>
      <w:lvlJc w:val="left"/>
      <w:pPr>
        <w:tabs>
          <w:tab w:val="num" w:pos="720"/>
        </w:tabs>
        <w:ind w:left="720" w:hanging="360"/>
      </w:pPr>
      <w:rPr>
        <w:rFonts w:ascii="Symbol" w:hAnsi="Symbol" w:hint="default"/>
      </w:rPr>
    </w:lvl>
    <w:lvl w:ilvl="1" w:tplc="94F0403A" w:tentative="1">
      <w:start w:val="1"/>
      <w:numFmt w:val="bullet"/>
      <w:lvlText w:val="o"/>
      <w:lvlJc w:val="left"/>
      <w:pPr>
        <w:ind w:left="1440" w:hanging="360"/>
      </w:pPr>
      <w:rPr>
        <w:rFonts w:ascii="Courier New" w:hAnsi="Courier New" w:cs="Courier New" w:hint="default"/>
      </w:rPr>
    </w:lvl>
    <w:lvl w:ilvl="2" w:tplc="3F02B226" w:tentative="1">
      <w:start w:val="1"/>
      <w:numFmt w:val="bullet"/>
      <w:lvlText w:val=""/>
      <w:lvlJc w:val="left"/>
      <w:pPr>
        <w:ind w:left="2160" w:hanging="360"/>
      </w:pPr>
      <w:rPr>
        <w:rFonts w:ascii="Wingdings" w:hAnsi="Wingdings" w:hint="default"/>
      </w:rPr>
    </w:lvl>
    <w:lvl w:ilvl="3" w:tplc="FC18AF44" w:tentative="1">
      <w:start w:val="1"/>
      <w:numFmt w:val="bullet"/>
      <w:lvlText w:val=""/>
      <w:lvlJc w:val="left"/>
      <w:pPr>
        <w:ind w:left="2880" w:hanging="360"/>
      </w:pPr>
      <w:rPr>
        <w:rFonts w:ascii="Symbol" w:hAnsi="Symbol" w:hint="default"/>
      </w:rPr>
    </w:lvl>
    <w:lvl w:ilvl="4" w:tplc="5888E1DC" w:tentative="1">
      <w:start w:val="1"/>
      <w:numFmt w:val="bullet"/>
      <w:lvlText w:val="o"/>
      <w:lvlJc w:val="left"/>
      <w:pPr>
        <w:ind w:left="3600" w:hanging="360"/>
      </w:pPr>
      <w:rPr>
        <w:rFonts w:ascii="Courier New" w:hAnsi="Courier New" w:cs="Courier New" w:hint="default"/>
      </w:rPr>
    </w:lvl>
    <w:lvl w:ilvl="5" w:tplc="3CE2145A" w:tentative="1">
      <w:start w:val="1"/>
      <w:numFmt w:val="bullet"/>
      <w:lvlText w:val=""/>
      <w:lvlJc w:val="left"/>
      <w:pPr>
        <w:ind w:left="4320" w:hanging="360"/>
      </w:pPr>
      <w:rPr>
        <w:rFonts w:ascii="Wingdings" w:hAnsi="Wingdings" w:hint="default"/>
      </w:rPr>
    </w:lvl>
    <w:lvl w:ilvl="6" w:tplc="06FE992E" w:tentative="1">
      <w:start w:val="1"/>
      <w:numFmt w:val="bullet"/>
      <w:lvlText w:val=""/>
      <w:lvlJc w:val="left"/>
      <w:pPr>
        <w:ind w:left="5040" w:hanging="360"/>
      </w:pPr>
      <w:rPr>
        <w:rFonts w:ascii="Symbol" w:hAnsi="Symbol" w:hint="default"/>
      </w:rPr>
    </w:lvl>
    <w:lvl w:ilvl="7" w:tplc="E354A694" w:tentative="1">
      <w:start w:val="1"/>
      <w:numFmt w:val="bullet"/>
      <w:lvlText w:val="o"/>
      <w:lvlJc w:val="left"/>
      <w:pPr>
        <w:ind w:left="5760" w:hanging="360"/>
      </w:pPr>
      <w:rPr>
        <w:rFonts w:ascii="Courier New" w:hAnsi="Courier New" w:cs="Courier New" w:hint="default"/>
      </w:rPr>
    </w:lvl>
    <w:lvl w:ilvl="8" w:tplc="EF1E1248" w:tentative="1">
      <w:start w:val="1"/>
      <w:numFmt w:val="bullet"/>
      <w:lvlText w:val=""/>
      <w:lvlJc w:val="left"/>
      <w:pPr>
        <w:ind w:left="6480" w:hanging="360"/>
      </w:pPr>
      <w:rPr>
        <w:rFonts w:ascii="Wingdings" w:hAnsi="Wingdings" w:hint="default"/>
      </w:rPr>
    </w:lvl>
  </w:abstractNum>
  <w:abstractNum w:abstractNumId="2" w15:restartNumberingAfterBreak="0">
    <w:nsid w:val="3C4E4240"/>
    <w:multiLevelType w:val="hybridMultilevel"/>
    <w:tmpl w:val="40349960"/>
    <w:lvl w:ilvl="0" w:tplc="5254D0D4">
      <w:start w:val="1"/>
      <w:numFmt w:val="decimal"/>
      <w:lvlText w:val="(%1)"/>
      <w:lvlJc w:val="left"/>
      <w:pPr>
        <w:ind w:left="840" w:hanging="480"/>
      </w:pPr>
      <w:rPr>
        <w:rFonts w:hint="default"/>
      </w:rPr>
    </w:lvl>
    <w:lvl w:ilvl="1" w:tplc="E5DE064C" w:tentative="1">
      <w:start w:val="1"/>
      <w:numFmt w:val="lowerLetter"/>
      <w:lvlText w:val="%2."/>
      <w:lvlJc w:val="left"/>
      <w:pPr>
        <w:ind w:left="1440" w:hanging="360"/>
      </w:pPr>
    </w:lvl>
    <w:lvl w:ilvl="2" w:tplc="CABAC51E" w:tentative="1">
      <w:start w:val="1"/>
      <w:numFmt w:val="lowerRoman"/>
      <w:lvlText w:val="%3."/>
      <w:lvlJc w:val="right"/>
      <w:pPr>
        <w:ind w:left="2160" w:hanging="180"/>
      </w:pPr>
    </w:lvl>
    <w:lvl w:ilvl="3" w:tplc="8A00B87C" w:tentative="1">
      <w:start w:val="1"/>
      <w:numFmt w:val="decimal"/>
      <w:lvlText w:val="%4."/>
      <w:lvlJc w:val="left"/>
      <w:pPr>
        <w:ind w:left="2880" w:hanging="360"/>
      </w:pPr>
    </w:lvl>
    <w:lvl w:ilvl="4" w:tplc="F05A3130" w:tentative="1">
      <w:start w:val="1"/>
      <w:numFmt w:val="lowerLetter"/>
      <w:lvlText w:val="%5."/>
      <w:lvlJc w:val="left"/>
      <w:pPr>
        <w:ind w:left="3600" w:hanging="360"/>
      </w:pPr>
    </w:lvl>
    <w:lvl w:ilvl="5" w:tplc="7C8C7EA6" w:tentative="1">
      <w:start w:val="1"/>
      <w:numFmt w:val="lowerRoman"/>
      <w:lvlText w:val="%6."/>
      <w:lvlJc w:val="right"/>
      <w:pPr>
        <w:ind w:left="4320" w:hanging="180"/>
      </w:pPr>
    </w:lvl>
    <w:lvl w:ilvl="6" w:tplc="0D389DF2" w:tentative="1">
      <w:start w:val="1"/>
      <w:numFmt w:val="decimal"/>
      <w:lvlText w:val="%7."/>
      <w:lvlJc w:val="left"/>
      <w:pPr>
        <w:ind w:left="5040" w:hanging="360"/>
      </w:pPr>
    </w:lvl>
    <w:lvl w:ilvl="7" w:tplc="B6460A90" w:tentative="1">
      <w:start w:val="1"/>
      <w:numFmt w:val="lowerLetter"/>
      <w:lvlText w:val="%8."/>
      <w:lvlJc w:val="left"/>
      <w:pPr>
        <w:ind w:left="5760" w:hanging="360"/>
      </w:pPr>
    </w:lvl>
    <w:lvl w:ilvl="8" w:tplc="987E9B16" w:tentative="1">
      <w:start w:val="1"/>
      <w:numFmt w:val="lowerRoman"/>
      <w:lvlText w:val="%9."/>
      <w:lvlJc w:val="right"/>
      <w:pPr>
        <w:ind w:left="6480" w:hanging="180"/>
      </w:pPr>
    </w:lvl>
  </w:abstractNum>
  <w:abstractNum w:abstractNumId="3" w15:restartNumberingAfterBreak="0">
    <w:nsid w:val="454F2F7E"/>
    <w:multiLevelType w:val="hybridMultilevel"/>
    <w:tmpl w:val="46C45E04"/>
    <w:lvl w:ilvl="0" w:tplc="D08E62D0">
      <w:start w:val="1"/>
      <w:numFmt w:val="bullet"/>
      <w:lvlText w:val=""/>
      <w:lvlJc w:val="left"/>
      <w:pPr>
        <w:tabs>
          <w:tab w:val="num" w:pos="720"/>
        </w:tabs>
        <w:ind w:left="720" w:hanging="360"/>
      </w:pPr>
      <w:rPr>
        <w:rFonts w:ascii="Symbol" w:hAnsi="Symbol" w:hint="default"/>
      </w:rPr>
    </w:lvl>
    <w:lvl w:ilvl="1" w:tplc="31CA6170" w:tentative="1">
      <w:start w:val="1"/>
      <w:numFmt w:val="bullet"/>
      <w:lvlText w:val="o"/>
      <w:lvlJc w:val="left"/>
      <w:pPr>
        <w:ind w:left="1440" w:hanging="360"/>
      </w:pPr>
      <w:rPr>
        <w:rFonts w:ascii="Courier New" w:hAnsi="Courier New" w:cs="Courier New" w:hint="default"/>
      </w:rPr>
    </w:lvl>
    <w:lvl w:ilvl="2" w:tplc="7D72225A" w:tentative="1">
      <w:start w:val="1"/>
      <w:numFmt w:val="bullet"/>
      <w:lvlText w:val=""/>
      <w:lvlJc w:val="left"/>
      <w:pPr>
        <w:ind w:left="2160" w:hanging="360"/>
      </w:pPr>
      <w:rPr>
        <w:rFonts w:ascii="Wingdings" w:hAnsi="Wingdings" w:hint="default"/>
      </w:rPr>
    </w:lvl>
    <w:lvl w:ilvl="3" w:tplc="634832A6" w:tentative="1">
      <w:start w:val="1"/>
      <w:numFmt w:val="bullet"/>
      <w:lvlText w:val=""/>
      <w:lvlJc w:val="left"/>
      <w:pPr>
        <w:ind w:left="2880" w:hanging="360"/>
      </w:pPr>
      <w:rPr>
        <w:rFonts w:ascii="Symbol" w:hAnsi="Symbol" w:hint="default"/>
      </w:rPr>
    </w:lvl>
    <w:lvl w:ilvl="4" w:tplc="676C376C" w:tentative="1">
      <w:start w:val="1"/>
      <w:numFmt w:val="bullet"/>
      <w:lvlText w:val="o"/>
      <w:lvlJc w:val="left"/>
      <w:pPr>
        <w:ind w:left="3600" w:hanging="360"/>
      </w:pPr>
      <w:rPr>
        <w:rFonts w:ascii="Courier New" w:hAnsi="Courier New" w:cs="Courier New" w:hint="default"/>
      </w:rPr>
    </w:lvl>
    <w:lvl w:ilvl="5" w:tplc="80CECE68" w:tentative="1">
      <w:start w:val="1"/>
      <w:numFmt w:val="bullet"/>
      <w:lvlText w:val=""/>
      <w:lvlJc w:val="left"/>
      <w:pPr>
        <w:ind w:left="4320" w:hanging="360"/>
      </w:pPr>
      <w:rPr>
        <w:rFonts w:ascii="Wingdings" w:hAnsi="Wingdings" w:hint="default"/>
      </w:rPr>
    </w:lvl>
    <w:lvl w:ilvl="6" w:tplc="1B5CFB4A" w:tentative="1">
      <w:start w:val="1"/>
      <w:numFmt w:val="bullet"/>
      <w:lvlText w:val=""/>
      <w:lvlJc w:val="left"/>
      <w:pPr>
        <w:ind w:left="5040" w:hanging="360"/>
      </w:pPr>
      <w:rPr>
        <w:rFonts w:ascii="Symbol" w:hAnsi="Symbol" w:hint="default"/>
      </w:rPr>
    </w:lvl>
    <w:lvl w:ilvl="7" w:tplc="E3E6807C" w:tentative="1">
      <w:start w:val="1"/>
      <w:numFmt w:val="bullet"/>
      <w:lvlText w:val="o"/>
      <w:lvlJc w:val="left"/>
      <w:pPr>
        <w:ind w:left="5760" w:hanging="360"/>
      </w:pPr>
      <w:rPr>
        <w:rFonts w:ascii="Courier New" w:hAnsi="Courier New" w:cs="Courier New" w:hint="default"/>
      </w:rPr>
    </w:lvl>
    <w:lvl w:ilvl="8" w:tplc="9E48AAD8" w:tentative="1">
      <w:start w:val="1"/>
      <w:numFmt w:val="bullet"/>
      <w:lvlText w:val=""/>
      <w:lvlJc w:val="left"/>
      <w:pPr>
        <w:ind w:left="6480" w:hanging="360"/>
      </w:pPr>
      <w:rPr>
        <w:rFonts w:ascii="Wingdings" w:hAnsi="Wingdings" w:hint="default"/>
      </w:rPr>
    </w:lvl>
  </w:abstractNum>
  <w:abstractNum w:abstractNumId="4" w15:restartNumberingAfterBreak="0">
    <w:nsid w:val="478F77E5"/>
    <w:multiLevelType w:val="hybridMultilevel"/>
    <w:tmpl w:val="B554F75A"/>
    <w:lvl w:ilvl="0" w:tplc="2674823E">
      <w:start w:val="1"/>
      <w:numFmt w:val="bullet"/>
      <w:lvlText w:val=""/>
      <w:lvlJc w:val="left"/>
      <w:pPr>
        <w:tabs>
          <w:tab w:val="num" w:pos="720"/>
        </w:tabs>
        <w:ind w:left="720" w:hanging="360"/>
      </w:pPr>
      <w:rPr>
        <w:rFonts w:ascii="Symbol" w:hAnsi="Symbol" w:hint="default"/>
      </w:rPr>
    </w:lvl>
    <w:lvl w:ilvl="1" w:tplc="E40C46C0" w:tentative="1">
      <w:start w:val="1"/>
      <w:numFmt w:val="bullet"/>
      <w:lvlText w:val="o"/>
      <w:lvlJc w:val="left"/>
      <w:pPr>
        <w:ind w:left="1440" w:hanging="360"/>
      </w:pPr>
      <w:rPr>
        <w:rFonts w:ascii="Courier New" w:hAnsi="Courier New" w:cs="Courier New" w:hint="default"/>
      </w:rPr>
    </w:lvl>
    <w:lvl w:ilvl="2" w:tplc="C890D272" w:tentative="1">
      <w:start w:val="1"/>
      <w:numFmt w:val="bullet"/>
      <w:lvlText w:val=""/>
      <w:lvlJc w:val="left"/>
      <w:pPr>
        <w:ind w:left="2160" w:hanging="360"/>
      </w:pPr>
      <w:rPr>
        <w:rFonts w:ascii="Wingdings" w:hAnsi="Wingdings" w:hint="default"/>
      </w:rPr>
    </w:lvl>
    <w:lvl w:ilvl="3" w:tplc="F27045DA" w:tentative="1">
      <w:start w:val="1"/>
      <w:numFmt w:val="bullet"/>
      <w:lvlText w:val=""/>
      <w:lvlJc w:val="left"/>
      <w:pPr>
        <w:ind w:left="2880" w:hanging="360"/>
      </w:pPr>
      <w:rPr>
        <w:rFonts w:ascii="Symbol" w:hAnsi="Symbol" w:hint="default"/>
      </w:rPr>
    </w:lvl>
    <w:lvl w:ilvl="4" w:tplc="07DCDB46" w:tentative="1">
      <w:start w:val="1"/>
      <w:numFmt w:val="bullet"/>
      <w:lvlText w:val="o"/>
      <w:lvlJc w:val="left"/>
      <w:pPr>
        <w:ind w:left="3600" w:hanging="360"/>
      </w:pPr>
      <w:rPr>
        <w:rFonts w:ascii="Courier New" w:hAnsi="Courier New" w:cs="Courier New" w:hint="default"/>
      </w:rPr>
    </w:lvl>
    <w:lvl w:ilvl="5" w:tplc="BCE8A416" w:tentative="1">
      <w:start w:val="1"/>
      <w:numFmt w:val="bullet"/>
      <w:lvlText w:val=""/>
      <w:lvlJc w:val="left"/>
      <w:pPr>
        <w:ind w:left="4320" w:hanging="360"/>
      </w:pPr>
      <w:rPr>
        <w:rFonts w:ascii="Wingdings" w:hAnsi="Wingdings" w:hint="default"/>
      </w:rPr>
    </w:lvl>
    <w:lvl w:ilvl="6" w:tplc="50C02ECC" w:tentative="1">
      <w:start w:val="1"/>
      <w:numFmt w:val="bullet"/>
      <w:lvlText w:val=""/>
      <w:lvlJc w:val="left"/>
      <w:pPr>
        <w:ind w:left="5040" w:hanging="360"/>
      </w:pPr>
      <w:rPr>
        <w:rFonts w:ascii="Symbol" w:hAnsi="Symbol" w:hint="default"/>
      </w:rPr>
    </w:lvl>
    <w:lvl w:ilvl="7" w:tplc="9F1C77A8" w:tentative="1">
      <w:start w:val="1"/>
      <w:numFmt w:val="bullet"/>
      <w:lvlText w:val="o"/>
      <w:lvlJc w:val="left"/>
      <w:pPr>
        <w:ind w:left="5760" w:hanging="360"/>
      </w:pPr>
      <w:rPr>
        <w:rFonts w:ascii="Courier New" w:hAnsi="Courier New" w:cs="Courier New" w:hint="default"/>
      </w:rPr>
    </w:lvl>
    <w:lvl w:ilvl="8" w:tplc="DF9619F2" w:tentative="1">
      <w:start w:val="1"/>
      <w:numFmt w:val="bullet"/>
      <w:lvlText w:val=""/>
      <w:lvlJc w:val="left"/>
      <w:pPr>
        <w:ind w:left="6480" w:hanging="360"/>
      </w:pPr>
      <w:rPr>
        <w:rFonts w:ascii="Wingdings" w:hAnsi="Wingdings" w:hint="default"/>
      </w:rPr>
    </w:lvl>
  </w:abstractNum>
  <w:abstractNum w:abstractNumId="5" w15:restartNumberingAfterBreak="0">
    <w:nsid w:val="4CB50F43"/>
    <w:multiLevelType w:val="hybridMultilevel"/>
    <w:tmpl w:val="3AC4DD38"/>
    <w:lvl w:ilvl="0" w:tplc="33C0D2DC">
      <w:start w:val="1"/>
      <w:numFmt w:val="bullet"/>
      <w:lvlText w:val=""/>
      <w:lvlJc w:val="left"/>
      <w:pPr>
        <w:tabs>
          <w:tab w:val="num" w:pos="720"/>
        </w:tabs>
        <w:ind w:left="720" w:hanging="360"/>
      </w:pPr>
      <w:rPr>
        <w:rFonts w:ascii="Symbol" w:hAnsi="Symbol" w:hint="default"/>
      </w:rPr>
    </w:lvl>
    <w:lvl w:ilvl="1" w:tplc="F236B03E" w:tentative="1">
      <w:start w:val="1"/>
      <w:numFmt w:val="bullet"/>
      <w:lvlText w:val="o"/>
      <w:lvlJc w:val="left"/>
      <w:pPr>
        <w:ind w:left="1440" w:hanging="360"/>
      </w:pPr>
      <w:rPr>
        <w:rFonts w:ascii="Courier New" w:hAnsi="Courier New" w:cs="Courier New" w:hint="default"/>
      </w:rPr>
    </w:lvl>
    <w:lvl w:ilvl="2" w:tplc="C3D8C68C" w:tentative="1">
      <w:start w:val="1"/>
      <w:numFmt w:val="bullet"/>
      <w:lvlText w:val=""/>
      <w:lvlJc w:val="left"/>
      <w:pPr>
        <w:ind w:left="2160" w:hanging="360"/>
      </w:pPr>
      <w:rPr>
        <w:rFonts w:ascii="Wingdings" w:hAnsi="Wingdings" w:hint="default"/>
      </w:rPr>
    </w:lvl>
    <w:lvl w:ilvl="3" w:tplc="A64A0C60" w:tentative="1">
      <w:start w:val="1"/>
      <w:numFmt w:val="bullet"/>
      <w:lvlText w:val=""/>
      <w:lvlJc w:val="left"/>
      <w:pPr>
        <w:ind w:left="2880" w:hanging="360"/>
      </w:pPr>
      <w:rPr>
        <w:rFonts w:ascii="Symbol" w:hAnsi="Symbol" w:hint="default"/>
      </w:rPr>
    </w:lvl>
    <w:lvl w:ilvl="4" w:tplc="24A2A97A" w:tentative="1">
      <w:start w:val="1"/>
      <w:numFmt w:val="bullet"/>
      <w:lvlText w:val="o"/>
      <w:lvlJc w:val="left"/>
      <w:pPr>
        <w:ind w:left="3600" w:hanging="360"/>
      </w:pPr>
      <w:rPr>
        <w:rFonts w:ascii="Courier New" w:hAnsi="Courier New" w:cs="Courier New" w:hint="default"/>
      </w:rPr>
    </w:lvl>
    <w:lvl w:ilvl="5" w:tplc="55B44B62" w:tentative="1">
      <w:start w:val="1"/>
      <w:numFmt w:val="bullet"/>
      <w:lvlText w:val=""/>
      <w:lvlJc w:val="left"/>
      <w:pPr>
        <w:ind w:left="4320" w:hanging="360"/>
      </w:pPr>
      <w:rPr>
        <w:rFonts w:ascii="Wingdings" w:hAnsi="Wingdings" w:hint="default"/>
      </w:rPr>
    </w:lvl>
    <w:lvl w:ilvl="6" w:tplc="7F1CF6C6" w:tentative="1">
      <w:start w:val="1"/>
      <w:numFmt w:val="bullet"/>
      <w:lvlText w:val=""/>
      <w:lvlJc w:val="left"/>
      <w:pPr>
        <w:ind w:left="5040" w:hanging="360"/>
      </w:pPr>
      <w:rPr>
        <w:rFonts w:ascii="Symbol" w:hAnsi="Symbol" w:hint="default"/>
      </w:rPr>
    </w:lvl>
    <w:lvl w:ilvl="7" w:tplc="B150F2C4" w:tentative="1">
      <w:start w:val="1"/>
      <w:numFmt w:val="bullet"/>
      <w:lvlText w:val="o"/>
      <w:lvlJc w:val="left"/>
      <w:pPr>
        <w:ind w:left="5760" w:hanging="360"/>
      </w:pPr>
      <w:rPr>
        <w:rFonts w:ascii="Courier New" w:hAnsi="Courier New" w:cs="Courier New" w:hint="default"/>
      </w:rPr>
    </w:lvl>
    <w:lvl w:ilvl="8" w:tplc="E718256E" w:tentative="1">
      <w:start w:val="1"/>
      <w:numFmt w:val="bullet"/>
      <w:lvlText w:val=""/>
      <w:lvlJc w:val="left"/>
      <w:pPr>
        <w:ind w:left="6480" w:hanging="360"/>
      </w:pPr>
      <w:rPr>
        <w:rFonts w:ascii="Wingdings" w:hAnsi="Wingdings" w:hint="default"/>
      </w:rPr>
    </w:lvl>
  </w:abstractNum>
  <w:abstractNum w:abstractNumId="6" w15:restartNumberingAfterBreak="0">
    <w:nsid w:val="54F449F5"/>
    <w:multiLevelType w:val="hybridMultilevel"/>
    <w:tmpl w:val="06E603C6"/>
    <w:lvl w:ilvl="0" w:tplc="CB809454">
      <w:start w:val="1"/>
      <w:numFmt w:val="bullet"/>
      <w:lvlText w:val=""/>
      <w:lvlJc w:val="left"/>
      <w:pPr>
        <w:tabs>
          <w:tab w:val="num" w:pos="720"/>
        </w:tabs>
        <w:ind w:left="720" w:hanging="360"/>
      </w:pPr>
      <w:rPr>
        <w:rFonts w:ascii="Symbol" w:hAnsi="Symbol" w:hint="default"/>
      </w:rPr>
    </w:lvl>
    <w:lvl w:ilvl="1" w:tplc="CA8849F2" w:tentative="1">
      <w:start w:val="1"/>
      <w:numFmt w:val="bullet"/>
      <w:lvlText w:val="o"/>
      <w:lvlJc w:val="left"/>
      <w:pPr>
        <w:ind w:left="1440" w:hanging="360"/>
      </w:pPr>
      <w:rPr>
        <w:rFonts w:ascii="Courier New" w:hAnsi="Courier New" w:cs="Courier New" w:hint="default"/>
      </w:rPr>
    </w:lvl>
    <w:lvl w:ilvl="2" w:tplc="5EEA9224" w:tentative="1">
      <w:start w:val="1"/>
      <w:numFmt w:val="bullet"/>
      <w:lvlText w:val=""/>
      <w:lvlJc w:val="left"/>
      <w:pPr>
        <w:ind w:left="2160" w:hanging="360"/>
      </w:pPr>
      <w:rPr>
        <w:rFonts w:ascii="Wingdings" w:hAnsi="Wingdings" w:hint="default"/>
      </w:rPr>
    </w:lvl>
    <w:lvl w:ilvl="3" w:tplc="00426494" w:tentative="1">
      <w:start w:val="1"/>
      <w:numFmt w:val="bullet"/>
      <w:lvlText w:val=""/>
      <w:lvlJc w:val="left"/>
      <w:pPr>
        <w:ind w:left="2880" w:hanging="360"/>
      </w:pPr>
      <w:rPr>
        <w:rFonts w:ascii="Symbol" w:hAnsi="Symbol" w:hint="default"/>
      </w:rPr>
    </w:lvl>
    <w:lvl w:ilvl="4" w:tplc="0728C84A" w:tentative="1">
      <w:start w:val="1"/>
      <w:numFmt w:val="bullet"/>
      <w:lvlText w:val="o"/>
      <w:lvlJc w:val="left"/>
      <w:pPr>
        <w:ind w:left="3600" w:hanging="360"/>
      </w:pPr>
      <w:rPr>
        <w:rFonts w:ascii="Courier New" w:hAnsi="Courier New" w:cs="Courier New" w:hint="default"/>
      </w:rPr>
    </w:lvl>
    <w:lvl w:ilvl="5" w:tplc="3606FD2A" w:tentative="1">
      <w:start w:val="1"/>
      <w:numFmt w:val="bullet"/>
      <w:lvlText w:val=""/>
      <w:lvlJc w:val="left"/>
      <w:pPr>
        <w:ind w:left="4320" w:hanging="360"/>
      </w:pPr>
      <w:rPr>
        <w:rFonts w:ascii="Wingdings" w:hAnsi="Wingdings" w:hint="default"/>
      </w:rPr>
    </w:lvl>
    <w:lvl w:ilvl="6" w:tplc="D960F3CE" w:tentative="1">
      <w:start w:val="1"/>
      <w:numFmt w:val="bullet"/>
      <w:lvlText w:val=""/>
      <w:lvlJc w:val="left"/>
      <w:pPr>
        <w:ind w:left="5040" w:hanging="360"/>
      </w:pPr>
      <w:rPr>
        <w:rFonts w:ascii="Symbol" w:hAnsi="Symbol" w:hint="default"/>
      </w:rPr>
    </w:lvl>
    <w:lvl w:ilvl="7" w:tplc="B8B2F282" w:tentative="1">
      <w:start w:val="1"/>
      <w:numFmt w:val="bullet"/>
      <w:lvlText w:val="o"/>
      <w:lvlJc w:val="left"/>
      <w:pPr>
        <w:ind w:left="5760" w:hanging="360"/>
      </w:pPr>
      <w:rPr>
        <w:rFonts w:ascii="Courier New" w:hAnsi="Courier New" w:cs="Courier New" w:hint="default"/>
      </w:rPr>
    </w:lvl>
    <w:lvl w:ilvl="8" w:tplc="175C7512" w:tentative="1">
      <w:start w:val="1"/>
      <w:numFmt w:val="bullet"/>
      <w:lvlText w:val=""/>
      <w:lvlJc w:val="left"/>
      <w:pPr>
        <w:ind w:left="6480" w:hanging="360"/>
      </w:pPr>
      <w:rPr>
        <w:rFonts w:ascii="Wingdings" w:hAnsi="Wingdings" w:hint="default"/>
      </w:rPr>
    </w:lvl>
  </w:abstractNum>
  <w:num w:numId="1" w16cid:durableId="322705875">
    <w:abstractNumId w:val="6"/>
  </w:num>
  <w:num w:numId="2" w16cid:durableId="1110276702">
    <w:abstractNumId w:val="2"/>
  </w:num>
  <w:num w:numId="3" w16cid:durableId="566770910">
    <w:abstractNumId w:val="3"/>
  </w:num>
  <w:num w:numId="4" w16cid:durableId="188495492">
    <w:abstractNumId w:val="1"/>
  </w:num>
  <w:num w:numId="5" w16cid:durableId="1718046871">
    <w:abstractNumId w:val="5"/>
  </w:num>
  <w:num w:numId="6" w16cid:durableId="797844498">
    <w:abstractNumId w:val="4"/>
  </w:num>
  <w:num w:numId="7" w16cid:durableId="1551990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6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6E83"/>
    <w:rsid w:val="0004762E"/>
    <w:rsid w:val="000532BD"/>
    <w:rsid w:val="000555E0"/>
    <w:rsid w:val="00055C12"/>
    <w:rsid w:val="00056DDA"/>
    <w:rsid w:val="000608B0"/>
    <w:rsid w:val="0006104C"/>
    <w:rsid w:val="00064BF2"/>
    <w:rsid w:val="000667BA"/>
    <w:rsid w:val="000676A7"/>
    <w:rsid w:val="00073914"/>
    <w:rsid w:val="00074236"/>
    <w:rsid w:val="000746BD"/>
    <w:rsid w:val="00076D7D"/>
    <w:rsid w:val="00080D95"/>
    <w:rsid w:val="000858F3"/>
    <w:rsid w:val="000867AE"/>
    <w:rsid w:val="00090E6B"/>
    <w:rsid w:val="00091B2C"/>
    <w:rsid w:val="00092ABC"/>
    <w:rsid w:val="00097AAF"/>
    <w:rsid w:val="00097D13"/>
    <w:rsid w:val="000A2916"/>
    <w:rsid w:val="000A4893"/>
    <w:rsid w:val="000A54E0"/>
    <w:rsid w:val="000A72C4"/>
    <w:rsid w:val="000B0F30"/>
    <w:rsid w:val="000B1486"/>
    <w:rsid w:val="000B3E61"/>
    <w:rsid w:val="000B54AF"/>
    <w:rsid w:val="000B6090"/>
    <w:rsid w:val="000B6FEE"/>
    <w:rsid w:val="000B7079"/>
    <w:rsid w:val="000C041E"/>
    <w:rsid w:val="000C12C4"/>
    <w:rsid w:val="000C49DA"/>
    <w:rsid w:val="000C4B3D"/>
    <w:rsid w:val="000C543D"/>
    <w:rsid w:val="000C6DC1"/>
    <w:rsid w:val="000C6E20"/>
    <w:rsid w:val="000C76D7"/>
    <w:rsid w:val="000C7F1D"/>
    <w:rsid w:val="000D2EBA"/>
    <w:rsid w:val="000D32A1"/>
    <w:rsid w:val="000D3613"/>
    <w:rsid w:val="000D3725"/>
    <w:rsid w:val="000D401A"/>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6306"/>
    <w:rsid w:val="00110F8C"/>
    <w:rsid w:val="0011274A"/>
    <w:rsid w:val="00112D91"/>
    <w:rsid w:val="00113522"/>
    <w:rsid w:val="0011378D"/>
    <w:rsid w:val="00115940"/>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47E4"/>
    <w:rsid w:val="001664C2"/>
    <w:rsid w:val="00171BF2"/>
    <w:rsid w:val="001720F2"/>
    <w:rsid w:val="0017347B"/>
    <w:rsid w:val="0017725B"/>
    <w:rsid w:val="0018050C"/>
    <w:rsid w:val="0018117F"/>
    <w:rsid w:val="001824ED"/>
    <w:rsid w:val="00183262"/>
    <w:rsid w:val="0018478F"/>
    <w:rsid w:val="00184B03"/>
    <w:rsid w:val="00185C59"/>
    <w:rsid w:val="00187C1B"/>
    <w:rsid w:val="001908AC"/>
    <w:rsid w:val="00190CFB"/>
    <w:rsid w:val="0019255C"/>
    <w:rsid w:val="0019457A"/>
    <w:rsid w:val="00195257"/>
    <w:rsid w:val="00195388"/>
    <w:rsid w:val="0019539E"/>
    <w:rsid w:val="001968BC"/>
    <w:rsid w:val="001A0739"/>
    <w:rsid w:val="001A0F00"/>
    <w:rsid w:val="001A2BDD"/>
    <w:rsid w:val="001A3DDF"/>
    <w:rsid w:val="001A4310"/>
    <w:rsid w:val="001A7129"/>
    <w:rsid w:val="001B0317"/>
    <w:rsid w:val="001B053A"/>
    <w:rsid w:val="001B26D8"/>
    <w:rsid w:val="001B3BFA"/>
    <w:rsid w:val="001B75B8"/>
    <w:rsid w:val="001C1230"/>
    <w:rsid w:val="001C2953"/>
    <w:rsid w:val="001C60B5"/>
    <w:rsid w:val="001C61B0"/>
    <w:rsid w:val="001C7957"/>
    <w:rsid w:val="001C7DB8"/>
    <w:rsid w:val="001C7EA8"/>
    <w:rsid w:val="001D1711"/>
    <w:rsid w:val="001D2A01"/>
    <w:rsid w:val="001D2EF6"/>
    <w:rsid w:val="001D35D1"/>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664"/>
    <w:rsid w:val="00216BBA"/>
    <w:rsid w:val="00216E12"/>
    <w:rsid w:val="00217466"/>
    <w:rsid w:val="0021751D"/>
    <w:rsid w:val="00217C49"/>
    <w:rsid w:val="0022177D"/>
    <w:rsid w:val="002242DA"/>
    <w:rsid w:val="00224C37"/>
    <w:rsid w:val="002304DF"/>
    <w:rsid w:val="00231E46"/>
    <w:rsid w:val="0023341D"/>
    <w:rsid w:val="002338DA"/>
    <w:rsid w:val="00233D66"/>
    <w:rsid w:val="00233FDB"/>
    <w:rsid w:val="00234F58"/>
    <w:rsid w:val="0023507D"/>
    <w:rsid w:val="0024077A"/>
    <w:rsid w:val="00241EC1"/>
    <w:rsid w:val="002431DA"/>
    <w:rsid w:val="0024691D"/>
    <w:rsid w:val="00247D27"/>
    <w:rsid w:val="00250A50"/>
    <w:rsid w:val="00250DEF"/>
    <w:rsid w:val="00251ED5"/>
    <w:rsid w:val="002559B2"/>
    <w:rsid w:val="00255EB6"/>
    <w:rsid w:val="00257429"/>
    <w:rsid w:val="00260212"/>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3699"/>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C60E9"/>
    <w:rsid w:val="002D05CC"/>
    <w:rsid w:val="002D305A"/>
    <w:rsid w:val="002E21B8"/>
    <w:rsid w:val="002E287D"/>
    <w:rsid w:val="002E7DF9"/>
    <w:rsid w:val="002F097B"/>
    <w:rsid w:val="002F2147"/>
    <w:rsid w:val="002F3111"/>
    <w:rsid w:val="002F4AEC"/>
    <w:rsid w:val="002F795D"/>
    <w:rsid w:val="00300823"/>
    <w:rsid w:val="00300D7F"/>
    <w:rsid w:val="00301638"/>
    <w:rsid w:val="00303B0C"/>
    <w:rsid w:val="0030459C"/>
    <w:rsid w:val="00312539"/>
    <w:rsid w:val="00313DFE"/>
    <w:rsid w:val="003143B2"/>
    <w:rsid w:val="00314821"/>
    <w:rsid w:val="0031483F"/>
    <w:rsid w:val="0031741B"/>
    <w:rsid w:val="0032118F"/>
    <w:rsid w:val="00321337"/>
    <w:rsid w:val="00321F2F"/>
    <w:rsid w:val="00322B24"/>
    <w:rsid w:val="003237F6"/>
    <w:rsid w:val="00324077"/>
    <w:rsid w:val="0032453B"/>
    <w:rsid w:val="00324868"/>
    <w:rsid w:val="003303E5"/>
    <w:rsid w:val="003305F5"/>
    <w:rsid w:val="0033109E"/>
    <w:rsid w:val="00333930"/>
    <w:rsid w:val="00336BA4"/>
    <w:rsid w:val="00336C7A"/>
    <w:rsid w:val="00337392"/>
    <w:rsid w:val="00337659"/>
    <w:rsid w:val="00337919"/>
    <w:rsid w:val="003427C9"/>
    <w:rsid w:val="00343A92"/>
    <w:rsid w:val="00344530"/>
    <w:rsid w:val="003446DC"/>
    <w:rsid w:val="00347B4A"/>
    <w:rsid w:val="003500C3"/>
    <w:rsid w:val="00350573"/>
    <w:rsid w:val="003523BD"/>
    <w:rsid w:val="00352681"/>
    <w:rsid w:val="003536AA"/>
    <w:rsid w:val="003544CE"/>
    <w:rsid w:val="00355A98"/>
    <w:rsid w:val="00355D7E"/>
    <w:rsid w:val="003568DE"/>
    <w:rsid w:val="00357CA1"/>
    <w:rsid w:val="00361FE9"/>
    <w:rsid w:val="003624F2"/>
    <w:rsid w:val="00363854"/>
    <w:rsid w:val="00364315"/>
    <w:rsid w:val="003643E2"/>
    <w:rsid w:val="00364628"/>
    <w:rsid w:val="00367404"/>
    <w:rsid w:val="00370155"/>
    <w:rsid w:val="003712D5"/>
    <w:rsid w:val="003747DF"/>
    <w:rsid w:val="00377417"/>
    <w:rsid w:val="00377E3D"/>
    <w:rsid w:val="003847E8"/>
    <w:rsid w:val="0038731D"/>
    <w:rsid w:val="00387B60"/>
    <w:rsid w:val="00387E92"/>
    <w:rsid w:val="00390098"/>
    <w:rsid w:val="00392DA1"/>
    <w:rsid w:val="00393718"/>
    <w:rsid w:val="003A0296"/>
    <w:rsid w:val="003A10BC"/>
    <w:rsid w:val="003A7BEA"/>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0B53"/>
    <w:rsid w:val="003D726D"/>
    <w:rsid w:val="003E0875"/>
    <w:rsid w:val="003E0BB8"/>
    <w:rsid w:val="003E2DEA"/>
    <w:rsid w:val="003E4084"/>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11D"/>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ADA"/>
    <w:rsid w:val="00452FC3"/>
    <w:rsid w:val="00454715"/>
    <w:rsid w:val="00455936"/>
    <w:rsid w:val="00455ACE"/>
    <w:rsid w:val="004571CB"/>
    <w:rsid w:val="00461886"/>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6E55"/>
    <w:rsid w:val="004B138F"/>
    <w:rsid w:val="004B2169"/>
    <w:rsid w:val="004B412A"/>
    <w:rsid w:val="004B576C"/>
    <w:rsid w:val="004B772A"/>
    <w:rsid w:val="004C302F"/>
    <w:rsid w:val="004C4609"/>
    <w:rsid w:val="004C4A50"/>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3EDC"/>
    <w:rsid w:val="00515466"/>
    <w:rsid w:val="005154F7"/>
    <w:rsid w:val="005159DE"/>
    <w:rsid w:val="005269CE"/>
    <w:rsid w:val="005304B2"/>
    <w:rsid w:val="005336BD"/>
    <w:rsid w:val="00534A49"/>
    <w:rsid w:val="005363BB"/>
    <w:rsid w:val="00541B98"/>
    <w:rsid w:val="00543374"/>
    <w:rsid w:val="00545548"/>
    <w:rsid w:val="00546923"/>
    <w:rsid w:val="00551CA6"/>
    <w:rsid w:val="00555034"/>
    <w:rsid w:val="005570D2"/>
    <w:rsid w:val="00557821"/>
    <w:rsid w:val="00561528"/>
    <w:rsid w:val="0056153F"/>
    <w:rsid w:val="00561B14"/>
    <w:rsid w:val="00562C87"/>
    <w:rsid w:val="005636BD"/>
    <w:rsid w:val="005666D5"/>
    <w:rsid w:val="005669A7"/>
    <w:rsid w:val="00573401"/>
    <w:rsid w:val="00576714"/>
    <w:rsid w:val="0057685A"/>
    <w:rsid w:val="00582E41"/>
    <w:rsid w:val="005832EE"/>
    <w:rsid w:val="005847EF"/>
    <w:rsid w:val="005851E6"/>
    <w:rsid w:val="005878B7"/>
    <w:rsid w:val="00592C9A"/>
    <w:rsid w:val="00593DF8"/>
    <w:rsid w:val="00595745"/>
    <w:rsid w:val="005A0E18"/>
    <w:rsid w:val="005A12A5"/>
    <w:rsid w:val="005A3790"/>
    <w:rsid w:val="005A3CCB"/>
    <w:rsid w:val="005A42D9"/>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1F0D"/>
    <w:rsid w:val="005E232C"/>
    <w:rsid w:val="005E2B83"/>
    <w:rsid w:val="005E4AEB"/>
    <w:rsid w:val="005E738F"/>
    <w:rsid w:val="005E788B"/>
    <w:rsid w:val="005F1519"/>
    <w:rsid w:val="005F4862"/>
    <w:rsid w:val="005F4AD3"/>
    <w:rsid w:val="005F5679"/>
    <w:rsid w:val="005F5FDF"/>
    <w:rsid w:val="005F6960"/>
    <w:rsid w:val="005F7000"/>
    <w:rsid w:val="005F7AAA"/>
    <w:rsid w:val="00600BAA"/>
    <w:rsid w:val="006012DA"/>
    <w:rsid w:val="00603B0F"/>
    <w:rsid w:val="006049F5"/>
    <w:rsid w:val="00605F7B"/>
    <w:rsid w:val="00607E64"/>
    <w:rsid w:val="0061063B"/>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1C5B"/>
    <w:rsid w:val="00662B77"/>
    <w:rsid w:val="00662D0E"/>
    <w:rsid w:val="00663265"/>
    <w:rsid w:val="0066345F"/>
    <w:rsid w:val="0066485B"/>
    <w:rsid w:val="00665905"/>
    <w:rsid w:val="0067036E"/>
    <w:rsid w:val="00671693"/>
    <w:rsid w:val="006757AA"/>
    <w:rsid w:val="0068127E"/>
    <w:rsid w:val="00681790"/>
    <w:rsid w:val="006823AA"/>
    <w:rsid w:val="0068302A"/>
    <w:rsid w:val="00684B98"/>
    <w:rsid w:val="00685DC9"/>
    <w:rsid w:val="00687465"/>
    <w:rsid w:val="006907CF"/>
    <w:rsid w:val="00691CCF"/>
    <w:rsid w:val="00693AFA"/>
    <w:rsid w:val="00693E0C"/>
    <w:rsid w:val="00695101"/>
    <w:rsid w:val="00695B9A"/>
    <w:rsid w:val="00696563"/>
    <w:rsid w:val="006979F8"/>
    <w:rsid w:val="006A0D44"/>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019D"/>
    <w:rsid w:val="006D3005"/>
    <w:rsid w:val="006D3200"/>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1923"/>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284"/>
    <w:rsid w:val="00751549"/>
    <w:rsid w:val="0075287B"/>
    <w:rsid w:val="00755C7B"/>
    <w:rsid w:val="00756249"/>
    <w:rsid w:val="007625CE"/>
    <w:rsid w:val="00764786"/>
    <w:rsid w:val="00766E12"/>
    <w:rsid w:val="0077098E"/>
    <w:rsid w:val="00771287"/>
    <w:rsid w:val="0077149E"/>
    <w:rsid w:val="00777518"/>
    <w:rsid w:val="0077779E"/>
    <w:rsid w:val="00780FB6"/>
    <w:rsid w:val="0078552A"/>
    <w:rsid w:val="00785729"/>
    <w:rsid w:val="00786058"/>
    <w:rsid w:val="00787CA1"/>
    <w:rsid w:val="0079487D"/>
    <w:rsid w:val="007966D4"/>
    <w:rsid w:val="00796A0A"/>
    <w:rsid w:val="0079792C"/>
    <w:rsid w:val="007A0989"/>
    <w:rsid w:val="007A331F"/>
    <w:rsid w:val="007A3844"/>
    <w:rsid w:val="007A4381"/>
    <w:rsid w:val="007A4D1C"/>
    <w:rsid w:val="007A5466"/>
    <w:rsid w:val="007A7EC1"/>
    <w:rsid w:val="007B499E"/>
    <w:rsid w:val="007B4FCA"/>
    <w:rsid w:val="007B6C5B"/>
    <w:rsid w:val="007B7B85"/>
    <w:rsid w:val="007C462E"/>
    <w:rsid w:val="007C496B"/>
    <w:rsid w:val="007C6803"/>
    <w:rsid w:val="007C7EF2"/>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1418"/>
    <w:rsid w:val="00812BE3"/>
    <w:rsid w:val="00814516"/>
    <w:rsid w:val="00815C9D"/>
    <w:rsid w:val="008170E2"/>
    <w:rsid w:val="00823E4C"/>
    <w:rsid w:val="00827749"/>
    <w:rsid w:val="00827970"/>
    <w:rsid w:val="00827B7E"/>
    <w:rsid w:val="00830EEB"/>
    <w:rsid w:val="008347A9"/>
    <w:rsid w:val="00835628"/>
    <w:rsid w:val="00835E90"/>
    <w:rsid w:val="00837F25"/>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3D76"/>
    <w:rsid w:val="0086477C"/>
    <w:rsid w:val="00864BAD"/>
    <w:rsid w:val="00866F9D"/>
    <w:rsid w:val="008673D9"/>
    <w:rsid w:val="00871775"/>
    <w:rsid w:val="00871AEF"/>
    <w:rsid w:val="008726E5"/>
    <w:rsid w:val="0087289E"/>
    <w:rsid w:val="00874C05"/>
    <w:rsid w:val="0087588B"/>
    <w:rsid w:val="0087680A"/>
    <w:rsid w:val="008806EB"/>
    <w:rsid w:val="008826F2"/>
    <w:rsid w:val="0088429C"/>
    <w:rsid w:val="008845BA"/>
    <w:rsid w:val="00884AE3"/>
    <w:rsid w:val="00885203"/>
    <w:rsid w:val="008859CA"/>
    <w:rsid w:val="008861EE"/>
    <w:rsid w:val="00890B59"/>
    <w:rsid w:val="008930D7"/>
    <w:rsid w:val="008947A7"/>
    <w:rsid w:val="00894CC4"/>
    <w:rsid w:val="008961DA"/>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00DC"/>
    <w:rsid w:val="008E3338"/>
    <w:rsid w:val="008E47BE"/>
    <w:rsid w:val="008F09DF"/>
    <w:rsid w:val="008F3053"/>
    <w:rsid w:val="008F3136"/>
    <w:rsid w:val="008F40DF"/>
    <w:rsid w:val="008F5E16"/>
    <w:rsid w:val="008F5EFC"/>
    <w:rsid w:val="00900A23"/>
    <w:rsid w:val="00901670"/>
    <w:rsid w:val="00902020"/>
    <w:rsid w:val="00902212"/>
    <w:rsid w:val="00903E0A"/>
    <w:rsid w:val="00904721"/>
    <w:rsid w:val="00907780"/>
    <w:rsid w:val="00907EDD"/>
    <w:rsid w:val="009107AD"/>
    <w:rsid w:val="0091423B"/>
    <w:rsid w:val="00915568"/>
    <w:rsid w:val="00917E0C"/>
    <w:rsid w:val="00920711"/>
    <w:rsid w:val="00921A1E"/>
    <w:rsid w:val="00924EA9"/>
    <w:rsid w:val="00925CE1"/>
    <w:rsid w:val="00925F5C"/>
    <w:rsid w:val="00930897"/>
    <w:rsid w:val="009320D2"/>
    <w:rsid w:val="00932264"/>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544E"/>
    <w:rsid w:val="00986720"/>
    <w:rsid w:val="009878AA"/>
    <w:rsid w:val="00987F00"/>
    <w:rsid w:val="0099403D"/>
    <w:rsid w:val="00995B0B"/>
    <w:rsid w:val="009A1883"/>
    <w:rsid w:val="009A39F5"/>
    <w:rsid w:val="009A4588"/>
    <w:rsid w:val="009A5EA5"/>
    <w:rsid w:val="009B00C2"/>
    <w:rsid w:val="009B0D89"/>
    <w:rsid w:val="009B26AB"/>
    <w:rsid w:val="009B3476"/>
    <w:rsid w:val="009B39BC"/>
    <w:rsid w:val="009B41C9"/>
    <w:rsid w:val="009B5069"/>
    <w:rsid w:val="009B69AD"/>
    <w:rsid w:val="009B7806"/>
    <w:rsid w:val="009C05C1"/>
    <w:rsid w:val="009C08F4"/>
    <w:rsid w:val="009C1E9A"/>
    <w:rsid w:val="009C2A33"/>
    <w:rsid w:val="009C2E49"/>
    <w:rsid w:val="009C36CD"/>
    <w:rsid w:val="009C43A5"/>
    <w:rsid w:val="009C5A1D"/>
    <w:rsid w:val="009C6B08"/>
    <w:rsid w:val="009C70FC"/>
    <w:rsid w:val="009D002B"/>
    <w:rsid w:val="009D37C7"/>
    <w:rsid w:val="009D40E5"/>
    <w:rsid w:val="009D4BBD"/>
    <w:rsid w:val="009D5A41"/>
    <w:rsid w:val="009E11F7"/>
    <w:rsid w:val="009E13BF"/>
    <w:rsid w:val="009E3631"/>
    <w:rsid w:val="009E3943"/>
    <w:rsid w:val="009E3EB9"/>
    <w:rsid w:val="009E69C2"/>
    <w:rsid w:val="009E70AF"/>
    <w:rsid w:val="009E7AEB"/>
    <w:rsid w:val="009F15C1"/>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31C3"/>
    <w:rsid w:val="00A1446F"/>
    <w:rsid w:val="00A151B5"/>
    <w:rsid w:val="00A220FF"/>
    <w:rsid w:val="00A227E0"/>
    <w:rsid w:val="00A232E4"/>
    <w:rsid w:val="00A24AAD"/>
    <w:rsid w:val="00A26A8A"/>
    <w:rsid w:val="00A27255"/>
    <w:rsid w:val="00A3178D"/>
    <w:rsid w:val="00A32304"/>
    <w:rsid w:val="00A3420E"/>
    <w:rsid w:val="00A35D66"/>
    <w:rsid w:val="00A378A4"/>
    <w:rsid w:val="00A41085"/>
    <w:rsid w:val="00A411D5"/>
    <w:rsid w:val="00A425FA"/>
    <w:rsid w:val="00A43960"/>
    <w:rsid w:val="00A46902"/>
    <w:rsid w:val="00A50CDB"/>
    <w:rsid w:val="00A50E24"/>
    <w:rsid w:val="00A51F3E"/>
    <w:rsid w:val="00A5364B"/>
    <w:rsid w:val="00A54142"/>
    <w:rsid w:val="00A54C42"/>
    <w:rsid w:val="00A572B1"/>
    <w:rsid w:val="00A577AF"/>
    <w:rsid w:val="00A60177"/>
    <w:rsid w:val="00A61C27"/>
    <w:rsid w:val="00A62638"/>
    <w:rsid w:val="00A6344D"/>
    <w:rsid w:val="00A644B8"/>
    <w:rsid w:val="00A70E35"/>
    <w:rsid w:val="00A720DC"/>
    <w:rsid w:val="00A7418A"/>
    <w:rsid w:val="00A803CF"/>
    <w:rsid w:val="00A8133F"/>
    <w:rsid w:val="00A82CB4"/>
    <w:rsid w:val="00A837A8"/>
    <w:rsid w:val="00A83C36"/>
    <w:rsid w:val="00A91200"/>
    <w:rsid w:val="00A932BB"/>
    <w:rsid w:val="00A93579"/>
    <w:rsid w:val="00A93934"/>
    <w:rsid w:val="00A95D51"/>
    <w:rsid w:val="00AA18AE"/>
    <w:rsid w:val="00AA228B"/>
    <w:rsid w:val="00AA597A"/>
    <w:rsid w:val="00AA66AD"/>
    <w:rsid w:val="00AA67A3"/>
    <w:rsid w:val="00AA7CB0"/>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5F8D"/>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33BB"/>
    <w:rsid w:val="00B25612"/>
    <w:rsid w:val="00B26437"/>
    <w:rsid w:val="00B2678E"/>
    <w:rsid w:val="00B30647"/>
    <w:rsid w:val="00B31F0E"/>
    <w:rsid w:val="00B34F25"/>
    <w:rsid w:val="00B43672"/>
    <w:rsid w:val="00B473D8"/>
    <w:rsid w:val="00B5165A"/>
    <w:rsid w:val="00B524C1"/>
    <w:rsid w:val="00B52C8D"/>
    <w:rsid w:val="00B564BF"/>
    <w:rsid w:val="00B6104E"/>
    <w:rsid w:val="00B610C7"/>
    <w:rsid w:val="00B62106"/>
    <w:rsid w:val="00B626A8"/>
    <w:rsid w:val="00B65129"/>
    <w:rsid w:val="00B65695"/>
    <w:rsid w:val="00B66526"/>
    <w:rsid w:val="00B665A3"/>
    <w:rsid w:val="00B73BB4"/>
    <w:rsid w:val="00B80532"/>
    <w:rsid w:val="00B82039"/>
    <w:rsid w:val="00B82454"/>
    <w:rsid w:val="00B85EB8"/>
    <w:rsid w:val="00B90097"/>
    <w:rsid w:val="00B90999"/>
    <w:rsid w:val="00B91AD7"/>
    <w:rsid w:val="00B9228A"/>
    <w:rsid w:val="00B92D23"/>
    <w:rsid w:val="00B94B6E"/>
    <w:rsid w:val="00B95BC8"/>
    <w:rsid w:val="00B96E87"/>
    <w:rsid w:val="00BA146A"/>
    <w:rsid w:val="00BA32EE"/>
    <w:rsid w:val="00BA7D97"/>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188"/>
    <w:rsid w:val="00BE0E75"/>
    <w:rsid w:val="00BE1789"/>
    <w:rsid w:val="00BE3634"/>
    <w:rsid w:val="00BE3E30"/>
    <w:rsid w:val="00BE5274"/>
    <w:rsid w:val="00BE71CD"/>
    <w:rsid w:val="00BE7748"/>
    <w:rsid w:val="00BE7BDA"/>
    <w:rsid w:val="00BF0548"/>
    <w:rsid w:val="00BF4949"/>
    <w:rsid w:val="00BF4D7C"/>
    <w:rsid w:val="00BF5085"/>
    <w:rsid w:val="00C00337"/>
    <w:rsid w:val="00C013F4"/>
    <w:rsid w:val="00C040AB"/>
    <w:rsid w:val="00C0499B"/>
    <w:rsid w:val="00C05406"/>
    <w:rsid w:val="00C05CF0"/>
    <w:rsid w:val="00C05FC4"/>
    <w:rsid w:val="00C10538"/>
    <w:rsid w:val="00C119AC"/>
    <w:rsid w:val="00C14EE6"/>
    <w:rsid w:val="00C151DA"/>
    <w:rsid w:val="00C152A1"/>
    <w:rsid w:val="00C16CCB"/>
    <w:rsid w:val="00C2142B"/>
    <w:rsid w:val="00C22987"/>
    <w:rsid w:val="00C23956"/>
    <w:rsid w:val="00C248E6"/>
    <w:rsid w:val="00C2766F"/>
    <w:rsid w:val="00C307F1"/>
    <w:rsid w:val="00C3223B"/>
    <w:rsid w:val="00C333C6"/>
    <w:rsid w:val="00C34DE3"/>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535"/>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4C1"/>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F97"/>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9AB"/>
    <w:rsid w:val="00DC6DBB"/>
    <w:rsid w:val="00DC7761"/>
    <w:rsid w:val="00DD0022"/>
    <w:rsid w:val="00DD073C"/>
    <w:rsid w:val="00DD128C"/>
    <w:rsid w:val="00DD1B8F"/>
    <w:rsid w:val="00DD4E02"/>
    <w:rsid w:val="00DD5BCC"/>
    <w:rsid w:val="00DD7509"/>
    <w:rsid w:val="00DD79C7"/>
    <w:rsid w:val="00DD7D6E"/>
    <w:rsid w:val="00DE34B2"/>
    <w:rsid w:val="00DE49DE"/>
    <w:rsid w:val="00DE618B"/>
    <w:rsid w:val="00DE6EC2"/>
    <w:rsid w:val="00DF0834"/>
    <w:rsid w:val="00DF0873"/>
    <w:rsid w:val="00DF2707"/>
    <w:rsid w:val="00DF4D90"/>
    <w:rsid w:val="00DF5E53"/>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2751"/>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6E0"/>
    <w:rsid w:val="00E96852"/>
    <w:rsid w:val="00EA16AC"/>
    <w:rsid w:val="00EA385A"/>
    <w:rsid w:val="00EA3931"/>
    <w:rsid w:val="00EA658E"/>
    <w:rsid w:val="00EA7A88"/>
    <w:rsid w:val="00EB0398"/>
    <w:rsid w:val="00EB27F2"/>
    <w:rsid w:val="00EB3928"/>
    <w:rsid w:val="00EB50B5"/>
    <w:rsid w:val="00EB5373"/>
    <w:rsid w:val="00EB6101"/>
    <w:rsid w:val="00EC02A2"/>
    <w:rsid w:val="00EC2568"/>
    <w:rsid w:val="00EC379B"/>
    <w:rsid w:val="00EC37DF"/>
    <w:rsid w:val="00EC3A99"/>
    <w:rsid w:val="00EC41B1"/>
    <w:rsid w:val="00ED0665"/>
    <w:rsid w:val="00ED12C0"/>
    <w:rsid w:val="00ED19F0"/>
    <w:rsid w:val="00ED2401"/>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6FC2"/>
    <w:rsid w:val="00F10DDA"/>
    <w:rsid w:val="00F11E04"/>
    <w:rsid w:val="00F12B24"/>
    <w:rsid w:val="00F12BC7"/>
    <w:rsid w:val="00F15223"/>
    <w:rsid w:val="00F164B4"/>
    <w:rsid w:val="00F176E4"/>
    <w:rsid w:val="00F20E5F"/>
    <w:rsid w:val="00F22765"/>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19B8"/>
    <w:rsid w:val="00F52402"/>
    <w:rsid w:val="00F5605D"/>
    <w:rsid w:val="00F6514B"/>
    <w:rsid w:val="00F6533E"/>
    <w:rsid w:val="00F6587F"/>
    <w:rsid w:val="00F67981"/>
    <w:rsid w:val="00F706CA"/>
    <w:rsid w:val="00F70F8D"/>
    <w:rsid w:val="00F71C5A"/>
    <w:rsid w:val="00F733A4"/>
    <w:rsid w:val="00F7758F"/>
    <w:rsid w:val="00F80FA6"/>
    <w:rsid w:val="00F82811"/>
    <w:rsid w:val="00F84153"/>
    <w:rsid w:val="00F85661"/>
    <w:rsid w:val="00F96602"/>
    <w:rsid w:val="00F9735A"/>
    <w:rsid w:val="00FA32FC"/>
    <w:rsid w:val="00FA59FD"/>
    <w:rsid w:val="00FA5D8C"/>
    <w:rsid w:val="00FA6403"/>
    <w:rsid w:val="00FB16CD"/>
    <w:rsid w:val="00FB73AE"/>
    <w:rsid w:val="00FC439C"/>
    <w:rsid w:val="00FC5388"/>
    <w:rsid w:val="00FC726C"/>
    <w:rsid w:val="00FC7F78"/>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61"/>
    <w:rsid w:val="00FF6F72"/>
    <w:rsid w:val="00FF7058"/>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494BC5-36C9-4272-B5F5-B991A86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05FC4"/>
    <w:rPr>
      <w:sz w:val="16"/>
      <w:szCs w:val="16"/>
    </w:rPr>
  </w:style>
  <w:style w:type="paragraph" w:styleId="CommentText">
    <w:name w:val="annotation text"/>
    <w:basedOn w:val="Normal"/>
    <w:link w:val="CommentTextChar"/>
    <w:unhideWhenUsed/>
    <w:rsid w:val="00C05FC4"/>
    <w:rPr>
      <w:sz w:val="20"/>
      <w:szCs w:val="20"/>
    </w:rPr>
  </w:style>
  <w:style w:type="character" w:customStyle="1" w:styleId="CommentTextChar">
    <w:name w:val="Comment Text Char"/>
    <w:basedOn w:val="DefaultParagraphFont"/>
    <w:link w:val="CommentText"/>
    <w:rsid w:val="00C05FC4"/>
  </w:style>
  <w:style w:type="paragraph" w:styleId="CommentSubject">
    <w:name w:val="annotation subject"/>
    <w:basedOn w:val="CommentText"/>
    <w:next w:val="CommentText"/>
    <w:link w:val="CommentSubjectChar"/>
    <w:semiHidden/>
    <w:unhideWhenUsed/>
    <w:rsid w:val="00C05FC4"/>
    <w:rPr>
      <w:b/>
      <w:bCs/>
    </w:rPr>
  </w:style>
  <w:style w:type="character" w:customStyle="1" w:styleId="CommentSubjectChar">
    <w:name w:val="Comment Subject Char"/>
    <w:basedOn w:val="CommentTextChar"/>
    <w:link w:val="CommentSubject"/>
    <w:semiHidden/>
    <w:rsid w:val="00C05FC4"/>
    <w:rPr>
      <w:b/>
      <w:bCs/>
    </w:rPr>
  </w:style>
  <w:style w:type="paragraph" w:styleId="Revision">
    <w:name w:val="Revision"/>
    <w:hidden/>
    <w:uiPriority w:val="99"/>
    <w:semiHidden/>
    <w:rsid w:val="00BE0188"/>
    <w:rPr>
      <w:sz w:val="24"/>
      <w:szCs w:val="24"/>
    </w:rPr>
  </w:style>
  <w:style w:type="paragraph" w:styleId="ListParagraph">
    <w:name w:val="List Paragraph"/>
    <w:basedOn w:val="Normal"/>
    <w:uiPriority w:val="34"/>
    <w:qFormat/>
    <w:rsid w:val="00E32751"/>
    <w:pPr>
      <w:ind w:left="720"/>
      <w:contextualSpacing/>
    </w:pPr>
  </w:style>
  <w:style w:type="character" w:styleId="Hyperlink">
    <w:name w:val="Hyperlink"/>
    <w:basedOn w:val="DefaultParagraphFont"/>
    <w:unhideWhenUsed/>
    <w:rsid w:val="0019255C"/>
    <w:rPr>
      <w:color w:val="0000FF" w:themeColor="hyperlink"/>
      <w:u w:val="single"/>
    </w:rPr>
  </w:style>
  <w:style w:type="character" w:customStyle="1" w:styleId="UnresolvedMention1">
    <w:name w:val="Unresolved Mention1"/>
    <w:basedOn w:val="DefaultParagraphFont"/>
    <w:uiPriority w:val="99"/>
    <w:semiHidden/>
    <w:unhideWhenUsed/>
    <w:rsid w:val="00192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1088</Words>
  <Characters>5816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BA - SB01612 (Committee Report (Substituted))</vt:lpstr>
    </vt:vector>
  </TitlesOfParts>
  <Company>State of Texas</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28211</dc:subject>
  <dc:creator>State of Texas</dc:creator>
  <dc:description>SB 1612 by Johnson-(H)Trade, Workforce &amp; Economic Development (Substitute Document Number: 89R 27192)</dc:description>
  <cp:lastModifiedBy>Thomas Weis</cp:lastModifiedBy>
  <cp:revision>2</cp:revision>
  <cp:lastPrinted>2003-11-26T17:21:00Z</cp:lastPrinted>
  <dcterms:created xsi:type="dcterms:W3CDTF">2025-05-09T02:07:00Z</dcterms:created>
  <dcterms:modified xsi:type="dcterms:W3CDTF">2025-05-09T02:07:00Z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25.124.292</vt:lpwstr>
  </property>
</Properties>
</file>