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482A" w:rsidRDefault="00E9482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35E83D084204200AE01FA21AF1D5AE4"/>
          </w:placeholder>
        </w:sdtPr>
        <w:sdtContent>
          <w:r w:rsidRPr="005C2A78">
            <w:rPr>
              <w:rFonts w:cs="Times New Roman"/>
              <w:b/>
              <w:szCs w:val="24"/>
              <w:u w:val="single"/>
            </w:rPr>
            <w:t>BILL ANALYSIS</w:t>
          </w:r>
        </w:sdtContent>
      </w:sdt>
    </w:p>
    <w:p w:rsidR="00E9482A" w:rsidRPr="00585C31" w:rsidRDefault="00E9482A" w:rsidP="000F1DF9">
      <w:pPr>
        <w:spacing w:after="0" w:line="240" w:lineRule="auto"/>
        <w:rPr>
          <w:rFonts w:cs="Times New Roman"/>
          <w:szCs w:val="24"/>
        </w:rPr>
      </w:pPr>
    </w:p>
    <w:p w:rsidR="00E9482A" w:rsidRPr="00585C31" w:rsidRDefault="00E9482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9482A" w:rsidTr="000F1DF9">
        <w:tc>
          <w:tcPr>
            <w:tcW w:w="2718" w:type="dxa"/>
          </w:tcPr>
          <w:p w:rsidR="00E9482A" w:rsidRPr="005C2A78" w:rsidRDefault="00E9482A" w:rsidP="006D756B">
            <w:pPr>
              <w:rPr>
                <w:rFonts w:cs="Times New Roman"/>
                <w:szCs w:val="24"/>
              </w:rPr>
            </w:pPr>
            <w:sdt>
              <w:sdtPr>
                <w:rPr>
                  <w:rFonts w:cs="Times New Roman"/>
                  <w:szCs w:val="24"/>
                </w:rPr>
                <w:alias w:val="Agency Title"/>
                <w:tag w:val="AgencyTitleContentControl"/>
                <w:id w:val="1920747753"/>
                <w:lock w:val="sdtContentLocked"/>
                <w:placeholder>
                  <w:docPart w:val="D9901806D72146A4B4441F50E2CDB156"/>
                </w:placeholder>
              </w:sdtPr>
              <w:sdtEndPr>
                <w:rPr>
                  <w:rFonts w:cstheme="minorBidi"/>
                  <w:szCs w:val="22"/>
                </w:rPr>
              </w:sdtEndPr>
              <w:sdtContent>
                <w:r>
                  <w:rPr>
                    <w:rFonts w:cs="Times New Roman"/>
                    <w:szCs w:val="24"/>
                  </w:rPr>
                  <w:t>Senate Research Center</w:t>
                </w:r>
              </w:sdtContent>
            </w:sdt>
          </w:p>
        </w:tc>
        <w:tc>
          <w:tcPr>
            <w:tcW w:w="6858" w:type="dxa"/>
          </w:tcPr>
          <w:p w:rsidR="00E9482A" w:rsidRPr="00FF6471" w:rsidRDefault="00E9482A" w:rsidP="000F1DF9">
            <w:pPr>
              <w:jc w:val="right"/>
              <w:rPr>
                <w:rFonts w:cs="Times New Roman"/>
                <w:szCs w:val="24"/>
              </w:rPr>
            </w:pPr>
            <w:sdt>
              <w:sdtPr>
                <w:rPr>
                  <w:rFonts w:cs="Times New Roman"/>
                  <w:szCs w:val="24"/>
                </w:rPr>
                <w:alias w:val="Bill Number"/>
                <w:tag w:val="BillNumberOne"/>
                <w:id w:val="-410784069"/>
                <w:lock w:val="sdtContentLocked"/>
                <w:placeholder>
                  <w:docPart w:val="5EF50D1581774B1791B31CC381BBAB53"/>
                </w:placeholder>
              </w:sdtPr>
              <w:sdtContent>
                <w:r>
                  <w:rPr>
                    <w:rFonts w:cs="Times New Roman"/>
                    <w:szCs w:val="24"/>
                  </w:rPr>
                  <w:t>S.B. 1612</w:t>
                </w:r>
              </w:sdtContent>
            </w:sdt>
          </w:p>
        </w:tc>
      </w:tr>
      <w:tr w:rsidR="00E9482A" w:rsidTr="000F1DF9">
        <w:sdt>
          <w:sdtPr>
            <w:rPr>
              <w:rFonts w:cs="Times New Roman"/>
              <w:szCs w:val="24"/>
            </w:rPr>
            <w:alias w:val="TLCNumber"/>
            <w:tag w:val="TLCNumber"/>
            <w:id w:val="-542600604"/>
            <w:lock w:val="sdtLocked"/>
            <w:placeholder>
              <w:docPart w:val="57DBD7F4C42B492F9727C2A559BE61B2"/>
            </w:placeholder>
          </w:sdtPr>
          <w:sdtContent>
            <w:tc>
              <w:tcPr>
                <w:tcW w:w="2718" w:type="dxa"/>
              </w:tcPr>
              <w:p w:rsidR="00E9482A" w:rsidRPr="000F1DF9" w:rsidRDefault="00E9482A" w:rsidP="00C65088">
                <w:pPr>
                  <w:rPr>
                    <w:rFonts w:cs="Times New Roman"/>
                    <w:szCs w:val="24"/>
                  </w:rPr>
                </w:pPr>
                <w:r>
                  <w:rPr>
                    <w:rFonts w:cs="Times New Roman"/>
                    <w:szCs w:val="24"/>
                  </w:rPr>
                  <w:t>89R4650 SCR-F</w:t>
                </w:r>
              </w:p>
            </w:tc>
          </w:sdtContent>
        </w:sdt>
        <w:tc>
          <w:tcPr>
            <w:tcW w:w="6858" w:type="dxa"/>
          </w:tcPr>
          <w:p w:rsidR="00E9482A" w:rsidRPr="005C2A78" w:rsidRDefault="00E9482A" w:rsidP="00073EDD">
            <w:pPr>
              <w:jc w:val="right"/>
              <w:rPr>
                <w:rFonts w:cs="Times New Roman"/>
                <w:szCs w:val="24"/>
              </w:rPr>
            </w:pPr>
            <w:sdt>
              <w:sdtPr>
                <w:rPr>
                  <w:rFonts w:cs="Times New Roman"/>
                  <w:szCs w:val="24"/>
                </w:rPr>
                <w:alias w:val="Author Label"/>
                <w:tag w:val="By"/>
                <w:id w:val="72399597"/>
                <w:lock w:val="sdtLocked"/>
                <w:placeholder>
                  <w:docPart w:val="4BFA4FEE532C41578E9967802183846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F0F27211CC74BA7A33C61750501B953"/>
                </w:placeholder>
              </w:sdtPr>
              <w:sdtContent>
                <w:r>
                  <w:rPr>
                    <w:rFonts w:cs="Times New Roman"/>
                    <w:szCs w:val="24"/>
                  </w:rPr>
                  <w:t>Johnson</w:t>
                </w:r>
              </w:sdtContent>
            </w:sdt>
            <w:sdt>
              <w:sdtPr>
                <w:rPr>
                  <w:rFonts w:cs="Times New Roman"/>
                  <w:szCs w:val="24"/>
                </w:rPr>
                <w:alias w:val="Sponsor"/>
                <w:tag w:val="Sponsor"/>
                <w:id w:val="-2039656131"/>
                <w:lock w:val="sdtContentLocked"/>
                <w:placeholder>
                  <w:docPart w:val="70D6165E4A86418B9E13CBB841FBE857"/>
                </w:placeholder>
                <w:showingPlcHdr/>
              </w:sdtPr>
              <w:sdtContent/>
            </w:sdt>
            <w:sdt>
              <w:sdtPr>
                <w:rPr>
                  <w:rFonts w:cs="Times New Roman"/>
                  <w:szCs w:val="24"/>
                </w:rPr>
                <w:alias w:val="DualSponsor"/>
                <w:tag w:val="DualSponsor"/>
                <w:id w:val="1029379812"/>
                <w:lock w:val="sdtContentLocked"/>
                <w:placeholder>
                  <w:docPart w:val="0D804458923242B5BDF4FEB507CA57BF"/>
                </w:placeholder>
                <w:showingPlcHdr/>
              </w:sdtPr>
              <w:sdtContent/>
            </w:sdt>
          </w:p>
        </w:tc>
      </w:tr>
      <w:tr w:rsidR="00E9482A" w:rsidTr="000F1DF9">
        <w:tc>
          <w:tcPr>
            <w:tcW w:w="2718" w:type="dxa"/>
          </w:tcPr>
          <w:p w:rsidR="00E9482A" w:rsidRPr="00BC7495" w:rsidRDefault="00E9482A" w:rsidP="000F1DF9">
            <w:pPr>
              <w:rPr>
                <w:rFonts w:cs="Times New Roman"/>
                <w:szCs w:val="24"/>
              </w:rPr>
            </w:pPr>
          </w:p>
        </w:tc>
        <w:sdt>
          <w:sdtPr>
            <w:rPr>
              <w:rFonts w:cs="Times New Roman"/>
              <w:szCs w:val="24"/>
            </w:rPr>
            <w:alias w:val="Committee"/>
            <w:tag w:val="Committee"/>
            <w:id w:val="1914272295"/>
            <w:lock w:val="sdtContentLocked"/>
            <w:placeholder>
              <w:docPart w:val="E8FD9A2CF6E04F7195439FA9A6F64A09"/>
            </w:placeholder>
          </w:sdtPr>
          <w:sdtContent>
            <w:tc>
              <w:tcPr>
                <w:tcW w:w="6858" w:type="dxa"/>
              </w:tcPr>
              <w:p w:rsidR="00E9482A" w:rsidRPr="00FF6471" w:rsidRDefault="00E9482A" w:rsidP="000F1DF9">
                <w:pPr>
                  <w:jc w:val="right"/>
                  <w:rPr>
                    <w:rFonts w:cs="Times New Roman"/>
                    <w:szCs w:val="24"/>
                  </w:rPr>
                </w:pPr>
                <w:r>
                  <w:rPr>
                    <w:rFonts w:cs="Times New Roman"/>
                    <w:szCs w:val="24"/>
                  </w:rPr>
                  <w:t>Business &amp; Commerce</w:t>
                </w:r>
              </w:p>
            </w:tc>
          </w:sdtContent>
        </w:sdt>
      </w:tr>
      <w:tr w:rsidR="00E9482A" w:rsidTr="000F1DF9">
        <w:tc>
          <w:tcPr>
            <w:tcW w:w="2718" w:type="dxa"/>
          </w:tcPr>
          <w:p w:rsidR="00E9482A" w:rsidRPr="00BC7495" w:rsidRDefault="00E9482A" w:rsidP="000F1DF9">
            <w:pPr>
              <w:rPr>
                <w:rFonts w:cs="Times New Roman"/>
                <w:szCs w:val="24"/>
              </w:rPr>
            </w:pPr>
          </w:p>
        </w:tc>
        <w:sdt>
          <w:sdtPr>
            <w:rPr>
              <w:rFonts w:cs="Times New Roman"/>
              <w:szCs w:val="24"/>
            </w:rPr>
            <w:alias w:val="Date"/>
            <w:tag w:val="DateContentControl"/>
            <w:id w:val="1178081906"/>
            <w:lock w:val="sdtLocked"/>
            <w:placeholder>
              <w:docPart w:val="E9C0FD644D4A45BB8941C092E3EFF509"/>
            </w:placeholder>
            <w:date w:fullDate="2025-04-04T00:00:00Z">
              <w:dateFormat w:val="M/d/yyyy"/>
              <w:lid w:val="en-US"/>
              <w:storeMappedDataAs w:val="dateTime"/>
              <w:calendar w:val="gregorian"/>
            </w:date>
          </w:sdtPr>
          <w:sdtContent>
            <w:tc>
              <w:tcPr>
                <w:tcW w:w="6858" w:type="dxa"/>
              </w:tcPr>
              <w:p w:rsidR="00E9482A" w:rsidRPr="00FF6471" w:rsidRDefault="00E9482A" w:rsidP="000F1DF9">
                <w:pPr>
                  <w:jc w:val="right"/>
                  <w:rPr>
                    <w:rFonts w:cs="Times New Roman"/>
                    <w:szCs w:val="24"/>
                  </w:rPr>
                </w:pPr>
                <w:r>
                  <w:rPr>
                    <w:rFonts w:cs="Times New Roman"/>
                    <w:szCs w:val="24"/>
                  </w:rPr>
                  <w:t>4/4/2025</w:t>
                </w:r>
              </w:p>
            </w:tc>
          </w:sdtContent>
        </w:sdt>
      </w:tr>
      <w:tr w:rsidR="00E9482A" w:rsidTr="000F1DF9">
        <w:tc>
          <w:tcPr>
            <w:tcW w:w="2718" w:type="dxa"/>
          </w:tcPr>
          <w:p w:rsidR="00E9482A" w:rsidRPr="00BC7495" w:rsidRDefault="00E9482A" w:rsidP="000F1DF9">
            <w:pPr>
              <w:rPr>
                <w:rFonts w:cs="Times New Roman"/>
                <w:szCs w:val="24"/>
              </w:rPr>
            </w:pPr>
          </w:p>
        </w:tc>
        <w:sdt>
          <w:sdtPr>
            <w:rPr>
              <w:rFonts w:cs="Times New Roman"/>
              <w:szCs w:val="24"/>
            </w:rPr>
            <w:alias w:val="BA Version"/>
            <w:tag w:val="BAVersion"/>
            <w:id w:val="-1685590809"/>
            <w:lock w:val="sdtContentLocked"/>
            <w:placeholder>
              <w:docPart w:val="40E2C34F8A4B4BFA8C4C52833EFDE4A0"/>
            </w:placeholder>
          </w:sdtPr>
          <w:sdtContent>
            <w:tc>
              <w:tcPr>
                <w:tcW w:w="6858" w:type="dxa"/>
              </w:tcPr>
              <w:p w:rsidR="00E9482A" w:rsidRPr="00FF6471" w:rsidRDefault="00E9482A" w:rsidP="000F1DF9">
                <w:pPr>
                  <w:jc w:val="right"/>
                  <w:rPr>
                    <w:rFonts w:cs="Times New Roman"/>
                    <w:szCs w:val="24"/>
                  </w:rPr>
                </w:pPr>
                <w:r>
                  <w:rPr>
                    <w:rFonts w:cs="Times New Roman"/>
                    <w:szCs w:val="24"/>
                  </w:rPr>
                  <w:t>As Filed</w:t>
                </w:r>
              </w:p>
            </w:tc>
          </w:sdtContent>
        </w:sdt>
      </w:tr>
    </w:tbl>
    <w:p w:rsidR="00E9482A" w:rsidRPr="00FF6471" w:rsidRDefault="00E9482A" w:rsidP="000F1DF9">
      <w:pPr>
        <w:spacing w:after="0" w:line="240" w:lineRule="auto"/>
        <w:rPr>
          <w:rFonts w:cs="Times New Roman"/>
          <w:szCs w:val="24"/>
        </w:rPr>
      </w:pPr>
    </w:p>
    <w:p w:rsidR="00E9482A" w:rsidRPr="00FF6471" w:rsidRDefault="00E9482A" w:rsidP="000F1DF9">
      <w:pPr>
        <w:spacing w:after="0" w:line="240" w:lineRule="auto"/>
        <w:rPr>
          <w:rFonts w:cs="Times New Roman"/>
          <w:szCs w:val="24"/>
        </w:rPr>
      </w:pPr>
    </w:p>
    <w:p w:rsidR="00E9482A" w:rsidRPr="00FF6471" w:rsidRDefault="00E9482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DD03D6BD73447079FB90266EA51AE25"/>
        </w:placeholder>
      </w:sdtPr>
      <w:sdtContent>
        <w:p w:rsidR="00E9482A" w:rsidRDefault="00E9482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EA0EED3E12C414292BCA8674BE11B36"/>
        </w:placeholder>
      </w:sdtPr>
      <w:sdtContent>
        <w:p w:rsidR="00E9482A" w:rsidRDefault="00E9482A" w:rsidP="00E9482A">
          <w:pPr>
            <w:pStyle w:val="NormalWeb"/>
            <w:spacing w:before="0" w:beforeAutospacing="0" w:after="0" w:afterAutospacing="0"/>
            <w:jc w:val="both"/>
            <w:divId w:val="146289480"/>
            <w:rPr>
              <w:rFonts w:eastAsia="Times New Roman"/>
              <w:bCs/>
            </w:rPr>
          </w:pPr>
        </w:p>
        <w:p w:rsidR="00E9482A" w:rsidRPr="00B36790" w:rsidRDefault="00E9482A" w:rsidP="00E9482A">
          <w:pPr>
            <w:pStyle w:val="NormalWeb"/>
            <w:spacing w:before="0" w:beforeAutospacing="0" w:after="0" w:afterAutospacing="0"/>
            <w:jc w:val="both"/>
            <w:divId w:val="146289480"/>
          </w:pPr>
          <w:r w:rsidRPr="00B36790">
            <w:t>Under the Texas Property Code, non-public property owners are required to reserve 10 percent of the contract price until the completion of a construction project. Known as reserved funds, each payment application submitted by a contractor includes this 10 percent reduction. The reserved funds are withheld to guarantee compensation for subcontractors in the event a general contractor fails to remit payment.</w:t>
          </w:r>
        </w:p>
        <w:p w:rsidR="00E9482A" w:rsidRPr="00B36790" w:rsidRDefault="00E9482A" w:rsidP="00E9482A">
          <w:pPr>
            <w:pStyle w:val="NormalWeb"/>
            <w:spacing w:before="0" w:beforeAutospacing="0" w:after="0" w:afterAutospacing="0"/>
            <w:jc w:val="both"/>
            <w:divId w:val="146289480"/>
          </w:pPr>
          <w:r w:rsidRPr="00B36790">
            <w:br/>
            <w:t xml:space="preserve">The </w:t>
          </w:r>
          <w:r>
            <w:t>l</w:t>
          </w:r>
          <w:r w:rsidRPr="00B36790">
            <w:t>egislature previously granted contractors a right to file a mechanic</w:t>
          </w:r>
          <w:r>
            <w:t>'</w:t>
          </w:r>
          <w:r w:rsidRPr="00B36790">
            <w:t>s and materialman</w:t>
          </w:r>
          <w:r>
            <w:t>'</w:t>
          </w:r>
          <w:r w:rsidRPr="00B36790">
            <w:t>s lien against the property if they are not paid. To recoup the funds owed, a contractor can sue to foreclose on their lien. However, if an owner defaults on their construction loan and the lender forecloses, all mechanic</w:t>
          </w:r>
          <w:r>
            <w:t>'</w:t>
          </w:r>
          <w:r w:rsidRPr="00B36790">
            <w:t>s or materialman</w:t>
          </w:r>
          <w:r>
            <w:t>'</w:t>
          </w:r>
          <w:r w:rsidRPr="00B36790">
            <w:t>s liens are null and void, leaving the contractor without the ability to recover funds owed.</w:t>
          </w:r>
        </w:p>
        <w:p w:rsidR="00E9482A" w:rsidRPr="00B36790" w:rsidRDefault="00E9482A" w:rsidP="00E9482A">
          <w:pPr>
            <w:pStyle w:val="NormalWeb"/>
            <w:spacing w:before="0" w:beforeAutospacing="0" w:after="0" w:afterAutospacing="0"/>
            <w:jc w:val="both"/>
            <w:divId w:val="146289480"/>
          </w:pPr>
          <w:r w:rsidRPr="00B36790">
            <w:br/>
            <w:t>The Construction Trust Fund Act, also in the Texas Property Code, provides protections for construction funds outside of lien rights. It sets standards and practices for how owners, contractors, subcontractors</w:t>
          </w:r>
          <w:r>
            <w:t>,</w:t>
          </w:r>
          <w:r w:rsidRPr="00B36790">
            <w:t xml:space="preserve"> and suppliers manage project funds, and any misapplication or misappropriation of funds may be subject to civil liability and/or criminal penalties. The Act currently does not include reserved funds, therefore, only 90 percent of the funds for any given project are protected by this Act.</w:t>
          </w:r>
        </w:p>
        <w:p w:rsidR="00E9482A" w:rsidRPr="00B36790" w:rsidRDefault="00E9482A" w:rsidP="00E9482A">
          <w:pPr>
            <w:pStyle w:val="NormalWeb"/>
            <w:spacing w:before="0" w:beforeAutospacing="0" w:after="0" w:afterAutospacing="0"/>
            <w:jc w:val="both"/>
            <w:divId w:val="146289480"/>
          </w:pPr>
          <w:r w:rsidRPr="00B36790">
            <w:br/>
          </w:r>
          <w:r>
            <w:t xml:space="preserve">S.B. </w:t>
          </w:r>
          <w:r w:rsidRPr="00B36790">
            <w:t>1612 would apply the protections of the Construction Trust Fund Act to the remaining 10 percent of reserved funds. The state has required the reservation of 10 percent of the contract since 1909, however the protections provided under the Construction Trust Fund Act for 90 percent of the contract do not include the reserved funds. This bill would make certain that all funds for the project, no matter at which point they are paid, are protected.</w:t>
          </w:r>
        </w:p>
        <w:p w:rsidR="00E9482A" w:rsidRPr="00D70925" w:rsidRDefault="00E9482A" w:rsidP="00E9482A">
          <w:pPr>
            <w:spacing w:after="0" w:line="240" w:lineRule="auto"/>
            <w:jc w:val="both"/>
            <w:rPr>
              <w:rFonts w:eastAsia="Times New Roman" w:cs="Times New Roman"/>
              <w:bCs/>
              <w:szCs w:val="24"/>
            </w:rPr>
          </w:pPr>
        </w:p>
      </w:sdtContent>
    </w:sdt>
    <w:p w:rsidR="00E9482A" w:rsidRDefault="00E9482A" w:rsidP="00E9482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1612 </w:t>
      </w:r>
      <w:bookmarkStart w:id="1" w:name="AmendsCurrentLaw"/>
      <w:bookmarkEnd w:id="1"/>
      <w:r>
        <w:rPr>
          <w:rFonts w:cs="Times New Roman"/>
          <w:szCs w:val="24"/>
        </w:rPr>
        <w:t>amends current law relating to construction contract trust funds.</w:t>
      </w:r>
    </w:p>
    <w:p w:rsidR="00E9482A" w:rsidRPr="00F23F7C" w:rsidRDefault="00E9482A" w:rsidP="00E9482A">
      <w:pPr>
        <w:spacing w:after="0" w:line="240" w:lineRule="auto"/>
        <w:jc w:val="both"/>
        <w:rPr>
          <w:rFonts w:eastAsia="Times New Roman" w:cs="Times New Roman"/>
          <w:szCs w:val="24"/>
        </w:rPr>
      </w:pPr>
    </w:p>
    <w:p w:rsidR="00E9482A" w:rsidRPr="005C2A78" w:rsidRDefault="00E9482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77CCA5FCF42433FB89511A3C4C0E551"/>
          </w:placeholder>
        </w:sdtPr>
        <w:sdtContent>
          <w:r>
            <w:rPr>
              <w:rFonts w:eastAsia="Times New Roman" w:cs="Times New Roman"/>
              <w:b/>
              <w:szCs w:val="24"/>
              <w:u w:val="single"/>
            </w:rPr>
            <w:t>RULEMAKING AUTHORITY</w:t>
          </w:r>
        </w:sdtContent>
      </w:sdt>
    </w:p>
    <w:p w:rsidR="00E9482A" w:rsidRPr="006529C4" w:rsidRDefault="00E9482A" w:rsidP="00B36790">
      <w:pPr>
        <w:spacing w:after="0" w:line="240" w:lineRule="auto"/>
        <w:jc w:val="both"/>
        <w:rPr>
          <w:rFonts w:cs="Times New Roman"/>
          <w:szCs w:val="24"/>
        </w:rPr>
      </w:pPr>
    </w:p>
    <w:p w:rsidR="00E9482A" w:rsidRPr="006529C4" w:rsidRDefault="00E9482A" w:rsidP="00B3679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9482A" w:rsidRPr="006529C4" w:rsidRDefault="00E9482A" w:rsidP="00B36790">
      <w:pPr>
        <w:spacing w:after="0" w:line="240" w:lineRule="auto"/>
        <w:jc w:val="both"/>
        <w:rPr>
          <w:rFonts w:cs="Times New Roman"/>
          <w:szCs w:val="24"/>
        </w:rPr>
      </w:pPr>
    </w:p>
    <w:p w:rsidR="00E9482A" w:rsidRPr="005C2A78" w:rsidRDefault="00E9482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5900D896D1C44F7BFD762C72B36288A"/>
          </w:placeholder>
        </w:sdtPr>
        <w:sdtContent>
          <w:r>
            <w:rPr>
              <w:rFonts w:eastAsia="Times New Roman" w:cs="Times New Roman"/>
              <w:b/>
              <w:szCs w:val="24"/>
              <w:u w:val="single"/>
            </w:rPr>
            <w:t>SECTION BY SECTION ANALYSIS</w:t>
          </w:r>
        </w:sdtContent>
      </w:sdt>
    </w:p>
    <w:p w:rsidR="00E9482A" w:rsidRPr="005C2A78" w:rsidRDefault="00E9482A" w:rsidP="00B36790">
      <w:pPr>
        <w:spacing w:after="0" w:line="240" w:lineRule="auto"/>
        <w:jc w:val="both"/>
        <w:rPr>
          <w:rFonts w:eastAsia="Times New Roman" w:cs="Times New Roman"/>
          <w:szCs w:val="24"/>
        </w:rPr>
      </w:pPr>
    </w:p>
    <w:p w:rsidR="00E9482A" w:rsidRDefault="00E9482A" w:rsidP="00B3679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162.001, Property Code, by adding Subsection (a-1), as follows:</w:t>
      </w:r>
    </w:p>
    <w:p w:rsidR="00E9482A" w:rsidRDefault="00E9482A" w:rsidP="00B36790">
      <w:pPr>
        <w:spacing w:after="0" w:line="240" w:lineRule="auto"/>
        <w:jc w:val="both"/>
        <w:rPr>
          <w:rFonts w:eastAsia="Times New Roman" w:cs="Times New Roman"/>
          <w:szCs w:val="24"/>
        </w:rPr>
      </w:pPr>
    </w:p>
    <w:p w:rsidR="00E9482A" w:rsidRPr="005C2A78" w:rsidRDefault="00E9482A" w:rsidP="00B36790">
      <w:pPr>
        <w:spacing w:after="0" w:line="240" w:lineRule="auto"/>
        <w:ind w:left="720"/>
        <w:jc w:val="both"/>
        <w:rPr>
          <w:rFonts w:eastAsia="Times New Roman" w:cs="Times New Roman"/>
          <w:szCs w:val="24"/>
        </w:rPr>
      </w:pPr>
      <w:r>
        <w:rPr>
          <w:rFonts w:eastAsia="Times New Roman" w:cs="Times New Roman"/>
          <w:szCs w:val="24"/>
        </w:rPr>
        <w:t xml:space="preserve">(a-1) Provides that, except as provided by this subsection, funds </w:t>
      </w:r>
      <w:r w:rsidRPr="00F23F7C">
        <w:rPr>
          <w:rFonts w:eastAsia="Times New Roman" w:cs="Times New Roman"/>
          <w:szCs w:val="24"/>
        </w:rPr>
        <w:t xml:space="preserve">reserved or required to be reserved under Section 53.101 </w:t>
      </w:r>
      <w:r>
        <w:rPr>
          <w:rFonts w:eastAsia="Times New Roman" w:cs="Times New Roman"/>
          <w:szCs w:val="24"/>
        </w:rPr>
        <w:t xml:space="preserve">(Funds Required to be Reserved) </w:t>
      </w:r>
      <w:r w:rsidRPr="00F23F7C">
        <w:rPr>
          <w:rFonts w:eastAsia="Times New Roman" w:cs="Times New Roman"/>
          <w:szCs w:val="24"/>
        </w:rPr>
        <w:t xml:space="preserve">are trust funds under </w:t>
      </w:r>
      <w:r>
        <w:rPr>
          <w:rFonts w:eastAsia="Times New Roman" w:cs="Times New Roman"/>
          <w:szCs w:val="24"/>
        </w:rPr>
        <w:t xml:space="preserve">Chapter 162 (Construction Payments, Loan Receipts, and Misapplication of Trust Funds). Provides that funds </w:t>
      </w:r>
      <w:r w:rsidRPr="00F23F7C">
        <w:rPr>
          <w:rFonts w:eastAsia="Times New Roman" w:cs="Times New Roman"/>
          <w:szCs w:val="24"/>
        </w:rPr>
        <w:t>reserved or required to be reserved under Section 53.101 for the construction or repair of a new or existing single-family house, duplex, triplex, or quadruplex, to be used for residential purposes, including improvements appurtenant to the residence, are not trust funds under this chapter.</w:t>
      </w:r>
    </w:p>
    <w:p w:rsidR="00E9482A" w:rsidRPr="005C2A78" w:rsidRDefault="00E9482A" w:rsidP="00B36790">
      <w:pPr>
        <w:spacing w:after="0" w:line="240" w:lineRule="auto"/>
        <w:jc w:val="both"/>
        <w:rPr>
          <w:rFonts w:eastAsia="Times New Roman" w:cs="Times New Roman"/>
          <w:szCs w:val="24"/>
        </w:rPr>
      </w:pPr>
    </w:p>
    <w:p w:rsidR="00E9482A" w:rsidRDefault="00E9482A" w:rsidP="00B3679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162.003(a), Property Code, as follows:</w:t>
      </w:r>
    </w:p>
    <w:p w:rsidR="00E9482A" w:rsidRDefault="00E9482A" w:rsidP="00B36790">
      <w:pPr>
        <w:spacing w:after="0" w:line="240" w:lineRule="auto"/>
        <w:jc w:val="both"/>
        <w:rPr>
          <w:rFonts w:eastAsia="Times New Roman" w:cs="Times New Roman"/>
          <w:szCs w:val="24"/>
        </w:rPr>
      </w:pPr>
    </w:p>
    <w:p w:rsidR="00E9482A" w:rsidRPr="005C2A78" w:rsidRDefault="00E9482A" w:rsidP="00B36790">
      <w:pPr>
        <w:spacing w:after="0" w:line="240" w:lineRule="auto"/>
        <w:ind w:left="720"/>
        <w:jc w:val="both"/>
        <w:rPr>
          <w:rFonts w:eastAsia="Times New Roman" w:cs="Times New Roman"/>
          <w:szCs w:val="24"/>
        </w:rPr>
      </w:pPr>
      <w:r>
        <w:rPr>
          <w:rFonts w:eastAsia="Times New Roman" w:cs="Times New Roman"/>
          <w:szCs w:val="24"/>
        </w:rPr>
        <w:t xml:space="preserve">(a) Provides that an </w:t>
      </w:r>
      <w:r w:rsidRPr="00F23F7C">
        <w:rPr>
          <w:rFonts w:eastAsia="Times New Roman" w:cs="Times New Roman"/>
          <w:szCs w:val="24"/>
        </w:rPr>
        <w:t>artisan, laborer, mechanic, contractor, subcontractor, or materialman who labors or who furnishes labor or material for the construction or repair of an improvement on specific real property in this state is a beneficiary of any trust funds</w:t>
      </w:r>
      <w:r>
        <w:rPr>
          <w:rFonts w:eastAsia="Times New Roman" w:cs="Times New Roman"/>
          <w:szCs w:val="24"/>
        </w:rPr>
        <w:t xml:space="preserve"> </w:t>
      </w:r>
      <w:r w:rsidRPr="00F23F7C">
        <w:rPr>
          <w:rFonts w:eastAsia="Times New Roman" w:cs="Times New Roman"/>
          <w:szCs w:val="24"/>
        </w:rPr>
        <w:t>reserved or required to be reserved under Section 53.101 in connection with the improvement.</w:t>
      </w:r>
      <w:r>
        <w:rPr>
          <w:rFonts w:eastAsia="Times New Roman" w:cs="Times New Roman"/>
          <w:szCs w:val="24"/>
        </w:rPr>
        <w:t xml:space="preserve"> Makes nonsubstantive changes. </w:t>
      </w:r>
    </w:p>
    <w:p w:rsidR="00E9482A" w:rsidRPr="005C2A78" w:rsidRDefault="00E9482A" w:rsidP="00B36790">
      <w:pPr>
        <w:spacing w:after="0" w:line="240" w:lineRule="auto"/>
        <w:jc w:val="both"/>
        <w:rPr>
          <w:rFonts w:eastAsia="Times New Roman" w:cs="Times New Roman"/>
          <w:szCs w:val="24"/>
        </w:rPr>
      </w:pPr>
    </w:p>
    <w:p w:rsidR="00E9482A" w:rsidRDefault="00E9482A" w:rsidP="00B3679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Subchapter B, Chapter 162, Property Code, by adding Section 162.034, to require the court to award </w:t>
      </w:r>
      <w:r w:rsidRPr="003C587C">
        <w:rPr>
          <w:rFonts w:eastAsia="Times New Roman" w:cs="Times New Roman"/>
          <w:szCs w:val="24"/>
        </w:rPr>
        <w:t>costs and reasonable attorney</w:t>
      </w:r>
      <w:r>
        <w:rPr>
          <w:rFonts w:eastAsia="Times New Roman" w:cs="Times New Roman"/>
          <w:szCs w:val="24"/>
        </w:rPr>
        <w:t>'</w:t>
      </w:r>
      <w:r w:rsidRPr="003C587C">
        <w:rPr>
          <w:rFonts w:eastAsia="Times New Roman" w:cs="Times New Roman"/>
          <w:szCs w:val="24"/>
        </w:rPr>
        <w:t>s fees to a beneficiary who prevails in an action brought against a trustee under this chapter.</w:t>
      </w:r>
    </w:p>
    <w:p w:rsidR="00E9482A" w:rsidRDefault="00E9482A" w:rsidP="00B36790">
      <w:pPr>
        <w:spacing w:after="0" w:line="240" w:lineRule="auto"/>
        <w:jc w:val="both"/>
        <w:rPr>
          <w:rFonts w:eastAsia="Times New Roman" w:cs="Times New Roman"/>
          <w:szCs w:val="24"/>
        </w:rPr>
      </w:pPr>
      <w:r>
        <w:rPr>
          <w:rFonts w:eastAsia="Times New Roman" w:cs="Times New Roman"/>
          <w:szCs w:val="24"/>
        </w:rPr>
        <w:br/>
        <w:t>SECTION 4. (a) Makes application of this Act, except as provided by Subsection (b) of this section, prospective.</w:t>
      </w:r>
    </w:p>
    <w:p w:rsidR="00E9482A" w:rsidRDefault="00E9482A" w:rsidP="00B36790">
      <w:pPr>
        <w:spacing w:after="0" w:line="240" w:lineRule="auto"/>
        <w:jc w:val="both"/>
        <w:rPr>
          <w:rFonts w:eastAsia="Times New Roman" w:cs="Times New Roman"/>
          <w:szCs w:val="24"/>
        </w:rPr>
      </w:pPr>
    </w:p>
    <w:p w:rsidR="00E9482A" w:rsidRDefault="00E9482A" w:rsidP="00B36790">
      <w:pPr>
        <w:spacing w:after="0" w:line="240" w:lineRule="auto"/>
        <w:ind w:left="720"/>
        <w:jc w:val="both"/>
        <w:rPr>
          <w:rFonts w:eastAsia="Times New Roman" w:cs="Times New Roman"/>
          <w:szCs w:val="24"/>
        </w:rPr>
      </w:pPr>
      <w:r>
        <w:rPr>
          <w:rFonts w:eastAsia="Times New Roman" w:cs="Times New Roman"/>
          <w:szCs w:val="24"/>
        </w:rPr>
        <w:t>(b) Makes application of Section 162.034 (Attorney's Fees and Costs), Property Code, as added by this Act, prospective.</w:t>
      </w:r>
    </w:p>
    <w:p w:rsidR="00E9482A" w:rsidRPr="00C8671F" w:rsidRDefault="00E9482A" w:rsidP="00B36790">
      <w:pPr>
        <w:spacing w:after="0" w:line="240" w:lineRule="auto"/>
        <w:jc w:val="both"/>
        <w:rPr>
          <w:rFonts w:eastAsia="Times New Roman" w:cs="Times New Roman"/>
          <w:szCs w:val="24"/>
        </w:rPr>
      </w:pPr>
      <w:r>
        <w:rPr>
          <w:rFonts w:eastAsia="Times New Roman" w:cs="Times New Roman"/>
          <w:szCs w:val="24"/>
        </w:rPr>
        <w:br/>
        <w:t xml:space="preserve">SECTION 5. Effective date: September 1, 2025. </w:t>
      </w:r>
    </w:p>
    <w:sectPr w:rsidR="00E9482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4E07" w:rsidRDefault="00DF4E07" w:rsidP="000F1DF9">
      <w:pPr>
        <w:spacing w:after="0" w:line="240" w:lineRule="auto"/>
      </w:pPr>
      <w:r>
        <w:separator/>
      </w:r>
    </w:p>
  </w:endnote>
  <w:endnote w:type="continuationSeparator" w:id="0">
    <w:p w:rsidR="00DF4E07" w:rsidRDefault="00DF4E0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F4E0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9482A">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9482A">
                <w:rPr>
                  <w:sz w:val="20"/>
                  <w:szCs w:val="20"/>
                </w:rPr>
                <w:t>S.B. 1612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9482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F4E0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4E07" w:rsidRDefault="00DF4E07" w:rsidP="000F1DF9">
      <w:pPr>
        <w:spacing w:after="0" w:line="240" w:lineRule="auto"/>
      </w:pPr>
      <w:r>
        <w:separator/>
      </w:r>
    </w:p>
  </w:footnote>
  <w:footnote w:type="continuationSeparator" w:id="0">
    <w:p w:rsidR="00DF4E07" w:rsidRDefault="00DF4E0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14BFE"/>
    <w:rsid w:val="0093341F"/>
    <w:rsid w:val="009562E3"/>
    <w:rsid w:val="00986E9F"/>
    <w:rsid w:val="00A401B8"/>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F4E07"/>
    <w:rsid w:val="00E036F8"/>
    <w:rsid w:val="00E10F50"/>
    <w:rsid w:val="00E23091"/>
    <w:rsid w:val="00E32B14"/>
    <w:rsid w:val="00E46194"/>
    <w:rsid w:val="00E9482A"/>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F8C39"/>
  <w15:docId w15:val="{74E9EF87-2D3D-4660-A0AA-D11CBDC58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9482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8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35E83D084204200AE01FA21AF1D5AE4"/>
        <w:category>
          <w:name w:val="General"/>
          <w:gallery w:val="placeholder"/>
        </w:category>
        <w:types>
          <w:type w:val="bbPlcHdr"/>
        </w:types>
        <w:behaviors>
          <w:behavior w:val="content"/>
        </w:behaviors>
        <w:guid w:val="{90BA45E9-7BE0-4DD9-95B9-82DE826FD57F}"/>
      </w:docPartPr>
      <w:docPartBody>
        <w:p w:rsidR="002F16CE" w:rsidRDefault="002F16CE"/>
      </w:docPartBody>
    </w:docPart>
    <w:docPart>
      <w:docPartPr>
        <w:name w:val="D9901806D72146A4B4441F50E2CDB156"/>
        <w:category>
          <w:name w:val="General"/>
          <w:gallery w:val="placeholder"/>
        </w:category>
        <w:types>
          <w:type w:val="bbPlcHdr"/>
        </w:types>
        <w:behaviors>
          <w:behavior w:val="content"/>
        </w:behaviors>
        <w:guid w:val="{784ACC66-EB2A-47F2-868B-8AD7596A0B7B}"/>
      </w:docPartPr>
      <w:docPartBody>
        <w:p w:rsidR="002F16CE" w:rsidRDefault="002F16CE"/>
      </w:docPartBody>
    </w:docPart>
    <w:docPart>
      <w:docPartPr>
        <w:name w:val="5EF50D1581774B1791B31CC381BBAB53"/>
        <w:category>
          <w:name w:val="General"/>
          <w:gallery w:val="placeholder"/>
        </w:category>
        <w:types>
          <w:type w:val="bbPlcHdr"/>
        </w:types>
        <w:behaviors>
          <w:behavior w:val="content"/>
        </w:behaviors>
        <w:guid w:val="{30959C5C-8BFC-499F-8302-637782AC8537}"/>
      </w:docPartPr>
      <w:docPartBody>
        <w:p w:rsidR="002F16CE" w:rsidRDefault="002F16CE"/>
      </w:docPartBody>
    </w:docPart>
    <w:docPart>
      <w:docPartPr>
        <w:name w:val="57DBD7F4C42B492F9727C2A559BE61B2"/>
        <w:category>
          <w:name w:val="General"/>
          <w:gallery w:val="placeholder"/>
        </w:category>
        <w:types>
          <w:type w:val="bbPlcHdr"/>
        </w:types>
        <w:behaviors>
          <w:behavior w:val="content"/>
        </w:behaviors>
        <w:guid w:val="{E45ED0CC-2859-42D8-BB2B-177444ACDB52}"/>
      </w:docPartPr>
      <w:docPartBody>
        <w:p w:rsidR="002F16CE" w:rsidRDefault="002F16CE"/>
      </w:docPartBody>
    </w:docPart>
    <w:docPart>
      <w:docPartPr>
        <w:name w:val="4BFA4FEE532C41578E99678021838467"/>
        <w:category>
          <w:name w:val="General"/>
          <w:gallery w:val="placeholder"/>
        </w:category>
        <w:types>
          <w:type w:val="bbPlcHdr"/>
        </w:types>
        <w:behaviors>
          <w:behavior w:val="content"/>
        </w:behaviors>
        <w:guid w:val="{F666F5A3-2FB7-44A2-8832-8CA9CCD5F4A4}"/>
      </w:docPartPr>
      <w:docPartBody>
        <w:p w:rsidR="002F16CE" w:rsidRDefault="002F16CE"/>
      </w:docPartBody>
    </w:docPart>
    <w:docPart>
      <w:docPartPr>
        <w:name w:val="4F0F27211CC74BA7A33C61750501B953"/>
        <w:category>
          <w:name w:val="General"/>
          <w:gallery w:val="placeholder"/>
        </w:category>
        <w:types>
          <w:type w:val="bbPlcHdr"/>
        </w:types>
        <w:behaviors>
          <w:behavior w:val="content"/>
        </w:behaviors>
        <w:guid w:val="{BB8C547A-A3FB-4857-987D-6BC67FB939FD}"/>
      </w:docPartPr>
      <w:docPartBody>
        <w:p w:rsidR="002F16CE" w:rsidRDefault="002F16CE"/>
      </w:docPartBody>
    </w:docPart>
    <w:docPart>
      <w:docPartPr>
        <w:name w:val="70D6165E4A86418B9E13CBB841FBE857"/>
        <w:category>
          <w:name w:val="General"/>
          <w:gallery w:val="placeholder"/>
        </w:category>
        <w:types>
          <w:type w:val="bbPlcHdr"/>
        </w:types>
        <w:behaviors>
          <w:behavior w:val="content"/>
        </w:behaviors>
        <w:guid w:val="{EA966976-59B1-4EF2-A7EA-4C7BB9BA734A}"/>
      </w:docPartPr>
      <w:docPartBody>
        <w:p w:rsidR="002F16CE" w:rsidRDefault="002F16CE"/>
      </w:docPartBody>
    </w:docPart>
    <w:docPart>
      <w:docPartPr>
        <w:name w:val="0D804458923242B5BDF4FEB507CA57BF"/>
        <w:category>
          <w:name w:val="General"/>
          <w:gallery w:val="placeholder"/>
        </w:category>
        <w:types>
          <w:type w:val="bbPlcHdr"/>
        </w:types>
        <w:behaviors>
          <w:behavior w:val="content"/>
        </w:behaviors>
        <w:guid w:val="{1852669A-A994-4FED-ADD5-5CB626514713}"/>
      </w:docPartPr>
      <w:docPartBody>
        <w:p w:rsidR="002F16CE" w:rsidRDefault="002F16CE"/>
      </w:docPartBody>
    </w:docPart>
    <w:docPart>
      <w:docPartPr>
        <w:name w:val="E8FD9A2CF6E04F7195439FA9A6F64A09"/>
        <w:category>
          <w:name w:val="General"/>
          <w:gallery w:val="placeholder"/>
        </w:category>
        <w:types>
          <w:type w:val="bbPlcHdr"/>
        </w:types>
        <w:behaviors>
          <w:behavior w:val="content"/>
        </w:behaviors>
        <w:guid w:val="{050E4AF4-EBFD-4E1D-BF0B-3B8329B07ACD}"/>
      </w:docPartPr>
      <w:docPartBody>
        <w:p w:rsidR="002F16CE" w:rsidRDefault="002F16CE"/>
      </w:docPartBody>
    </w:docPart>
    <w:docPart>
      <w:docPartPr>
        <w:name w:val="E9C0FD644D4A45BB8941C092E3EFF509"/>
        <w:category>
          <w:name w:val="General"/>
          <w:gallery w:val="placeholder"/>
        </w:category>
        <w:types>
          <w:type w:val="bbPlcHdr"/>
        </w:types>
        <w:behaviors>
          <w:behavior w:val="content"/>
        </w:behaviors>
        <w:guid w:val="{3BB55ED4-7F8F-4999-A114-89F7BE452409}"/>
      </w:docPartPr>
      <w:docPartBody>
        <w:p w:rsidR="002F16CE" w:rsidRDefault="0096773D" w:rsidP="0096773D">
          <w:pPr>
            <w:pStyle w:val="E9C0FD644D4A45BB8941C092E3EFF509"/>
          </w:pPr>
          <w:r w:rsidRPr="00A30DD1">
            <w:rPr>
              <w:rStyle w:val="PlaceholderText"/>
            </w:rPr>
            <w:t>Click here to enter a date.</w:t>
          </w:r>
        </w:p>
      </w:docPartBody>
    </w:docPart>
    <w:docPart>
      <w:docPartPr>
        <w:name w:val="40E2C34F8A4B4BFA8C4C52833EFDE4A0"/>
        <w:category>
          <w:name w:val="General"/>
          <w:gallery w:val="placeholder"/>
        </w:category>
        <w:types>
          <w:type w:val="bbPlcHdr"/>
        </w:types>
        <w:behaviors>
          <w:behavior w:val="content"/>
        </w:behaviors>
        <w:guid w:val="{2BEE3343-F941-4CAC-A6A7-784D79130B7F}"/>
      </w:docPartPr>
      <w:docPartBody>
        <w:p w:rsidR="002F16CE" w:rsidRDefault="002F16CE"/>
      </w:docPartBody>
    </w:docPart>
    <w:docPart>
      <w:docPartPr>
        <w:name w:val="8DD03D6BD73447079FB90266EA51AE25"/>
        <w:category>
          <w:name w:val="General"/>
          <w:gallery w:val="placeholder"/>
        </w:category>
        <w:types>
          <w:type w:val="bbPlcHdr"/>
        </w:types>
        <w:behaviors>
          <w:behavior w:val="content"/>
        </w:behaviors>
        <w:guid w:val="{E5371E98-E1AD-47D0-811C-7314FBAD8D01}"/>
      </w:docPartPr>
      <w:docPartBody>
        <w:p w:rsidR="002F16CE" w:rsidRDefault="002F16CE"/>
      </w:docPartBody>
    </w:docPart>
    <w:docPart>
      <w:docPartPr>
        <w:name w:val="6EA0EED3E12C414292BCA8674BE11B36"/>
        <w:category>
          <w:name w:val="General"/>
          <w:gallery w:val="placeholder"/>
        </w:category>
        <w:types>
          <w:type w:val="bbPlcHdr"/>
        </w:types>
        <w:behaviors>
          <w:behavior w:val="content"/>
        </w:behaviors>
        <w:guid w:val="{9C06C644-A2D1-402F-B009-03468EFB544C}"/>
      </w:docPartPr>
      <w:docPartBody>
        <w:p w:rsidR="002F16CE" w:rsidRDefault="0096773D" w:rsidP="0096773D">
          <w:pPr>
            <w:pStyle w:val="6EA0EED3E12C414292BCA8674BE11B36"/>
          </w:pPr>
          <w:r>
            <w:rPr>
              <w:rFonts w:eastAsia="Times New Roman" w:cs="Times New Roman"/>
              <w:bCs/>
            </w:rPr>
            <w:t xml:space="preserve"> </w:t>
          </w:r>
        </w:p>
      </w:docPartBody>
    </w:docPart>
    <w:docPart>
      <w:docPartPr>
        <w:name w:val="377CCA5FCF42433FB89511A3C4C0E551"/>
        <w:category>
          <w:name w:val="General"/>
          <w:gallery w:val="placeholder"/>
        </w:category>
        <w:types>
          <w:type w:val="bbPlcHdr"/>
        </w:types>
        <w:behaviors>
          <w:behavior w:val="content"/>
        </w:behaviors>
        <w:guid w:val="{60A8F00E-AE33-4629-A23E-2D210450A36B}"/>
      </w:docPartPr>
      <w:docPartBody>
        <w:p w:rsidR="002F16CE" w:rsidRDefault="002F16CE"/>
      </w:docPartBody>
    </w:docPart>
    <w:docPart>
      <w:docPartPr>
        <w:name w:val="D5900D896D1C44F7BFD762C72B36288A"/>
        <w:category>
          <w:name w:val="General"/>
          <w:gallery w:val="placeholder"/>
        </w:category>
        <w:types>
          <w:type w:val="bbPlcHdr"/>
        </w:types>
        <w:behaviors>
          <w:behavior w:val="content"/>
        </w:behaviors>
        <w:guid w:val="{8B4ACF2F-8DDF-4428-9916-E27B68252A9A}"/>
      </w:docPartPr>
      <w:docPartBody>
        <w:p w:rsidR="002F16CE" w:rsidRDefault="002F16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2F16CE"/>
    <w:rsid w:val="0032359E"/>
    <w:rsid w:val="00330290"/>
    <w:rsid w:val="004816E8"/>
    <w:rsid w:val="00493D6D"/>
    <w:rsid w:val="00576003"/>
    <w:rsid w:val="005B408E"/>
    <w:rsid w:val="005D31F2"/>
    <w:rsid w:val="00635291"/>
    <w:rsid w:val="006959CC"/>
    <w:rsid w:val="00696675"/>
    <w:rsid w:val="006B0016"/>
    <w:rsid w:val="008C55F7"/>
    <w:rsid w:val="0090598B"/>
    <w:rsid w:val="00914BFE"/>
    <w:rsid w:val="0096773D"/>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773D"/>
    <w:rPr>
      <w:color w:val="808080"/>
    </w:rPr>
  </w:style>
  <w:style w:type="paragraph" w:customStyle="1" w:styleId="E9C0FD644D4A45BB8941C092E3EFF509">
    <w:name w:val="E9C0FD644D4A45BB8941C092E3EFF509"/>
    <w:rsid w:val="0096773D"/>
    <w:pPr>
      <w:spacing w:after="160" w:line="278" w:lineRule="auto"/>
    </w:pPr>
    <w:rPr>
      <w:kern w:val="2"/>
      <w:sz w:val="24"/>
      <w:szCs w:val="24"/>
      <w14:ligatures w14:val="standardContextual"/>
    </w:rPr>
  </w:style>
  <w:style w:type="paragraph" w:customStyle="1" w:styleId="6EA0EED3E12C414292BCA8674BE11B36">
    <w:name w:val="6EA0EED3E12C414292BCA8674BE11B36"/>
    <w:rsid w:val="0096773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580</Words>
  <Characters>3312</Characters>
  <Application>Microsoft Office Word</Application>
  <DocSecurity>0</DocSecurity>
  <Lines>27</Lines>
  <Paragraphs>7</Paragraphs>
  <ScaleCrop>false</ScaleCrop>
  <Company>Texas Legislative Council</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2025-04-04T22:55:00Z</cp:lastPrinted>
  <dcterms:created xsi:type="dcterms:W3CDTF">2015-05-29T14:24:00Z</dcterms:created>
  <dcterms:modified xsi:type="dcterms:W3CDTF">2025-04-04T22:57:00Z</dcterms:modified>
</cp:coreProperties>
</file>

<file path=docProps/custom.xml><?xml version="1.0" encoding="utf-8"?>
<op:Properties xmlns:vt="http://schemas.openxmlformats.org/officeDocument/2006/docPropsVTypes" xmlns:op="http://schemas.openxmlformats.org/officeDocument/2006/custom-properties"/>
</file>