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67F1" w:rsidRDefault="001367F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84539ED0FD446E9CAB068444277B56"/>
          </w:placeholder>
        </w:sdtPr>
        <w:sdtContent>
          <w:r w:rsidRPr="005C2A78">
            <w:rPr>
              <w:rFonts w:cs="Times New Roman"/>
              <w:b/>
              <w:szCs w:val="24"/>
              <w:u w:val="single"/>
            </w:rPr>
            <w:t>BILL ANALYSIS</w:t>
          </w:r>
        </w:sdtContent>
      </w:sdt>
    </w:p>
    <w:p w:rsidR="001367F1" w:rsidRPr="00585C31" w:rsidRDefault="001367F1" w:rsidP="000F1DF9">
      <w:pPr>
        <w:spacing w:after="0" w:line="240" w:lineRule="auto"/>
        <w:rPr>
          <w:rFonts w:cs="Times New Roman"/>
          <w:szCs w:val="24"/>
        </w:rPr>
      </w:pPr>
    </w:p>
    <w:p w:rsidR="001367F1" w:rsidRPr="00585C31" w:rsidRDefault="001367F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367F1" w:rsidTr="000F1DF9">
        <w:tc>
          <w:tcPr>
            <w:tcW w:w="2718" w:type="dxa"/>
          </w:tcPr>
          <w:p w:rsidR="001367F1" w:rsidRPr="005C2A78" w:rsidRDefault="001367F1" w:rsidP="006D756B">
            <w:pPr>
              <w:rPr>
                <w:rFonts w:cs="Times New Roman"/>
                <w:szCs w:val="24"/>
              </w:rPr>
            </w:pPr>
            <w:sdt>
              <w:sdtPr>
                <w:rPr>
                  <w:rFonts w:cs="Times New Roman"/>
                  <w:szCs w:val="24"/>
                </w:rPr>
                <w:alias w:val="Agency Title"/>
                <w:tag w:val="AgencyTitleContentControl"/>
                <w:id w:val="1920747753"/>
                <w:lock w:val="sdtContentLocked"/>
                <w:placeholder>
                  <w:docPart w:val="1E370DA066DE4854819C5EBCBDF5C496"/>
                </w:placeholder>
              </w:sdtPr>
              <w:sdtEndPr>
                <w:rPr>
                  <w:rFonts w:cstheme="minorBidi"/>
                  <w:szCs w:val="22"/>
                </w:rPr>
              </w:sdtEndPr>
              <w:sdtContent>
                <w:r>
                  <w:rPr>
                    <w:rFonts w:cs="Times New Roman"/>
                    <w:szCs w:val="24"/>
                  </w:rPr>
                  <w:t>Senate Research Center</w:t>
                </w:r>
              </w:sdtContent>
            </w:sdt>
          </w:p>
        </w:tc>
        <w:tc>
          <w:tcPr>
            <w:tcW w:w="6858" w:type="dxa"/>
          </w:tcPr>
          <w:p w:rsidR="001367F1" w:rsidRPr="00FF6471" w:rsidRDefault="001367F1" w:rsidP="000F1DF9">
            <w:pPr>
              <w:jc w:val="right"/>
              <w:rPr>
                <w:rFonts w:cs="Times New Roman"/>
                <w:szCs w:val="24"/>
              </w:rPr>
            </w:pPr>
            <w:sdt>
              <w:sdtPr>
                <w:rPr>
                  <w:rFonts w:cs="Times New Roman"/>
                  <w:szCs w:val="24"/>
                </w:rPr>
                <w:alias w:val="Bill Number"/>
                <w:tag w:val="BillNumberOne"/>
                <w:id w:val="-410784069"/>
                <w:lock w:val="sdtContentLocked"/>
                <w:placeholder>
                  <w:docPart w:val="5222906F70A1426F98354024541337ED"/>
                </w:placeholder>
              </w:sdtPr>
              <w:sdtContent>
                <w:r>
                  <w:rPr>
                    <w:rFonts w:cs="Times New Roman"/>
                    <w:szCs w:val="24"/>
                  </w:rPr>
                  <w:t>S.B. 1619</w:t>
                </w:r>
              </w:sdtContent>
            </w:sdt>
          </w:p>
        </w:tc>
      </w:tr>
      <w:tr w:rsidR="001367F1" w:rsidTr="000F1DF9">
        <w:sdt>
          <w:sdtPr>
            <w:rPr>
              <w:rFonts w:cs="Times New Roman"/>
              <w:szCs w:val="24"/>
            </w:rPr>
            <w:alias w:val="TLCNumber"/>
            <w:tag w:val="TLCNumber"/>
            <w:id w:val="-542600604"/>
            <w:lock w:val="sdtLocked"/>
            <w:placeholder>
              <w:docPart w:val="F060DB8C2B5A4C689C7E06A23C43098A"/>
            </w:placeholder>
            <w:showingPlcHdr/>
          </w:sdtPr>
          <w:sdtContent>
            <w:tc>
              <w:tcPr>
                <w:tcW w:w="2718" w:type="dxa"/>
              </w:tcPr>
              <w:p w:rsidR="001367F1" w:rsidRPr="000F1DF9" w:rsidRDefault="001367F1" w:rsidP="00C65088">
                <w:pPr>
                  <w:rPr>
                    <w:rFonts w:cs="Times New Roman"/>
                    <w:szCs w:val="24"/>
                  </w:rPr>
                </w:pPr>
              </w:p>
            </w:tc>
          </w:sdtContent>
        </w:sdt>
        <w:tc>
          <w:tcPr>
            <w:tcW w:w="6858" w:type="dxa"/>
          </w:tcPr>
          <w:p w:rsidR="001367F1" w:rsidRPr="005C2A78" w:rsidRDefault="001367F1" w:rsidP="00073EDD">
            <w:pPr>
              <w:jc w:val="right"/>
              <w:rPr>
                <w:rFonts w:cs="Times New Roman"/>
                <w:szCs w:val="24"/>
              </w:rPr>
            </w:pPr>
            <w:sdt>
              <w:sdtPr>
                <w:rPr>
                  <w:rFonts w:cs="Times New Roman"/>
                  <w:szCs w:val="24"/>
                </w:rPr>
                <w:alias w:val="Author Label"/>
                <w:tag w:val="By"/>
                <w:id w:val="72399597"/>
                <w:lock w:val="sdtLocked"/>
                <w:placeholder>
                  <w:docPart w:val="E30862E4E5554A5287F61D5689D9021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7E9C940E7C54AD6B1DB73BD88C4C388"/>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0CCF1B476C2449EC9B989D845B9F9D70"/>
                </w:placeholder>
                <w:showingPlcHdr/>
              </w:sdtPr>
              <w:sdtContent/>
            </w:sdt>
            <w:sdt>
              <w:sdtPr>
                <w:rPr>
                  <w:rFonts w:cs="Times New Roman"/>
                  <w:szCs w:val="24"/>
                </w:rPr>
                <w:alias w:val="DualSponsor"/>
                <w:tag w:val="DualSponsor"/>
                <w:id w:val="1029379812"/>
                <w:lock w:val="sdtContentLocked"/>
                <w:placeholder>
                  <w:docPart w:val="99A6A7F5C821468ABB94C5FF903EC41E"/>
                </w:placeholder>
                <w:showingPlcHdr/>
              </w:sdtPr>
              <w:sdtContent/>
            </w:sdt>
          </w:p>
        </w:tc>
      </w:tr>
      <w:tr w:rsidR="001367F1" w:rsidTr="000F1DF9">
        <w:tc>
          <w:tcPr>
            <w:tcW w:w="2718" w:type="dxa"/>
          </w:tcPr>
          <w:p w:rsidR="001367F1" w:rsidRPr="00BC7495" w:rsidRDefault="001367F1" w:rsidP="000F1DF9">
            <w:pPr>
              <w:rPr>
                <w:rFonts w:cs="Times New Roman"/>
                <w:szCs w:val="24"/>
              </w:rPr>
            </w:pPr>
          </w:p>
        </w:tc>
        <w:sdt>
          <w:sdtPr>
            <w:rPr>
              <w:rFonts w:cs="Times New Roman"/>
              <w:szCs w:val="24"/>
            </w:rPr>
            <w:alias w:val="Committee"/>
            <w:tag w:val="Committee"/>
            <w:id w:val="1914272295"/>
            <w:lock w:val="sdtContentLocked"/>
            <w:placeholder>
              <w:docPart w:val="BCE66089EF914170924228427BD0ED37"/>
            </w:placeholder>
          </w:sdtPr>
          <w:sdtContent>
            <w:tc>
              <w:tcPr>
                <w:tcW w:w="6858" w:type="dxa"/>
              </w:tcPr>
              <w:p w:rsidR="001367F1" w:rsidRPr="00FF6471" w:rsidRDefault="001367F1" w:rsidP="000F1DF9">
                <w:pPr>
                  <w:jc w:val="right"/>
                  <w:rPr>
                    <w:rFonts w:cs="Times New Roman"/>
                    <w:szCs w:val="24"/>
                  </w:rPr>
                </w:pPr>
                <w:r>
                  <w:rPr>
                    <w:rFonts w:cs="Times New Roman"/>
                    <w:szCs w:val="24"/>
                  </w:rPr>
                  <w:t>Education K-16</w:t>
                </w:r>
              </w:p>
            </w:tc>
          </w:sdtContent>
        </w:sdt>
      </w:tr>
      <w:tr w:rsidR="001367F1" w:rsidTr="000F1DF9">
        <w:tc>
          <w:tcPr>
            <w:tcW w:w="2718" w:type="dxa"/>
          </w:tcPr>
          <w:p w:rsidR="001367F1" w:rsidRPr="00BC7495" w:rsidRDefault="001367F1" w:rsidP="000F1DF9">
            <w:pPr>
              <w:rPr>
                <w:rFonts w:cs="Times New Roman"/>
                <w:szCs w:val="24"/>
              </w:rPr>
            </w:pPr>
          </w:p>
        </w:tc>
        <w:sdt>
          <w:sdtPr>
            <w:rPr>
              <w:rFonts w:cs="Times New Roman"/>
              <w:szCs w:val="24"/>
            </w:rPr>
            <w:alias w:val="Date"/>
            <w:tag w:val="DateContentControl"/>
            <w:id w:val="1178081906"/>
            <w:lock w:val="sdtLocked"/>
            <w:placeholder>
              <w:docPart w:val="16F7073FEE07495999752A16A687ECC6"/>
            </w:placeholder>
            <w:date w:fullDate="2025-07-08T00:00:00Z">
              <w:dateFormat w:val="M/d/yyyy"/>
              <w:lid w:val="en-US"/>
              <w:storeMappedDataAs w:val="dateTime"/>
              <w:calendar w:val="gregorian"/>
            </w:date>
          </w:sdtPr>
          <w:sdtContent>
            <w:tc>
              <w:tcPr>
                <w:tcW w:w="6858" w:type="dxa"/>
              </w:tcPr>
              <w:p w:rsidR="001367F1" w:rsidRPr="00FF6471" w:rsidRDefault="001367F1" w:rsidP="000F1DF9">
                <w:pPr>
                  <w:jc w:val="right"/>
                  <w:rPr>
                    <w:rFonts w:cs="Times New Roman"/>
                    <w:szCs w:val="24"/>
                  </w:rPr>
                </w:pPr>
                <w:r>
                  <w:rPr>
                    <w:rFonts w:cs="Times New Roman"/>
                    <w:szCs w:val="24"/>
                  </w:rPr>
                  <w:t>7/8/2025</w:t>
                </w:r>
              </w:p>
            </w:tc>
          </w:sdtContent>
        </w:sdt>
      </w:tr>
      <w:tr w:rsidR="001367F1" w:rsidTr="000F1DF9">
        <w:tc>
          <w:tcPr>
            <w:tcW w:w="2718" w:type="dxa"/>
          </w:tcPr>
          <w:p w:rsidR="001367F1" w:rsidRPr="00BC7495" w:rsidRDefault="001367F1" w:rsidP="000F1DF9">
            <w:pPr>
              <w:rPr>
                <w:rFonts w:cs="Times New Roman"/>
                <w:szCs w:val="24"/>
              </w:rPr>
            </w:pPr>
          </w:p>
        </w:tc>
        <w:sdt>
          <w:sdtPr>
            <w:rPr>
              <w:rFonts w:cs="Times New Roman"/>
              <w:szCs w:val="24"/>
            </w:rPr>
            <w:alias w:val="BA Version"/>
            <w:tag w:val="BAVersion"/>
            <w:id w:val="-1685590809"/>
            <w:lock w:val="sdtContentLocked"/>
            <w:placeholder>
              <w:docPart w:val="A0139E4DCF474D2D9BA97C8C01941F1C"/>
            </w:placeholder>
          </w:sdtPr>
          <w:sdtContent>
            <w:tc>
              <w:tcPr>
                <w:tcW w:w="6858" w:type="dxa"/>
              </w:tcPr>
              <w:p w:rsidR="001367F1" w:rsidRPr="00FF6471" w:rsidRDefault="001367F1" w:rsidP="000F1DF9">
                <w:pPr>
                  <w:jc w:val="right"/>
                  <w:rPr>
                    <w:rFonts w:cs="Times New Roman"/>
                    <w:szCs w:val="24"/>
                  </w:rPr>
                </w:pPr>
                <w:r>
                  <w:rPr>
                    <w:rFonts w:cs="Times New Roman"/>
                    <w:szCs w:val="24"/>
                  </w:rPr>
                  <w:t>Enrolled</w:t>
                </w:r>
              </w:p>
            </w:tc>
          </w:sdtContent>
        </w:sdt>
      </w:tr>
    </w:tbl>
    <w:p w:rsidR="001367F1" w:rsidRPr="00FF6471" w:rsidRDefault="001367F1" w:rsidP="000F1DF9">
      <w:pPr>
        <w:spacing w:after="0" w:line="240" w:lineRule="auto"/>
        <w:rPr>
          <w:rFonts w:cs="Times New Roman"/>
          <w:szCs w:val="24"/>
        </w:rPr>
      </w:pPr>
    </w:p>
    <w:p w:rsidR="001367F1" w:rsidRPr="00FF6471" w:rsidRDefault="001367F1" w:rsidP="000F1DF9">
      <w:pPr>
        <w:spacing w:after="0" w:line="240" w:lineRule="auto"/>
        <w:rPr>
          <w:rFonts w:cs="Times New Roman"/>
          <w:szCs w:val="24"/>
        </w:rPr>
      </w:pPr>
    </w:p>
    <w:p w:rsidR="001367F1" w:rsidRPr="00FF6471" w:rsidRDefault="001367F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091B4104D7547E491EFA9A9E626B822"/>
        </w:placeholder>
      </w:sdtPr>
      <w:sdtContent>
        <w:p w:rsidR="001367F1" w:rsidRDefault="001367F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1829C3BE13341E49A9F522B6E3AE23D"/>
        </w:placeholder>
      </w:sdtPr>
      <w:sdtEndPr>
        <w:rPr>
          <w:rFonts w:cs="Times New Roman"/>
          <w:szCs w:val="24"/>
        </w:rPr>
      </w:sdtEndPr>
      <w:sdtContent>
        <w:p w:rsidR="001367F1" w:rsidRDefault="001367F1" w:rsidP="00033BFD">
          <w:pPr>
            <w:pStyle w:val="NormalWeb"/>
            <w:spacing w:before="0" w:beforeAutospacing="0" w:after="0" w:afterAutospacing="0"/>
            <w:jc w:val="both"/>
            <w:divId w:val="562954681"/>
            <w:rPr>
              <w:rFonts w:eastAsia="Times New Roman" w:cstheme="minorBidi"/>
              <w:bCs/>
              <w:szCs w:val="22"/>
            </w:rPr>
          </w:pPr>
        </w:p>
        <w:p w:rsidR="001367F1" w:rsidRDefault="001367F1" w:rsidP="00033BFD">
          <w:pPr>
            <w:pStyle w:val="NormalWeb"/>
            <w:spacing w:before="0" w:beforeAutospacing="0" w:after="0" w:afterAutospacing="0"/>
            <w:jc w:val="both"/>
            <w:divId w:val="562954681"/>
          </w:pPr>
          <w:r w:rsidRPr="00033BFD">
            <w:t xml:space="preserve">The administration of epinephrine, the first-line treatment for anaphylaxis—a severe, potentially life-threatening allergic reaction that can cause difficulty breathing, swelling, and a dangerous drop in blood pressure—has traditionally relied on auto-injectors, such as EpiPens. New technologies, however, including nasal sprays and other emerging delivery methods, offer additional treatment options. Some of these alternatives may be more affordable and accessible, yet current Texas law exclusively references "auto-injectors," which may create confusion and limit the adoption of newer, medically approved devices. Updating statutory language is necessary to ensure Texans can access all available epinephrine treatments without requiring frequent legislative updates. </w:t>
          </w:r>
        </w:p>
        <w:p w:rsidR="001367F1" w:rsidRDefault="001367F1" w:rsidP="00033BFD">
          <w:pPr>
            <w:pStyle w:val="NormalWeb"/>
            <w:spacing w:before="0" w:beforeAutospacing="0" w:after="0" w:afterAutospacing="0"/>
            <w:jc w:val="both"/>
            <w:divId w:val="562954681"/>
          </w:pPr>
        </w:p>
        <w:p w:rsidR="001367F1" w:rsidRDefault="001367F1" w:rsidP="00033BFD">
          <w:pPr>
            <w:pStyle w:val="NormalWeb"/>
            <w:spacing w:before="0" w:beforeAutospacing="0" w:after="0" w:afterAutospacing="0"/>
            <w:jc w:val="both"/>
            <w:divId w:val="562954681"/>
          </w:pPr>
          <w:r w:rsidRPr="00033BFD">
            <w:t xml:space="preserve">S.B. 1619 is a cleanup bill that would replace the term "auto-injector" with "delivery device" across relevant statutes. This update would ensure the law includes all FDA-approved epinephrine delivery methods, including current and future technologies, while helping to remove unnecessary cost barriers for patients. </w:t>
          </w:r>
        </w:p>
        <w:p w:rsidR="001367F1" w:rsidRDefault="001367F1" w:rsidP="00033BFD">
          <w:pPr>
            <w:pStyle w:val="NormalWeb"/>
            <w:spacing w:before="0" w:beforeAutospacing="0" w:after="0" w:afterAutospacing="0"/>
            <w:jc w:val="both"/>
            <w:divId w:val="562954681"/>
          </w:pPr>
        </w:p>
        <w:p w:rsidR="001367F1" w:rsidRDefault="001367F1" w:rsidP="00033BFD">
          <w:pPr>
            <w:pStyle w:val="NormalWeb"/>
            <w:spacing w:before="0" w:beforeAutospacing="0" w:after="0" w:afterAutospacing="0"/>
            <w:jc w:val="both"/>
            <w:divId w:val="562954681"/>
          </w:pPr>
          <w:r w:rsidRPr="00033BFD">
            <w:t>By modernizing terminology, improving statutory consistency, and allowing for more affordable treatment options, S.B. 1619 would help ensure Texans experiencing anaphylaxis have access to the most effective and cost-efficient epinephrine treatments available.</w:t>
          </w:r>
        </w:p>
        <w:p w:rsidR="001367F1" w:rsidRPr="00033BFD" w:rsidRDefault="001367F1" w:rsidP="00033BFD">
          <w:pPr>
            <w:pStyle w:val="NormalWeb"/>
            <w:spacing w:before="0" w:beforeAutospacing="0" w:after="0" w:afterAutospacing="0"/>
            <w:jc w:val="both"/>
            <w:divId w:val="562954681"/>
          </w:pPr>
        </w:p>
      </w:sdtContent>
    </w:sdt>
    <w:p w:rsidR="001367F1" w:rsidRDefault="001367F1" w:rsidP="001367F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1619 </w:t>
      </w:r>
      <w:bookmarkStart w:id="1" w:name="AmendsCurrentLaw"/>
      <w:bookmarkEnd w:id="1"/>
      <w:r>
        <w:rPr>
          <w:rFonts w:cs="Times New Roman"/>
          <w:szCs w:val="24"/>
        </w:rPr>
        <w:t>amends current law relating to the use of an epinephrine delivery system by certain entities.</w:t>
      </w:r>
    </w:p>
    <w:p w:rsidR="001367F1" w:rsidRPr="00746B75" w:rsidRDefault="001367F1" w:rsidP="001367F1">
      <w:pPr>
        <w:spacing w:after="0" w:line="240" w:lineRule="auto"/>
        <w:jc w:val="both"/>
        <w:rPr>
          <w:rFonts w:eastAsia="Times New Roman" w:cs="Times New Roman"/>
          <w:szCs w:val="24"/>
        </w:rPr>
      </w:pPr>
    </w:p>
    <w:p w:rsidR="001367F1" w:rsidRPr="005C2A78" w:rsidRDefault="001367F1" w:rsidP="001367F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8D3D204A958414EAFE0388B1ABAD542"/>
          </w:placeholder>
        </w:sdtPr>
        <w:sdtContent>
          <w:r>
            <w:rPr>
              <w:rFonts w:eastAsia="Times New Roman" w:cs="Times New Roman"/>
              <w:b/>
              <w:szCs w:val="24"/>
              <w:u w:val="single"/>
            </w:rPr>
            <w:t>RULEMAKING AUTHORITY</w:t>
          </w:r>
        </w:sdtContent>
      </w:sdt>
    </w:p>
    <w:p w:rsidR="001367F1" w:rsidRPr="006529C4" w:rsidRDefault="001367F1" w:rsidP="001367F1">
      <w:pPr>
        <w:spacing w:after="0" w:line="240" w:lineRule="auto"/>
        <w:jc w:val="both"/>
        <w:rPr>
          <w:rFonts w:cs="Times New Roman"/>
          <w:szCs w:val="24"/>
        </w:rPr>
      </w:pPr>
    </w:p>
    <w:p w:rsidR="001367F1" w:rsidRDefault="001367F1" w:rsidP="001367F1">
      <w:pPr>
        <w:spacing w:after="0" w:line="240" w:lineRule="auto"/>
        <w:jc w:val="both"/>
        <w:rPr>
          <w:rFonts w:cs="Times New Roman"/>
          <w:szCs w:val="24"/>
        </w:rPr>
      </w:pPr>
      <w:r>
        <w:rPr>
          <w:rFonts w:cs="Times New Roman"/>
          <w:szCs w:val="24"/>
        </w:rPr>
        <w:t xml:space="preserve">Rulemaking authority previously granted to the commissioner of state health services is transferred to the executive commissioner of the Health and Human Services Commission and modified in </w:t>
      </w:r>
      <w:r w:rsidRPr="00746B75">
        <w:rPr>
          <w:rFonts w:eastAsia="Times New Roman" w:cs="Times New Roman"/>
          <w:szCs w:val="24"/>
        </w:rPr>
        <w:t xml:space="preserve">SECTION 16 </w:t>
      </w:r>
      <w:r>
        <w:rPr>
          <w:rFonts w:eastAsia="Times New Roman" w:cs="Times New Roman"/>
          <w:szCs w:val="24"/>
        </w:rPr>
        <w:t>(</w:t>
      </w:r>
      <w:r w:rsidRPr="00746B75">
        <w:rPr>
          <w:rFonts w:eastAsia="Times New Roman" w:cs="Times New Roman"/>
          <w:szCs w:val="24"/>
        </w:rPr>
        <w:t>Section 51.882</w:t>
      </w:r>
      <w:r>
        <w:rPr>
          <w:rFonts w:eastAsia="Times New Roman" w:cs="Times New Roman"/>
          <w:szCs w:val="24"/>
        </w:rPr>
        <w:t xml:space="preserve">, Education Code) </w:t>
      </w:r>
      <w:r>
        <w:rPr>
          <w:rFonts w:cs="Times New Roman"/>
          <w:szCs w:val="24"/>
        </w:rPr>
        <w:t>of this bill.</w:t>
      </w:r>
    </w:p>
    <w:p w:rsidR="001367F1" w:rsidRDefault="001367F1" w:rsidP="001367F1">
      <w:pPr>
        <w:spacing w:after="0" w:line="240" w:lineRule="auto"/>
        <w:jc w:val="both"/>
        <w:rPr>
          <w:rFonts w:cs="Times New Roman"/>
          <w:szCs w:val="24"/>
        </w:rPr>
      </w:pPr>
    </w:p>
    <w:p w:rsidR="001367F1" w:rsidRDefault="001367F1" w:rsidP="001367F1">
      <w:pPr>
        <w:spacing w:after="0" w:line="240" w:lineRule="auto"/>
        <w:jc w:val="both"/>
        <w:rPr>
          <w:rFonts w:cs="Times New Roman"/>
          <w:szCs w:val="24"/>
        </w:rPr>
      </w:pPr>
      <w:r>
        <w:rPr>
          <w:rFonts w:cs="Times New Roman"/>
          <w:szCs w:val="24"/>
        </w:rPr>
        <w:t>Rulemaking authority previously granted to the executive commissioner of the Health and Human Services Commission is modified in SECTION 7 (Section 38.208, Education Code), SECTION 23 (Section 773.014, Health and Safety Code), and SECTION 25 (Section 773.050, Health and Safety Code) of this bill.</w:t>
      </w:r>
    </w:p>
    <w:p w:rsidR="001367F1" w:rsidRDefault="001367F1" w:rsidP="001367F1">
      <w:pPr>
        <w:spacing w:after="0" w:line="240" w:lineRule="auto"/>
        <w:jc w:val="both"/>
        <w:rPr>
          <w:rFonts w:cs="Times New Roman"/>
          <w:szCs w:val="24"/>
        </w:rPr>
      </w:pPr>
    </w:p>
    <w:p w:rsidR="001367F1" w:rsidRPr="006529C4" w:rsidRDefault="001367F1" w:rsidP="001367F1">
      <w:pPr>
        <w:spacing w:after="0" w:line="240" w:lineRule="auto"/>
        <w:jc w:val="both"/>
        <w:rPr>
          <w:rFonts w:cs="Times New Roman"/>
          <w:szCs w:val="24"/>
        </w:rPr>
      </w:pPr>
      <w:r>
        <w:rPr>
          <w:rFonts w:cs="Times New Roman"/>
          <w:szCs w:val="24"/>
        </w:rPr>
        <w:t>Rulemaking authority previously granted to the Texas State Board of Pharmacy is modified in SECTION 29 (Section 562.057, Occupations Code) of this bill.</w:t>
      </w:r>
    </w:p>
    <w:p w:rsidR="001367F1" w:rsidRPr="006529C4" w:rsidRDefault="001367F1" w:rsidP="001367F1">
      <w:pPr>
        <w:spacing w:after="0" w:line="240" w:lineRule="auto"/>
        <w:jc w:val="both"/>
        <w:rPr>
          <w:rFonts w:cs="Times New Roman"/>
          <w:szCs w:val="24"/>
        </w:rPr>
      </w:pPr>
    </w:p>
    <w:p w:rsidR="001367F1" w:rsidRPr="005C2A78" w:rsidRDefault="001367F1" w:rsidP="001367F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C88D79C43944FC184467D0E4CE6C970"/>
          </w:placeholder>
        </w:sdtPr>
        <w:sdtContent>
          <w:r>
            <w:rPr>
              <w:rFonts w:eastAsia="Times New Roman" w:cs="Times New Roman"/>
              <w:b/>
              <w:szCs w:val="24"/>
              <w:u w:val="single"/>
            </w:rPr>
            <w:t>SECTION BY SECTION ANALYSIS</w:t>
          </w:r>
        </w:sdtContent>
      </w:sdt>
    </w:p>
    <w:p w:rsidR="001367F1" w:rsidRPr="005C2A78"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1. Amends Section 38.0151(f), Education Code, to provide that a school district or open-enrollment charter school that provides for the maintenance, administration, and disposal of epinephrine delivery </w:t>
      </w:r>
      <w:r>
        <w:rPr>
          <w:rFonts w:eastAsia="Times New Roman" w:cs="Times New Roman"/>
          <w:szCs w:val="24"/>
        </w:rPr>
        <w:t>system</w:t>
      </w:r>
      <w:r w:rsidRPr="00746B75">
        <w:rPr>
          <w:rFonts w:eastAsia="Times New Roman" w:cs="Times New Roman"/>
          <w:szCs w:val="24"/>
        </w:rPr>
        <w:t>s, rather than epinephrine auto-injectors, under Subchapter E is not required to comply with Section 38.0151 (Policies for Care of Certain Students at Risk of Anaphylaxis).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 Amends the heading to Subchapter E, Chapter 38, Education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center"/>
        <w:rPr>
          <w:rFonts w:eastAsia="Times New Roman" w:cs="Times New Roman"/>
          <w:szCs w:val="24"/>
        </w:rPr>
      </w:pPr>
      <w:r w:rsidRPr="00746B75">
        <w:rPr>
          <w:rFonts w:eastAsia="Times New Roman" w:cs="Times New Roman"/>
          <w:szCs w:val="24"/>
        </w:rPr>
        <w:t xml:space="preserve">SUBCHAPTER E. MAINTENANCE AND ADMINISTRATION OF EPINEPHRINE DELIVERY </w:t>
      </w:r>
      <w:r>
        <w:rPr>
          <w:rFonts w:eastAsia="Times New Roman" w:cs="Times New Roman"/>
          <w:szCs w:val="24"/>
        </w:rPr>
        <w:t>SYSTEM</w:t>
      </w:r>
      <w:r w:rsidRPr="00746B75">
        <w:rPr>
          <w:rFonts w:eastAsia="Times New Roman" w:cs="Times New Roman"/>
          <w:szCs w:val="24"/>
        </w:rPr>
        <w:t>S AND MEDICATION FOR RESPIRATORY DISTRESS</w:t>
      </w:r>
    </w:p>
    <w:p w:rsidR="001367F1" w:rsidRPr="00746B75" w:rsidRDefault="001367F1" w:rsidP="001367F1">
      <w:pPr>
        <w:spacing w:after="0" w:line="240" w:lineRule="auto"/>
        <w:jc w:val="center"/>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3. Amends Section 38.201, Education Code, by amending Subdivision (3-a) and adding Subdivision (3-b) to define "epinephrine delivery </w:t>
      </w:r>
      <w:r>
        <w:rPr>
          <w:rFonts w:eastAsia="Times New Roman" w:cs="Times New Roman"/>
          <w:szCs w:val="24"/>
        </w:rPr>
        <w:t>system.</w:t>
      </w:r>
      <w:r w:rsidRPr="00746B75">
        <w:rPr>
          <w:rFonts w:eastAsia="Times New Roman" w:cs="Times New Roman"/>
          <w:szCs w:val="24"/>
        </w:rPr>
        <w:t>"</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4. Amends Section 38.202(a), Education Code, to make</w:t>
      </w:r>
      <w:r>
        <w:rPr>
          <w:rFonts w:eastAsia="Times New Roman" w:cs="Times New Roman"/>
          <w:szCs w:val="24"/>
        </w:rPr>
        <w:t xml:space="preserve"> a</w:t>
      </w:r>
      <w:r w:rsidRPr="00746B75">
        <w:rPr>
          <w:rFonts w:eastAsia="Times New Roman" w:cs="Times New Roman"/>
          <w:szCs w:val="24"/>
        </w:rPr>
        <w:t xml:space="preserve"> conforming change.</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5. Amends Section 38.207, Education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6. Amends the heading to Section 38.208, Education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38.208. MAINTENANCE AND ADMINISTRATION OF EPINEPHRINE DELIVERY </w:t>
      </w:r>
      <w:r>
        <w:rPr>
          <w:rFonts w:eastAsia="Times New Roman" w:cs="Times New Roman"/>
          <w:szCs w:val="24"/>
        </w:rPr>
        <w:t>SYSTEM</w:t>
      </w:r>
      <w:r w:rsidRPr="00746B75">
        <w:rPr>
          <w:rFonts w:eastAsia="Times New Roman" w:cs="Times New Roman"/>
          <w:szCs w:val="24"/>
        </w:rPr>
        <w:t>S AND MEDICATION FOR RESPIRATORY DISTRESS.</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7. Amends Sections 38.208(a), (b), (c), (d), (d-2), and (e), Education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(a)-(b) Makes conforming changes to these subsections.</w:t>
      </w:r>
    </w:p>
    <w:p w:rsidR="001367F1" w:rsidRPr="00746B75" w:rsidRDefault="001367F1" w:rsidP="001367F1">
      <w:pPr>
        <w:spacing w:after="0" w:line="240" w:lineRule="auto"/>
        <w:ind w:left="720"/>
        <w:jc w:val="both"/>
        <w:rPr>
          <w:rFonts w:eastAsia="Times New Roman" w:cs="Times New Roman"/>
          <w:szCs w:val="24"/>
        </w:rPr>
      </w:pPr>
    </w:p>
    <w:p w:rsidR="001367F1"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(c) Requires the executive commissioner of the Health and Human Services Commission (executive commissioner), in consultation with the commissioner of education, and with advice from the advisory committee</w:t>
      </w:r>
      <w:r>
        <w:rPr>
          <w:rFonts w:eastAsia="Times New Roman" w:cs="Times New Roman"/>
          <w:szCs w:val="24"/>
        </w:rPr>
        <w:t xml:space="preserve"> established under Section 38.202 (Advisory Committee: Establishment and Composition) </w:t>
      </w:r>
      <w:r w:rsidRPr="00746B75">
        <w:rPr>
          <w:rFonts w:eastAsia="Times New Roman" w:cs="Times New Roman"/>
          <w:szCs w:val="24"/>
        </w:rPr>
        <w:t>as appropriate, to adopt rules regarding the maintenance, administration, and disposal of an epinephrine deliver</w:t>
      </w:r>
      <w:r>
        <w:rPr>
          <w:rFonts w:eastAsia="Times New Roman" w:cs="Times New Roman"/>
          <w:szCs w:val="24"/>
        </w:rPr>
        <w:t>y</w:t>
      </w:r>
      <w:r w:rsidRPr="00746B75">
        <w:rPr>
          <w:rFonts w:eastAsia="Times New Roman" w:cs="Times New Roman"/>
          <w:szCs w:val="24"/>
        </w:rPr>
        <w:t xml:space="preserve"> </w:t>
      </w:r>
      <w:r>
        <w:rPr>
          <w:rFonts w:eastAsia="Times New Roman" w:cs="Times New Roman"/>
          <w:szCs w:val="24"/>
        </w:rPr>
        <w:t>system</w:t>
      </w:r>
      <w:r w:rsidRPr="00746B75">
        <w:rPr>
          <w:rFonts w:eastAsia="Times New Roman" w:cs="Times New Roman"/>
          <w:szCs w:val="24"/>
        </w:rPr>
        <w:t>, rather than an epinephrine auto-injector, at a school campus. Makes conforming changes.</w:t>
      </w:r>
    </w:p>
    <w:p w:rsidR="001367F1"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(d)</w:t>
      </w:r>
      <w:r>
        <w:rPr>
          <w:rFonts w:eastAsia="Times New Roman" w:cs="Times New Roman"/>
          <w:szCs w:val="24"/>
        </w:rPr>
        <w:t xml:space="preserve">, (d-2), and </w:t>
      </w:r>
      <w:r w:rsidRPr="00746B75">
        <w:rPr>
          <w:rFonts w:eastAsia="Times New Roman" w:cs="Times New Roman"/>
          <w:szCs w:val="24"/>
        </w:rPr>
        <w:t>(e) Makes conforming changes to these subsections.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8. Amends Section 38.209, Education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38.209. New heading: REPORT ON ADMINISTERING EPINEPHRINE DELIVERY </w:t>
      </w:r>
      <w:r>
        <w:rPr>
          <w:rFonts w:eastAsia="Times New Roman" w:cs="Times New Roman"/>
          <w:szCs w:val="24"/>
        </w:rPr>
        <w:t>SYSTEM</w:t>
      </w:r>
      <w:r w:rsidRPr="00746B75">
        <w:rPr>
          <w:rFonts w:eastAsia="Times New Roman" w:cs="Times New Roman"/>
          <w:szCs w:val="24"/>
        </w:rPr>
        <w:t>.</w:t>
      </w:r>
      <w:r>
        <w:rPr>
          <w:rFonts w:eastAsia="Times New Roman" w:cs="Times New Roman"/>
          <w:szCs w:val="24"/>
        </w:rPr>
        <w:t xml:space="preserve"> </w:t>
      </w:r>
      <w:r w:rsidRPr="00746B75">
        <w:rPr>
          <w:rFonts w:eastAsia="Times New Roman" w:cs="Times New Roman"/>
          <w:szCs w:val="24"/>
        </w:rPr>
        <w:t xml:space="preserve">Makes conforming changes to </w:t>
      </w:r>
      <w:r>
        <w:rPr>
          <w:rFonts w:eastAsia="Times New Roman" w:cs="Times New Roman"/>
          <w:szCs w:val="24"/>
        </w:rPr>
        <w:t xml:space="preserve">this </w:t>
      </w:r>
      <w:r w:rsidRPr="00746B75">
        <w:rPr>
          <w:rFonts w:eastAsia="Times New Roman" w:cs="Times New Roman"/>
          <w:szCs w:val="24"/>
        </w:rPr>
        <w:t>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9. Amends Section 38.210(a), Education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10. Amends the heading to Section 38.211, Education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38.211. PRESCRIPTION OF EPINEPHRINE DELIVERY </w:t>
      </w:r>
      <w:r>
        <w:rPr>
          <w:rFonts w:eastAsia="Times New Roman" w:cs="Times New Roman"/>
          <w:szCs w:val="24"/>
        </w:rPr>
        <w:t>SYSTEM</w:t>
      </w:r>
      <w:r w:rsidRPr="00746B75">
        <w:rPr>
          <w:rFonts w:eastAsia="Times New Roman" w:cs="Times New Roman"/>
          <w:szCs w:val="24"/>
        </w:rPr>
        <w:t>S AND MEDICATION FOR RESPIRATORY DISTRESS.</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11. Amends Sections 38.211(a), (b), (c), (e), and (f), Education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(a)-(c) Makes conforming changes to these subsections.</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(e) Requires that an order issued under Section 38.211 contain certain information, including, as applicable, the quantity and types of epinephrine delivery </w:t>
      </w:r>
      <w:r>
        <w:rPr>
          <w:rFonts w:eastAsia="Times New Roman" w:cs="Times New Roman"/>
          <w:szCs w:val="24"/>
        </w:rPr>
        <w:t>system</w:t>
      </w:r>
      <w:r w:rsidRPr="00746B75">
        <w:rPr>
          <w:rFonts w:eastAsia="Times New Roman" w:cs="Times New Roman"/>
          <w:szCs w:val="24"/>
        </w:rPr>
        <w:t>s, rather than epinephrine auto-injectors, or the quantity and types of medications for respiratory distress to be obtained and maintained under the order.</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(f) Makes </w:t>
      </w:r>
      <w:r>
        <w:rPr>
          <w:rFonts w:eastAsia="Times New Roman" w:cs="Times New Roman"/>
          <w:szCs w:val="24"/>
        </w:rPr>
        <w:t xml:space="preserve">a </w:t>
      </w:r>
      <w:r w:rsidRPr="00746B75">
        <w:rPr>
          <w:rFonts w:eastAsia="Times New Roman" w:cs="Times New Roman"/>
          <w:szCs w:val="24"/>
        </w:rPr>
        <w:t>conforming change to this subsection.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12. Amends Section 38.215(a), Education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13. Amends the heading to Subchapter Y-1, Chapter 51, Education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center"/>
        <w:rPr>
          <w:rFonts w:eastAsia="Times New Roman" w:cs="Times New Roman"/>
          <w:szCs w:val="24"/>
        </w:rPr>
      </w:pPr>
      <w:r w:rsidRPr="00746B75">
        <w:rPr>
          <w:rFonts w:eastAsia="Times New Roman" w:cs="Times New Roman"/>
          <w:szCs w:val="24"/>
        </w:rPr>
        <w:t xml:space="preserve">SUBCHAPTER Y-1. MAINTENANCE, STORAGE, ADMINISTRATION, AND DISPOSAL OF EPINEPHRINE DELIVERY </w:t>
      </w:r>
      <w:r>
        <w:rPr>
          <w:rFonts w:eastAsia="Times New Roman" w:cs="Times New Roman"/>
          <w:szCs w:val="24"/>
        </w:rPr>
        <w:t>SYSTEM</w:t>
      </w:r>
      <w:r w:rsidRPr="00746B75">
        <w:rPr>
          <w:rFonts w:eastAsia="Times New Roman" w:cs="Times New Roman"/>
          <w:szCs w:val="24"/>
        </w:rPr>
        <w:t>S</w:t>
      </w:r>
    </w:p>
    <w:p w:rsidR="001367F1" w:rsidRPr="00746B75" w:rsidRDefault="001367F1" w:rsidP="001367F1">
      <w:pPr>
        <w:spacing w:after="0" w:line="240" w:lineRule="auto"/>
        <w:jc w:val="center"/>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14. Amends Section 51.881, Education Code, by adding Subdivision (4-a) to define "epinephrine delivery </w:t>
      </w:r>
      <w:r>
        <w:rPr>
          <w:rFonts w:eastAsia="Times New Roman" w:cs="Times New Roman"/>
          <w:szCs w:val="24"/>
        </w:rPr>
        <w:t>system</w:t>
      </w:r>
      <w:r w:rsidRPr="00746B75">
        <w:rPr>
          <w:rFonts w:eastAsia="Times New Roman" w:cs="Times New Roman"/>
          <w:szCs w:val="24"/>
        </w:rPr>
        <w:t>."</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15. Amends the heading to Section 51.882, Education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51.882. MAINTENANCE, STORAGE, ADMINISTRATION, AND DISPOSAL OF EPINEPHRINE DELIVERY </w:t>
      </w:r>
      <w:r>
        <w:rPr>
          <w:rFonts w:eastAsia="Times New Roman" w:cs="Times New Roman"/>
          <w:szCs w:val="24"/>
        </w:rPr>
        <w:t>SYSTEM</w:t>
      </w:r>
      <w:r w:rsidRPr="00746B75">
        <w:rPr>
          <w:rFonts w:eastAsia="Times New Roman" w:cs="Times New Roman"/>
          <w:szCs w:val="24"/>
        </w:rPr>
        <w:t>S.</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16. Amends Sections 51.882(a), (b), (c), (d), and (e), Education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(a)-(b) Makes conforming changes to these subsections.</w:t>
      </w:r>
    </w:p>
    <w:p w:rsidR="001367F1" w:rsidRPr="00746B75" w:rsidRDefault="001367F1" w:rsidP="001367F1">
      <w:pPr>
        <w:spacing w:after="0" w:line="240" w:lineRule="auto"/>
        <w:ind w:left="720"/>
        <w:jc w:val="both"/>
        <w:rPr>
          <w:rFonts w:eastAsia="Times New Roman" w:cs="Times New Roman"/>
          <w:szCs w:val="24"/>
        </w:rPr>
      </w:pPr>
    </w:p>
    <w:p w:rsidR="001367F1"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(c) Requires the executive commissioner, rather than the commissioner of state health services, with advice from the advisory committee to adopt rules regarding the maintenance, storage, administration, and disposal of an epinephrine delivery </w:t>
      </w:r>
      <w:r>
        <w:rPr>
          <w:rFonts w:eastAsia="Times New Roman" w:cs="Times New Roman"/>
          <w:szCs w:val="24"/>
        </w:rPr>
        <w:t>system</w:t>
      </w:r>
      <w:r w:rsidRPr="00746B75">
        <w:rPr>
          <w:rFonts w:eastAsia="Times New Roman" w:cs="Times New Roman"/>
          <w:szCs w:val="24"/>
        </w:rPr>
        <w:t xml:space="preserve">, rather than an epinephrine auto-injector, on the campus of an institution of higher education subject to a policy adopted under Subsection (a) (relating to authorizing each institution of higher education to adopt and implement a policy regarding epinephrine delivery </w:t>
      </w:r>
      <w:r>
        <w:rPr>
          <w:rFonts w:eastAsia="Times New Roman" w:cs="Times New Roman"/>
          <w:szCs w:val="24"/>
        </w:rPr>
        <w:t>system</w:t>
      </w:r>
      <w:r w:rsidRPr="00746B75">
        <w:rPr>
          <w:rFonts w:eastAsia="Times New Roman" w:cs="Times New Roman"/>
          <w:szCs w:val="24"/>
        </w:rPr>
        <w:t>s on the institution's campus). Makes conforming changes.</w:t>
      </w:r>
    </w:p>
    <w:p w:rsidR="001367F1"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Pr>
          <w:rFonts w:eastAsia="Times New Roman" w:cs="Times New Roman"/>
          <w:szCs w:val="24"/>
        </w:rPr>
        <w:t>(d)-(e) Makes conforming changes to these subsections.</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17. Amends Section 51.883, Education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51.883. New heading: REPORT ON ADMINISTERING EPINEPHRINE DELIVERY </w:t>
      </w:r>
      <w:r>
        <w:rPr>
          <w:rFonts w:eastAsia="Times New Roman" w:cs="Times New Roman"/>
          <w:szCs w:val="24"/>
        </w:rPr>
        <w:t>SYSTEM</w:t>
      </w:r>
      <w:r w:rsidRPr="00746B75">
        <w:rPr>
          <w:rFonts w:eastAsia="Times New Roman" w:cs="Times New Roman"/>
          <w:szCs w:val="24"/>
        </w:rPr>
        <w:t xml:space="preserve">. Makes conforming changes to </w:t>
      </w:r>
      <w:r>
        <w:rPr>
          <w:rFonts w:eastAsia="Times New Roman" w:cs="Times New Roman"/>
          <w:szCs w:val="24"/>
        </w:rPr>
        <w:t xml:space="preserve">this </w:t>
      </w:r>
      <w:r w:rsidRPr="00746B75">
        <w:rPr>
          <w:rFonts w:eastAsia="Times New Roman" w:cs="Times New Roman"/>
          <w:szCs w:val="24"/>
        </w:rPr>
        <w:t>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18. Amends Sections 51.884(a) and (b), Education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19. Amends the heading to Section 51.885, Education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51.885. PRESCRIPTION OF EPINEPHRINE DELIVERY </w:t>
      </w:r>
      <w:r>
        <w:rPr>
          <w:rFonts w:eastAsia="Times New Roman" w:cs="Times New Roman"/>
          <w:szCs w:val="24"/>
        </w:rPr>
        <w:t>SYSTEM</w:t>
      </w:r>
      <w:r w:rsidRPr="00746B75">
        <w:rPr>
          <w:rFonts w:eastAsia="Times New Roman" w:cs="Times New Roman"/>
          <w:szCs w:val="24"/>
        </w:rPr>
        <w:t>S.</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20. Amends Sections 51.885(a), (b), (d), and (e), Education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21. Amends Section 51.888(a), Education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22. Amends Section 773.003, Health and Safety Code, by amending Subdivision (15-a) and adding Subdivisions (15-b) and (15-c) to define "epinephrine auto-injector" and "epinephrine delivery </w:t>
      </w:r>
      <w:r>
        <w:rPr>
          <w:rFonts w:eastAsia="Times New Roman" w:cs="Times New Roman"/>
          <w:szCs w:val="24"/>
        </w:rPr>
        <w:t>system.</w:t>
      </w:r>
      <w:r w:rsidRPr="00746B75">
        <w:rPr>
          <w:rFonts w:eastAsia="Times New Roman" w:cs="Times New Roman"/>
          <w:szCs w:val="24"/>
        </w:rPr>
        <w:t>"</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23. Amends Sections 773.014(a), (b), (c), (c-1), (d), (e), (f), and (g), Health and Safety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(a) Makes conforming changes to this subsection.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(b) Requires that the rules adopted by the executive commissioner designed to protect the public health and safety to implement Section 773.014 (Administration of Epinephrine by Emergency Medical Services Personnel) </w:t>
      </w:r>
      <w:r>
        <w:rPr>
          <w:rFonts w:eastAsia="Times New Roman" w:cs="Times New Roman"/>
          <w:szCs w:val="24"/>
        </w:rPr>
        <w:t>provide that</w:t>
      </w:r>
      <w:r w:rsidRPr="00746B75">
        <w:rPr>
          <w:rFonts w:eastAsia="Times New Roman" w:cs="Times New Roman"/>
          <w:szCs w:val="24"/>
        </w:rPr>
        <w:t xml:space="preserve"> emergency services personnel </w:t>
      </w:r>
      <w:r>
        <w:rPr>
          <w:rFonts w:eastAsia="Times New Roman" w:cs="Times New Roman"/>
          <w:szCs w:val="24"/>
        </w:rPr>
        <w:t xml:space="preserve">are authorized </w:t>
      </w:r>
      <w:r w:rsidRPr="00746B75">
        <w:rPr>
          <w:rFonts w:eastAsia="Times New Roman" w:cs="Times New Roman"/>
          <w:szCs w:val="24"/>
        </w:rPr>
        <w:t xml:space="preserve">to administer an epinephrine delivery </w:t>
      </w:r>
      <w:r>
        <w:rPr>
          <w:rFonts w:eastAsia="Times New Roman" w:cs="Times New Roman"/>
          <w:szCs w:val="24"/>
        </w:rPr>
        <w:t>system</w:t>
      </w:r>
      <w:r w:rsidRPr="00746B75">
        <w:rPr>
          <w:rFonts w:eastAsia="Times New Roman" w:cs="Times New Roman"/>
          <w:szCs w:val="24"/>
        </w:rPr>
        <w:t xml:space="preserve">, rather than an epinephrine auto-injector </w:t>
      </w:r>
      <w:r>
        <w:rPr>
          <w:rFonts w:eastAsia="Times New Roman" w:cs="Times New Roman"/>
          <w:szCs w:val="24"/>
        </w:rPr>
        <w:t>device</w:t>
      </w:r>
      <w:r w:rsidRPr="00746B75">
        <w:rPr>
          <w:rFonts w:eastAsia="Times New Roman" w:cs="Times New Roman"/>
          <w:szCs w:val="24"/>
        </w:rPr>
        <w:t>, to another only if the person has successfully completed a certain training course.</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(c)-(g) Makes conforming changes to these subsections.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24. Amends Sections 773.0145(a), (c), (d), (e), (f), (g), (h), (i), (k), (l), (m), (o), (p), (q), and (r), Health and Safety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25. Amends Section 773.050(g), Health and Safety Code, </w:t>
      </w:r>
      <w:r>
        <w:rPr>
          <w:rFonts w:eastAsia="Times New Roman" w:cs="Times New Roman"/>
          <w:szCs w:val="24"/>
        </w:rPr>
        <w:t>to r</w:t>
      </w:r>
      <w:r w:rsidRPr="00746B75">
        <w:rPr>
          <w:rFonts w:eastAsia="Times New Roman" w:cs="Times New Roman"/>
          <w:szCs w:val="24"/>
        </w:rPr>
        <w:t xml:space="preserve">equire that rules by the executive commissioner adopting minimum standards under Section 773.050 (Minimum Standards) require an emergency services vehicle to be equipped with an epinephrine delivery </w:t>
      </w:r>
      <w:r>
        <w:rPr>
          <w:rFonts w:eastAsia="Times New Roman" w:cs="Times New Roman"/>
          <w:szCs w:val="24"/>
        </w:rPr>
        <w:t>system</w:t>
      </w:r>
      <w:r w:rsidRPr="00746B75">
        <w:rPr>
          <w:rFonts w:eastAsia="Times New Roman" w:cs="Times New Roman"/>
          <w:szCs w:val="24"/>
        </w:rPr>
        <w:t xml:space="preserve">, rather than with an epinephrine auto-injector </w:t>
      </w:r>
      <w:r>
        <w:rPr>
          <w:rFonts w:eastAsia="Times New Roman" w:cs="Times New Roman"/>
          <w:szCs w:val="24"/>
        </w:rPr>
        <w:t>device</w:t>
      </w:r>
      <w:r w:rsidRPr="00746B75">
        <w:rPr>
          <w:rFonts w:eastAsia="Times New Roman" w:cs="Times New Roman"/>
          <w:szCs w:val="24"/>
        </w:rPr>
        <w:t xml:space="preserve"> or similar </w:t>
      </w:r>
      <w:r>
        <w:rPr>
          <w:rFonts w:eastAsia="Times New Roman" w:cs="Times New Roman"/>
          <w:szCs w:val="24"/>
        </w:rPr>
        <w:t>device</w:t>
      </w:r>
      <w:r w:rsidRPr="00746B75">
        <w:rPr>
          <w:rFonts w:eastAsia="Times New Roman" w:cs="Times New Roman"/>
          <w:szCs w:val="24"/>
        </w:rPr>
        <w:t>, to treat anaphylaxis.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26. Amends the heading to Section 42.067, Human Resources Code, to read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42.067. EPINEPHRINE DELIVERY </w:t>
      </w:r>
      <w:r>
        <w:rPr>
          <w:rFonts w:eastAsia="Times New Roman" w:cs="Times New Roman"/>
          <w:szCs w:val="24"/>
        </w:rPr>
        <w:t>SYSTEM</w:t>
      </w:r>
      <w:r w:rsidRPr="00746B75">
        <w:rPr>
          <w:rFonts w:eastAsia="Times New Roman" w:cs="Times New Roman"/>
          <w:szCs w:val="24"/>
        </w:rPr>
        <w:t>S; IMMUNITY FROM LIABILITY.</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27. Amends Section 42.067(a), Human Resources Code, by adding Subdivision (2-a) to define "epinephrine delivery </w:t>
      </w:r>
      <w:r>
        <w:rPr>
          <w:rFonts w:eastAsia="Times New Roman" w:cs="Times New Roman"/>
          <w:szCs w:val="24"/>
        </w:rPr>
        <w:t>system</w:t>
      </w:r>
      <w:r w:rsidRPr="00746B75">
        <w:rPr>
          <w:rFonts w:eastAsia="Times New Roman" w:cs="Times New Roman"/>
          <w:szCs w:val="24"/>
        </w:rPr>
        <w:t>."</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28. Amends Sections 42.067(b), (c), (d), (f), (g), (h), (i), (k), (l), (n), and (q), Human Resources Code, to make conforming changes. </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29. Amends Section 562.057, Occupations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(a) Makes conforming changes to this subsection.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(b) Requires that the rules adopted by the Texas State Board of Pharmacy designed to protect the public health and safety to implement Section 562.057 (Administration of Epinephrine) provide that a pharmacist is authorized to administer epinephrine through an epinephrine delivery </w:t>
      </w:r>
      <w:r>
        <w:rPr>
          <w:rFonts w:eastAsia="Times New Roman" w:cs="Times New Roman"/>
          <w:szCs w:val="24"/>
        </w:rPr>
        <w:t>system</w:t>
      </w:r>
      <w:r w:rsidRPr="00746B75">
        <w:rPr>
          <w:rFonts w:eastAsia="Times New Roman" w:cs="Times New Roman"/>
          <w:szCs w:val="24"/>
        </w:rPr>
        <w:t xml:space="preserve">, rather than through an epinephrine auto-injector </w:t>
      </w:r>
      <w:r>
        <w:rPr>
          <w:rFonts w:eastAsia="Times New Roman" w:cs="Times New Roman"/>
          <w:szCs w:val="24"/>
        </w:rPr>
        <w:t>device</w:t>
      </w:r>
      <w:r w:rsidRPr="00746B75">
        <w:rPr>
          <w:rFonts w:eastAsia="Times New Roman" w:cs="Times New Roman"/>
          <w:szCs w:val="24"/>
        </w:rPr>
        <w:t>, to a patient in an emergency situation.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(c)-(f) Makes conforming changes to these subsections. </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(g) Defines "epinephrine auto-injector" and "epinephrine delivery </w:t>
      </w:r>
      <w:r>
        <w:rPr>
          <w:rFonts w:eastAsia="Times New Roman" w:cs="Times New Roman"/>
          <w:szCs w:val="24"/>
        </w:rPr>
        <w:t>system</w:t>
      </w:r>
      <w:r w:rsidRPr="00746B75">
        <w:rPr>
          <w:rFonts w:eastAsia="Times New Roman" w:cs="Times New Roman"/>
          <w:szCs w:val="24"/>
        </w:rPr>
        <w:t>."</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30. Amends Section 1701.701, Occupations Code, by adding Subdivision (2-a) to define "epinephrine delivery </w:t>
      </w:r>
      <w:r>
        <w:rPr>
          <w:rFonts w:eastAsia="Times New Roman" w:cs="Times New Roman"/>
          <w:szCs w:val="24"/>
        </w:rPr>
        <w:t>system</w:t>
      </w:r>
      <w:r w:rsidRPr="00746B75">
        <w:rPr>
          <w:rFonts w:eastAsia="Times New Roman" w:cs="Times New Roman"/>
          <w:szCs w:val="24"/>
        </w:rPr>
        <w:t>."</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31. Amends Section 1701.702, Occupations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32. Amends Sections 1701.703(a), (b), (c), (e), and (f), Occupations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33. Amends Section 1701.704, Occupations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1701.704. New heading: MAINTENANCE AND ADMINISTRATION OF EPINEPHRINE DELIVERY </w:t>
      </w:r>
      <w:r>
        <w:rPr>
          <w:rFonts w:eastAsia="Times New Roman" w:cs="Times New Roman"/>
          <w:szCs w:val="24"/>
        </w:rPr>
        <w:t>SYSTEM</w:t>
      </w:r>
      <w:r w:rsidRPr="00746B75">
        <w:rPr>
          <w:rFonts w:eastAsia="Times New Roman" w:cs="Times New Roman"/>
          <w:szCs w:val="24"/>
        </w:rPr>
        <w:t>S. Makes conforming changes to this 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34. Amends Section 1701.705, Occupations Code, as follows:</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ind w:left="720"/>
        <w:jc w:val="both"/>
        <w:rPr>
          <w:rFonts w:eastAsia="Times New Roman" w:cs="Times New Roman"/>
          <w:szCs w:val="24"/>
        </w:rPr>
      </w:pPr>
      <w:r w:rsidRPr="00746B75">
        <w:rPr>
          <w:rFonts w:eastAsia="Times New Roman" w:cs="Times New Roman"/>
          <w:szCs w:val="24"/>
        </w:rPr>
        <w:t xml:space="preserve">Sec. 1701.705. New heading: NOTIFICATION OF ADMINISTRATION OF EPINEPHRINE DELIVERY </w:t>
      </w:r>
      <w:r>
        <w:rPr>
          <w:rFonts w:eastAsia="Times New Roman" w:cs="Times New Roman"/>
          <w:szCs w:val="24"/>
        </w:rPr>
        <w:t>SYSTEM</w:t>
      </w:r>
      <w:r w:rsidRPr="00746B75">
        <w:rPr>
          <w:rFonts w:eastAsia="Times New Roman" w:cs="Times New Roman"/>
          <w:szCs w:val="24"/>
        </w:rPr>
        <w:t>. Makes conforming changes to this section.</w:t>
      </w:r>
    </w:p>
    <w:p w:rsidR="001367F1" w:rsidRPr="00746B75" w:rsidRDefault="001367F1" w:rsidP="001367F1">
      <w:pPr>
        <w:spacing w:after="0" w:line="240" w:lineRule="auto"/>
        <w:ind w:left="720"/>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 xml:space="preserve">SECTION 35. Amends Section 1701.707, Occupations Code, to make </w:t>
      </w:r>
      <w:r>
        <w:rPr>
          <w:rFonts w:eastAsia="Times New Roman" w:cs="Times New Roman"/>
          <w:szCs w:val="24"/>
        </w:rPr>
        <w:t xml:space="preserve">a </w:t>
      </w:r>
      <w:r w:rsidRPr="00746B75">
        <w:rPr>
          <w:rFonts w:eastAsia="Times New Roman" w:cs="Times New Roman"/>
          <w:szCs w:val="24"/>
        </w:rPr>
        <w:t>conforming change.</w:t>
      </w:r>
    </w:p>
    <w:p w:rsidR="001367F1" w:rsidRPr="00746B75" w:rsidRDefault="001367F1" w:rsidP="001367F1">
      <w:pPr>
        <w:spacing w:after="0" w:line="240" w:lineRule="auto"/>
        <w:jc w:val="both"/>
        <w:rPr>
          <w:rFonts w:eastAsia="Times New Roman" w:cs="Times New Roman"/>
          <w:szCs w:val="24"/>
        </w:rPr>
      </w:pPr>
    </w:p>
    <w:p w:rsidR="001367F1" w:rsidRPr="00746B75"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36. Amends Section 1701.708(a), Occupations Code, to make conforming changes.</w:t>
      </w:r>
    </w:p>
    <w:p w:rsidR="001367F1" w:rsidRPr="00746B75" w:rsidRDefault="001367F1" w:rsidP="001367F1">
      <w:pPr>
        <w:spacing w:after="0" w:line="240" w:lineRule="auto"/>
        <w:jc w:val="both"/>
        <w:rPr>
          <w:rFonts w:eastAsia="Times New Roman" w:cs="Times New Roman"/>
          <w:szCs w:val="24"/>
        </w:rPr>
      </w:pPr>
    </w:p>
    <w:p w:rsidR="001367F1" w:rsidRPr="00C8671F" w:rsidRDefault="001367F1" w:rsidP="001367F1">
      <w:pPr>
        <w:spacing w:after="0" w:line="240" w:lineRule="auto"/>
        <w:jc w:val="both"/>
        <w:rPr>
          <w:rFonts w:eastAsia="Times New Roman" w:cs="Times New Roman"/>
          <w:szCs w:val="24"/>
        </w:rPr>
      </w:pPr>
      <w:r w:rsidRPr="00746B75">
        <w:rPr>
          <w:rFonts w:eastAsia="Times New Roman" w:cs="Times New Roman"/>
          <w:szCs w:val="24"/>
        </w:rPr>
        <w:t>SECTION 37. Effective date: upon passage or September 1, 2025.</w:t>
      </w:r>
    </w:p>
    <w:sectPr w:rsidR="001367F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5EF9" w:rsidRDefault="00335EF9" w:rsidP="000F1DF9">
      <w:pPr>
        <w:spacing w:after="0" w:line="240" w:lineRule="auto"/>
      </w:pPr>
      <w:r>
        <w:separator/>
      </w:r>
    </w:p>
  </w:endnote>
  <w:endnote w:type="continuationSeparator" w:id="0">
    <w:p w:rsidR="00335EF9" w:rsidRDefault="00335EF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35EF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367F1">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367F1">
                <w:rPr>
                  <w:sz w:val="20"/>
                  <w:szCs w:val="20"/>
                </w:rPr>
                <w:t>S.B. 1619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367F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35EF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5EF9" w:rsidRDefault="00335EF9" w:rsidP="000F1DF9">
      <w:pPr>
        <w:spacing w:after="0" w:line="240" w:lineRule="auto"/>
      </w:pPr>
      <w:r>
        <w:separator/>
      </w:r>
    </w:p>
  </w:footnote>
  <w:footnote w:type="continuationSeparator" w:id="0">
    <w:p w:rsidR="00335EF9" w:rsidRDefault="00335EF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67F1"/>
    <w:rsid w:val="002355A9"/>
    <w:rsid w:val="00257C49"/>
    <w:rsid w:val="00305C27"/>
    <w:rsid w:val="00330BDA"/>
    <w:rsid w:val="00335EF9"/>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3A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6963"/>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1CD54"/>
  <w15:docId w15:val="{9326D839-FFE3-466A-87DA-F1D0A0CE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367F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5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84539ED0FD446E9CAB068444277B56"/>
        <w:category>
          <w:name w:val="General"/>
          <w:gallery w:val="placeholder"/>
        </w:category>
        <w:types>
          <w:type w:val="bbPlcHdr"/>
        </w:types>
        <w:behaviors>
          <w:behavior w:val="content"/>
        </w:behaviors>
        <w:guid w:val="{5FBF5645-DE1E-4631-BF54-66895C1358E1}"/>
      </w:docPartPr>
      <w:docPartBody>
        <w:p w:rsidR="007F0D9A" w:rsidRDefault="007F0D9A"/>
      </w:docPartBody>
    </w:docPart>
    <w:docPart>
      <w:docPartPr>
        <w:name w:val="1E370DA066DE4854819C5EBCBDF5C496"/>
        <w:category>
          <w:name w:val="General"/>
          <w:gallery w:val="placeholder"/>
        </w:category>
        <w:types>
          <w:type w:val="bbPlcHdr"/>
        </w:types>
        <w:behaviors>
          <w:behavior w:val="content"/>
        </w:behaviors>
        <w:guid w:val="{EC422B5F-AE31-48D8-86F1-07A799301C30}"/>
      </w:docPartPr>
      <w:docPartBody>
        <w:p w:rsidR="007F0D9A" w:rsidRDefault="007F0D9A"/>
      </w:docPartBody>
    </w:docPart>
    <w:docPart>
      <w:docPartPr>
        <w:name w:val="5222906F70A1426F98354024541337ED"/>
        <w:category>
          <w:name w:val="General"/>
          <w:gallery w:val="placeholder"/>
        </w:category>
        <w:types>
          <w:type w:val="bbPlcHdr"/>
        </w:types>
        <w:behaviors>
          <w:behavior w:val="content"/>
        </w:behaviors>
        <w:guid w:val="{0E7904D7-0735-4B91-9238-1D9085E5AAC5}"/>
      </w:docPartPr>
      <w:docPartBody>
        <w:p w:rsidR="007F0D9A" w:rsidRDefault="007F0D9A"/>
      </w:docPartBody>
    </w:docPart>
    <w:docPart>
      <w:docPartPr>
        <w:name w:val="F060DB8C2B5A4C689C7E06A23C43098A"/>
        <w:category>
          <w:name w:val="General"/>
          <w:gallery w:val="placeholder"/>
        </w:category>
        <w:types>
          <w:type w:val="bbPlcHdr"/>
        </w:types>
        <w:behaviors>
          <w:behavior w:val="content"/>
        </w:behaviors>
        <w:guid w:val="{E88B2C8D-C698-40A4-ABCE-4EEC48E825E2}"/>
      </w:docPartPr>
      <w:docPartBody>
        <w:p w:rsidR="007F0D9A" w:rsidRDefault="007F0D9A"/>
      </w:docPartBody>
    </w:docPart>
    <w:docPart>
      <w:docPartPr>
        <w:name w:val="E30862E4E5554A5287F61D5689D9021D"/>
        <w:category>
          <w:name w:val="General"/>
          <w:gallery w:val="placeholder"/>
        </w:category>
        <w:types>
          <w:type w:val="bbPlcHdr"/>
        </w:types>
        <w:behaviors>
          <w:behavior w:val="content"/>
        </w:behaviors>
        <w:guid w:val="{21BB0A9E-2A3A-48FF-BD2C-FE2B6AD147F6}"/>
      </w:docPartPr>
      <w:docPartBody>
        <w:p w:rsidR="007F0D9A" w:rsidRDefault="007F0D9A"/>
      </w:docPartBody>
    </w:docPart>
    <w:docPart>
      <w:docPartPr>
        <w:name w:val="87E9C940E7C54AD6B1DB73BD88C4C388"/>
        <w:category>
          <w:name w:val="General"/>
          <w:gallery w:val="placeholder"/>
        </w:category>
        <w:types>
          <w:type w:val="bbPlcHdr"/>
        </w:types>
        <w:behaviors>
          <w:behavior w:val="content"/>
        </w:behaviors>
        <w:guid w:val="{5B8F7475-1DFC-4778-AF1A-F490DCCE79C7}"/>
      </w:docPartPr>
      <w:docPartBody>
        <w:p w:rsidR="007F0D9A" w:rsidRDefault="007F0D9A"/>
      </w:docPartBody>
    </w:docPart>
    <w:docPart>
      <w:docPartPr>
        <w:name w:val="0CCF1B476C2449EC9B989D845B9F9D70"/>
        <w:category>
          <w:name w:val="General"/>
          <w:gallery w:val="placeholder"/>
        </w:category>
        <w:types>
          <w:type w:val="bbPlcHdr"/>
        </w:types>
        <w:behaviors>
          <w:behavior w:val="content"/>
        </w:behaviors>
        <w:guid w:val="{D1DE3A8D-D551-4DFE-B056-39FEADCECCD5}"/>
      </w:docPartPr>
      <w:docPartBody>
        <w:p w:rsidR="007F0D9A" w:rsidRDefault="007F0D9A"/>
      </w:docPartBody>
    </w:docPart>
    <w:docPart>
      <w:docPartPr>
        <w:name w:val="99A6A7F5C821468ABB94C5FF903EC41E"/>
        <w:category>
          <w:name w:val="General"/>
          <w:gallery w:val="placeholder"/>
        </w:category>
        <w:types>
          <w:type w:val="bbPlcHdr"/>
        </w:types>
        <w:behaviors>
          <w:behavior w:val="content"/>
        </w:behaviors>
        <w:guid w:val="{B8FC0C25-B923-49BC-A810-CBAA11359FE8}"/>
      </w:docPartPr>
      <w:docPartBody>
        <w:p w:rsidR="007F0D9A" w:rsidRDefault="007F0D9A"/>
      </w:docPartBody>
    </w:docPart>
    <w:docPart>
      <w:docPartPr>
        <w:name w:val="BCE66089EF914170924228427BD0ED37"/>
        <w:category>
          <w:name w:val="General"/>
          <w:gallery w:val="placeholder"/>
        </w:category>
        <w:types>
          <w:type w:val="bbPlcHdr"/>
        </w:types>
        <w:behaviors>
          <w:behavior w:val="content"/>
        </w:behaviors>
        <w:guid w:val="{2FCBB50E-BF5C-48A6-9F66-0017DB5DE199}"/>
      </w:docPartPr>
      <w:docPartBody>
        <w:p w:rsidR="007F0D9A" w:rsidRDefault="007F0D9A"/>
      </w:docPartBody>
    </w:docPart>
    <w:docPart>
      <w:docPartPr>
        <w:name w:val="16F7073FEE07495999752A16A687ECC6"/>
        <w:category>
          <w:name w:val="General"/>
          <w:gallery w:val="placeholder"/>
        </w:category>
        <w:types>
          <w:type w:val="bbPlcHdr"/>
        </w:types>
        <w:behaviors>
          <w:behavior w:val="content"/>
        </w:behaviors>
        <w:guid w:val="{2C782C9A-2E05-48E7-A1C6-97E0707A8EBE}"/>
      </w:docPartPr>
      <w:docPartBody>
        <w:p w:rsidR="007F0D9A" w:rsidRDefault="00871F5D" w:rsidP="00871F5D">
          <w:pPr>
            <w:pStyle w:val="16F7073FEE07495999752A16A687ECC6"/>
          </w:pPr>
          <w:r w:rsidRPr="00A30DD1">
            <w:rPr>
              <w:rStyle w:val="PlaceholderText"/>
            </w:rPr>
            <w:t>Click here to enter a date.</w:t>
          </w:r>
        </w:p>
      </w:docPartBody>
    </w:docPart>
    <w:docPart>
      <w:docPartPr>
        <w:name w:val="A0139E4DCF474D2D9BA97C8C01941F1C"/>
        <w:category>
          <w:name w:val="General"/>
          <w:gallery w:val="placeholder"/>
        </w:category>
        <w:types>
          <w:type w:val="bbPlcHdr"/>
        </w:types>
        <w:behaviors>
          <w:behavior w:val="content"/>
        </w:behaviors>
        <w:guid w:val="{7F0984C7-E6D9-405A-917C-5CE2D6F0D295}"/>
      </w:docPartPr>
      <w:docPartBody>
        <w:p w:rsidR="007F0D9A" w:rsidRDefault="007F0D9A"/>
      </w:docPartBody>
    </w:docPart>
    <w:docPart>
      <w:docPartPr>
        <w:name w:val="6091B4104D7547E491EFA9A9E626B822"/>
        <w:category>
          <w:name w:val="General"/>
          <w:gallery w:val="placeholder"/>
        </w:category>
        <w:types>
          <w:type w:val="bbPlcHdr"/>
        </w:types>
        <w:behaviors>
          <w:behavior w:val="content"/>
        </w:behaviors>
        <w:guid w:val="{3D09BB21-F750-40A1-A4DD-39EE04599D88}"/>
      </w:docPartPr>
      <w:docPartBody>
        <w:p w:rsidR="007F0D9A" w:rsidRDefault="007F0D9A"/>
      </w:docPartBody>
    </w:docPart>
    <w:docPart>
      <w:docPartPr>
        <w:name w:val="51829C3BE13341E49A9F522B6E3AE23D"/>
        <w:category>
          <w:name w:val="General"/>
          <w:gallery w:val="placeholder"/>
        </w:category>
        <w:types>
          <w:type w:val="bbPlcHdr"/>
        </w:types>
        <w:behaviors>
          <w:behavior w:val="content"/>
        </w:behaviors>
        <w:guid w:val="{CE7FD592-7C84-45A9-841E-A5FDB79C622B}"/>
      </w:docPartPr>
      <w:docPartBody>
        <w:p w:rsidR="007F0D9A" w:rsidRDefault="00871F5D" w:rsidP="00871F5D">
          <w:pPr>
            <w:pStyle w:val="51829C3BE13341E49A9F522B6E3AE23D"/>
          </w:pPr>
          <w:r>
            <w:rPr>
              <w:rFonts w:eastAsia="Times New Roman" w:cs="Times New Roman"/>
              <w:bCs/>
            </w:rPr>
            <w:t xml:space="preserve"> </w:t>
          </w:r>
        </w:p>
      </w:docPartBody>
    </w:docPart>
    <w:docPart>
      <w:docPartPr>
        <w:name w:val="58D3D204A958414EAFE0388B1ABAD542"/>
        <w:category>
          <w:name w:val="General"/>
          <w:gallery w:val="placeholder"/>
        </w:category>
        <w:types>
          <w:type w:val="bbPlcHdr"/>
        </w:types>
        <w:behaviors>
          <w:behavior w:val="content"/>
        </w:behaviors>
        <w:guid w:val="{9851647E-9949-4D83-B9E6-B2A1BD658AD7}"/>
      </w:docPartPr>
      <w:docPartBody>
        <w:p w:rsidR="007F0D9A" w:rsidRDefault="007F0D9A"/>
      </w:docPartBody>
    </w:docPart>
    <w:docPart>
      <w:docPartPr>
        <w:name w:val="AC88D79C43944FC184467D0E4CE6C970"/>
        <w:category>
          <w:name w:val="General"/>
          <w:gallery w:val="placeholder"/>
        </w:category>
        <w:types>
          <w:type w:val="bbPlcHdr"/>
        </w:types>
        <w:behaviors>
          <w:behavior w:val="content"/>
        </w:behaviors>
        <w:guid w:val="{9E2E61CB-DC1D-479E-B090-F3D42E29B48F}"/>
      </w:docPartPr>
      <w:docPartBody>
        <w:p w:rsidR="007F0D9A" w:rsidRDefault="007F0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F0D9A"/>
    <w:rsid w:val="00871F5D"/>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696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F5D"/>
    <w:rPr>
      <w:color w:val="808080"/>
    </w:rPr>
  </w:style>
  <w:style w:type="paragraph" w:customStyle="1" w:styleId="16F7073FEE07495999752A16A687ECC6">
    <w:name w:val="16F7073FEE07495999752A16A687ECC6"/>
    <w:rsid w:val="00871F5D"/>
    <w:pPr>
      <w:spacing w:after="160" w:line="278" w:lineRule="auto"/>
    </w:pPr>
    <w:rPr>
      <w:kern w:val="2"/>
      <w:sz w:val="24"/>
      <w:szCs w:val="24"/>
      <w14:ligatures w14:val="standardContextual"/>
    </w:rPr>
  </w:style>
  <w:style w:type="paragraph" w:customStyle="1" w:styleId="51829C3BE13341E49A9F522B6E3AE23D">
    <w:name w:val="51829C3BE13341E49A9F522B6E3AE23D"/>
    <w:rsid w:val="00871F5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1590</Words>
  <Characters>9065</Characters>
  <Application>Microsoft Office Word</Application>
  <DocSecurity>0</DocSecurity>
  <Lines>75</Lines>
  <Paragraphs>21</Paragraphs>
  <ScaleCrop>false</ScaleCrop>
  <Company>Texas Legislative Council</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2025-07-08T13:05:00Z</cp:lastPrinted>
  <dcterms:created xsi:type="dcterms:W3CDTF">2015-05-29T14:24:00Z</dcterms:created>
  <dcterms:modified xsi:type="dcterms:W3CDTF">2025-07-08T13:05:00Z</dcterms:modified>
</cp:coreProperties>
</file>

<file path=docProps/custom.xml><?xml version="1.0" encoding="utf-8"?>
<op:Properties xmlns:vt="http://schemas.openxmlformats.org/officeDocument/2006/docPropsVTypes" xmlns:op="http://schemas.openxmlformats.org/officeDocument/2006/custom-properties"/>
</file>