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81DE9" w14:paraId="7A4B2E28" w14:textId="77777777" w:rsidTr="00345119">
        <w:tc>
          <w:tcPr>
            <w:tcW w:w="9576" w:type="dxa"/>
            <w:noWrap/>
          </w:tcPr>
          <w:p w14:paraId="545920C6" w14:textId="77777777" w:rsidR="008423E4" w:rsidRPr="0022177D" w:rsidRDefault="003D3FB3" w:rsidP="00724AB1">
            <w:pPr>
              <w:pStyle w:val="Heading1"/>
            </w:pPr>
            <w:r w:rsidRPr="00631897">
              <w:t>BILL ANALYSIS</w:t>
            </w:r>
          </w:p>
        </w:tc>
      </w:tr>
    </w:tbl>
    <w:p w14:paraId="3136B9C1" w14:textId="77777777" w:rsidR="008423E4" w:rsidRPr="0022177D" w:rsidRDefault="008423E4" w:rsidP="00724AB1">
      <w:pPr>
        <w:jc w:val="center"/>
      </w:pPr>
    </w:p>
    <w:p w14:paraId="1B80F975" w14:textId="77777777" w:rsidR="008423E4" w:rsidRPr="00B31F0E" w:rsidRDefault="008423E4" w:rsidP="00724AB1"/>
    <w:p w14:paraId="3DEEB6E6" w14:textId="77777777" w:rsidR="008423E4" w:rsidRPr="00742794" w:rsidRDefault="008423E4" w:rsidP="00724AB1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81DE9" w14:paraId="28E67E50" w14:textId="77777777" w:rsidTr="00345119">
        <w:tc>
          <w:tcPr>
            <w:tcW w:w="9576" w:type="dxa"/>
          </w:tcPr>
          <w:p w14:paraId="09EB74A4" w14:textId="417B8707" w:rsidR="008423E4" w:rsidRPr="00861995" w:rsidRDefault="003D3FB3" w:rsidP="00724AB1">
            <w:pPr>
              <w:jc w:val="right"/>
            </w:pPr>
            <w:r>
              <w:t>S.B. 1619</w:t>
            </w:r>
          </w:p>
        </w:tc>
      </w:tr>
      <w:tr w:rsidR="00481DE9" w14:paraId="69EA3EC4" w14:textId="77777777" w:rsidTr="00345119">
        <w:tc>
          <w:tcPr>
            <w:tcW w:w="9576" w:type="dxa"/>
          </w:tcPr>
          <w:p w14:paraId="2D888886" w14:textId="0B39A605" w:rsidR="008423E4" w:rsidRPr="00861995" w:rsidRDefault="003D3FB3" w:rsidP="00724AB1">
            <w:pPr>
              <w:jc w:val="right"/>
            </w:pPr>
            <w:r>
              <w:t xml:space="preserve">By: </w:t>
            </w:r>
            <w:r w:rsidR="00917714">
              <w:t>Zaffirini</w:t>
            </w:r>
          </w:p>
        </w:tc>
      </w:tr>
      <w:tr w:rsidR="00481DE9" w14:paraId="19BC8CF6" w14:textId="77777777" w:rsidTr="00345119">
        <w:tc>
          <w:tcPr>
            <w:tcW w:w="9576" w:type="dxa"/>
          </w:tcPr>
          <w:p w14:paraId="5A76C6FC" w14:textId="217C11E1" w:rsidR="008423E4" w:rsidRPr="00861995" w:rsidRDefault="003D3FB3" w:rsidP="00724AB1">
            <w:pPr>
              <w:jc w:val="right"/>
            </w:pPr>
            <w:r>
              <w:t>Public Health</w:t>
            </w:r>
          </w:p>
        </w:tc>
      </w:tr>
      <w:tr w:rsidR="00481DE9" w14:paraId="3769C44F" w14:textId="77777777" w:rsidTr="00345119">
        <w:tc>
          <w:tcPr>
            <w:tcW w:w="9576" w:type="dxa"/>
          </w:tcPr>
          <w:p w14:paraId="717883EB" w14:textId="2272F94B" w:rsidR="008423E4" w:rsidRDefault="003D3FB3" w:rsidP="00724AB1">
            <w:pPr>
              <w:jc w:val="right"/>
            </w:pPr>
            <w:r>
              <w:t>Committee Report (Unamended)</w:t>
            </w:r>
          </w:p>
        </w:tc>
      </w:tr>
    </w:tbl>
    <w:p w14:paraId="6F9CE0F0" w14:textId="77777777" w:rsidR="008423E4" w:rsidRDefault="008423E4" w:rsidP="00724AB1">
      <w:pPr>
        <w:tabs>
          <w:tab w:val="right" w:pos="9360"/>
        </w:tabs>
      </w:pPr>
    </w:p>
    <w:p w14:paraId="706E5A02" w14:textId="77777777" w:rsidR="008423E4" w:rsidRDefault="008423E4" w:rsidP="00724AB1"/>
    <w:p w14:paraId="5480049F" w14:textId="77777777" w:rsidR="008423E4" w:rsidRDefault="008423E4" w:rsidP="00724AB1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81DE9" w14:paraId="4FD27399" w14:textId="77777777" w:rsidTr="00345119">
        <w:tc>
          <w:tcPr>
            <w:tcW w:w="9576" w:type="dxa"/>
          </w:tcPr>
          <w:p w14:paraId="4E3E3861" w14:textId="77777777" w:rsidR="008423E4" w:rsidRPr="00A8133F" w:rsidRDefault="003D3FB3" w:rsidP="00724AB1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405BB4D" w14:textId="77777777" w:rsidR="008423E4" w:rsidRDefault="008423E4" w:rsidP="00724AB1"/>
          <w:p w14:paraId="5953F59F" w14:textId="18147933" w:rsidR="008423E4" w:rsidRDefault="003D3FB3" w:rsidP="00724AB1">
            <w:pPr>
              <w:pStyle w:val="Header"/>
              <w:jc w:val="both"/>
            </w:pPr>
            <w:r>
              <w:t xml:space="preserve">The bill's sponsor has informed the committee that current </w:t>
            </w:r>
            <w:r w:rsidR="007D465E" w:rsidRPr="007D465E">
              <w:t xml:space="preserve">Texas law regarding epinephrine access </w:t>
            </w:r>
            <w:r>
              <w:t>is in need of an update to</w:t>
            </w:r>
            <w:r w:rsidR="007D465E" w:rsidRPr="007D465E">
              <w:t xml:space="preserve"> allow schools, emergency medical personnel, and other authorized entities to stock and administer any FDA-approved epinephrine delivery device, including auto-injectors and nasal sprays</w:t>
            </w:r>
            <w:r w:rsidR="00405154">
              <w:t>,</w:t>
            </w:r>
            <w:r>
              <w:t xml:space="preserve"> </w:t>
            </w:r>
            <w:r w:rsidR="00405154">
              <w:t>in part to</w:t>
            </w:r>
            <w:r w:rsidR="007D465E" w:rsidRPr="007D465E">
              <w:t xml:space="preserve"> respond to recent advancements in </w:t>
            </w:r>
            <w:r w:rsidR="00724AB1">
              <w:br/>
            </w:r>
            <w:r w:rsidR="007D465E" w:rsidRPr="007D465E">
              <w:t>FDA-approved epinephrine treatments, particularly the approval</w:t>
            </w:r>
            <w:r w:rsidR="002C2DCB">
              <w:t xml:space="preserve"> in August 2024</w:t>
            </w:r>
            <w:r w:rsidR="007D465E" w:rsidRPr="007D465E">
              <w:t xml:space="preserve"> of </w:t>
            </w:r>
            <w:r w:rsidR="002C2DCB">
              <w:t>n</w:t>
            </w:r>
            <w:r w:rsidR="00681A07">
              <w:t>effy</w:t>
            </w:r>
            <w:r w:rsidR="007D465E" w:rsidRPr="007D465E">
              <w:t xml:space="preserve">, </w:t>
            </w:r>
            <w:r w:rsidR="002230F4">
              <w:t xml:space="preserve">which is </w:t>
            </w:r>
            <w:r w:rsidR="007D465E" w:rsidRPr="007D465E">
              <w:t>a</w:t>
            </w:r>
            <w:r w:rsidR="00643341">
              <w:t>n easy to administer and</w:t>
            </w:r>
            <w:r w:rsidR="007D465E" w:rsidRPr="007D465E">
              <w:t xml:space="preserve"> needle-free epinephrine nasal spray. Current Texas law </w:t>
            </w:r>
            <w:r w:rsidR="00681A07">
              <w:t>only</w:t>
            </w:r>
            <w:r w:rsidR="00681A07" w:rsidRPr="007D465E">
              <w:t xml:space="preserve"> </w:t>
            </w:r>
            <w:r w:rsidR="002C2DCB">
              <w:t>provides for</w:t>
            </w:r>
            <w:r w:rsidR="002C2DCB" w:rsidRPr="007D465E">
              <w:t xml:space="preserve"> </w:t>
            </w:r>
            <w:r w:rsidR="007D465E" w:rsidRPr="007D465E">
              <w:t xml:space="preserve">the use of epinephrine auto-injectors, which limits </w:t>
            </w:r>
            <w:r w:rsidR="002C2DCB">
              <w:t>for the ability of</w:t>
            </w:r>
            <w:r w:rsidR="007D465E" w:rsidRPr="007D465E">
              <w:t xml:space="preserve"> schools, emergency responders, and other public entities. </w:t>
            </w:r>
            <w:r w:rsidR="00681A07">
              <w:t xml:space="preserve">According to </w:t>
            </w:r>
            <w:r w:rsidR="003A3B9B">
              <w:t>article</w:t>
            </w:r>
            <w:r w:rsidR="001B26C6">
              <w:t xml:space="preserve">s published in 2024 </w:t>
            </w:r>
            <w:r w:rsidR="00751194">
              <w:t xml:space="preserve">in </w:t>
            </w:r>
            <w:r w:rsidR="00724AB1">
              <w:br/>
            </w:r>
            <w:r w:rsidR="00751194" w:rsidRPr="00724AB1">
              <w:rPr>
                <w:i/>
                <w:iCs/>
              </w:rPr>
              <w:t>T</w:t>
            </w:r>
            <w:r w:rsidR="001B26C6" w:rsidRPr="00724AB1">
              <w:rPr>
                <w:i/>
                <w:iCs/>
              </w:rPr>
              <w:t>he Journal of Allergy and Clinical Immunology</w:t>
            </w:r>
            <w:r w:rsidR="003A3B9B">
              <w:t>, n</w:t>
            </w:r>
            <w:r w:rsidR="007D465E" w:rsidRPr="007D465E">
              <w:t>asal spray epinephrine is more stable in different temperature</w:t>
            </w:r>
            <w:r w:rsidR="001B26C6">
              <w:t xml:space="preserve"> conditions</w:t>
            </w:r>
            <w:r w:rsidR="007D465E" w:rsidRPr="007D465E">
              <w:t xml:space="preserve"> and </w:t>
            </w:r>
            <w:r w:rsidR="001B26C6">
              <w:t xml:space="preserve">does not degrade as </w:t>
            </w:r>
            <w:r w:rsidR="009B2DA1">
              <w:t xml:space="preserve">quickly </w:t>
            </w:r>
            <w:r w:rsidR="001B26C6">
              <w:t>as</w:t>
            </w:r>
            <w:r w:rsidR="007D465E" w:rsidRPr="007D465E">
              <w:t xml:space="preserve"> traditional auto-injectable epinephrine.</w:t>
            </w:r>
            <w:r w:rsidR="007D465E">
              <w:t xml:space="preserve"> </w:t>
            </w:r>
            <w:r w:rsidR="003A3B9B">
              <w:t>S.B. 1619</w:t>
            </w:r>
            <w:r w:rsidR="007D465E">
              <w:t xml:space="preserve"> </w:t>
            </w:r>
            <w:r w:rsidR="00643341">
              <w:t xml:space="preserve">seeks to enable access to additional effective treatment options for anaphylaxis by </w:t>
            </w:r>
            <w:r w:rsidR="003A3B9B">
              <w:t>replac</w:t>
            </w:r>
            <w:r w:rsidR="00643341">
              <w:t>ing</w:t>
            </w:r>
            <w:r w:rsidR="003A3B9B">
              <w:t xml:space="preserve"> references to "epinephrine auto-injector" with references to</w:t>
            </w:r>
            <w:r w:rsidR="007D465E">
              <w:t xml:space="preserve"> </w:t>
            </w:r>
            <w:r w:rsidR="009B2DA1">
              <w:t>"</w:t>
            </w:r>
            <w:r w:rsidR="007D465E">
              <w:t>epinephrine delivery device</w:t>
            </w:r>
            <w:r w:rsidR="009B2DA1">
              <w:t xml:space="preserve">" </w:t>
            </w:r>
            <w:r w:rsidR="007D465E">
              <w:t xml:space="preserve">in </w:t>
            </w:r>
            <w:r w:rsidR="003A3B9B">
              <w:t>certain</w:t>
            </w:r>
            <w:r w:rsidR="007D465E">
              <w:t xml:space="preserve"> Education Code</w:t>
            </w:r>
            <w:r w:rsidR="003A3B9B">
              <w:t>,</w:t>
            </w:r>
            <w:r w:rsidR="007D465E">
              <w:t xml:space="preserve"> Health </w:t>
            </w:r>
            <w:r w:rsidR="00203BEC">
              <w:t xml:space="preserve">and </w:t>
            </w:r>
            <w:r w:rsidR="007D465E">
              <w:t>Safety Code</w:t>
            </w:r>
            <w:r w:rsidR="002230F4">
              <w:t>,</w:t>
            </w:r>
            <w:r w:rsidR="003A3B9B">
              <w:t xml:space="preserve"> </w:t>
            </w:r>
            <w:r w:rsidR="003A3B9B" w:rsidRPr="003A3B9B">
              <w:t>Human Resources Code, and Occupations Code</w:t>
            </w:r>
            <w:r w:rsidR="007D465E">
              <w:t xml:space="preserve"> </w:t>
            </w:r>
            <w:r w:rsidR="003A3B9B">
              <w:t>provisions</w:t>
            </w:r>
            <w:r w:rsidR="00B656B4">
              <w:t xml:space="preserve"> relating to the possession, maintenance, storage, administration, and disposal of, and prescription</w:t>
            </w:r>
            <w:r w:rsidR="009723B8">
              <w:t>s</w:t>
            </w:r>
            <w:r w:rsidR="00B656B4">
              <w:t xml:space="preserve"> for epinephrine auto-injectors</w:t>
            </w:r>
            <w:r w:rsidR="007D465E">
              <w:t>.</w:t>
            </w:r>
          </w:p>
          <w:p w14:paraId="3C317140" w14:textId="07FF4889" w:rsidR="00724AB1" w:rsidRPr="00E26B13" w:rsidRDefault="00724AB1" w:rsidP="00724AB1">
            <w:pPr>
              <w:pStyle w:val="Header"/>
              <w:jc w:val="both"/>
              <w:rPr>
                <w:b/>
              </w:rPr>
            </w:pPr>
          </w:p>
        </w:tc>
      </w:tr>
      <w:tr w:rsidR="00481DE9" w14:paraId="4A88FD65" w14:textId="77777777" w:rsidTr="00345119">
        <w:tc>
          <w:tcPr>
            <w:tcW w:w="9576" w:type="dxa"/>
          </w:tcPr>
          <w:p w14:paraId="57A99C22" w14:textId="77777777" w:rsidR="0017725B" w:rsidRDefault="003D3FB3" w:rsidP="00724AB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0D79F3E" w14:textId="77777777" w:rsidR="0017725B" w:rsidRDefault="0017725B" w:rsidP="00724AB1">
            <w:pPr>
              <w:rPr>
                <w:b/>
                <w:u w:val="single"/>
              </w:rPr>
            </w:pPr>
          </w:p>
          <w:p w14:paraId="43DE920E" w14:textId="4C96010C" w:rsidR="00F51C18" w:rsidRPr="00F51C18" w:rsidRDefault="003D3FB3" w:rsidP="00724AB1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252B8D1" w14:textId="77777777" w:rsidR="0017725B" w:rsidRPr="0017725B" w:rsidRDefault="0017725B" w:rsidP="00724AB1">
            <w:pPr>
              <w:rPr>
                <w:b/>
                <w:u w:val="single"/>
              </w:rPr>
            </w:pPr>
          </w:p>
        </w:tc>
      </w:tr>
      <w:tr w:rsidR="00481DE9" w14:paraId="463C2A69" w14:textId="77777777" w:rsidTr="00345119">
        <w:tc>
          <w:tcPr>
            <w:tcW w:w="9576" w:type="dxa"/>
          </w:tcPr>
          <w:p w14:paraId="046DF2DF" w14:textId="77777777" w:rsidR="008423E4" w:rsidRPr="00A8133F" w:rsidRDefault="003D3FB3" w:rsidP="00724AB1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90B0D10" w14:textId="77777777" w:rsidR="008423E4" w:rsidRDefault="008423E4" w:rsidP="00724AB1"/>
          <w:p w14:paraId="1F1B0310" w14:textId="10C6A6EA" w:rsidR="00F51C18" w:rsidRDefault="003D3FB3" w:rsidP="00724A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1CCBB5A" w14:textId="77777777" w:rsidR="008423E4" w:rsidRPr="00E21FDC" w:rsidRDefault="008423E4" w:rsidP="00724AB1">
            <w:pPr>
              <w:rPr>
                <w:b/>
              </w:rPr>
            </w:pPr>
          </w:p>
        </w:tc>
      </w:tr>
      <w:tr w:rsidR="00481DE9" w14:paraId="51BC54B4" w14:textId="77777777" w:rsidTr="00345119">
        <w:tc>
          <w:tcPr>
            <w:tcW w:w="9576" w:type="dxa"/>
          </w:tcPr>
          <w:p w14:paraId="0D33D943" w14:textId="77777777" w:rsidR="008423E4" w:rsidRPr="00A8133F" w:rsidRDefault="003D3FB3" w:rsidP="00724AB1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9228E06" w14:textId="77777777" w:rsidR="008423E4" w:rsidRDefault="008423E4" w:rsidP="00724AB1"/>
          <w:p w14:paraId="48DED615" w14:textId="5E9306AB" w:rsidR="00857049" w:rsidRDefault="003D3FB3" w:rsidP="00724AB1">
            <w:pPr>
              <w:pStyle w:val="Header"/>
              <w:jc w:val="both"/>
            </w:pPr>
            <w:r>
              <w:t xml:space="preserve">S.B. 1619 </w:t>
            </w:r>
            <w:r>
              <w:t xml:space="preserve">amends the Education Code, Health and Safety Code, Human </w:t>
            </w:r>
            <w:r w:rsidR="00DC3587">
              <w:t xml:space="preserve">Resources </w:t>
            </w:r>
            <w:r>
              <w:t>Code, and Occupations Code to replace references to "epinephrine auto-injector" with references to "epinephrine delivery device" in provisions that relate to the following:</w:t>
            </w:r>
          </w:p>
          <w:p w14:paraId="6C156A25" w14:textId="771C4999" w:rsidR="00AB3589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the maintenance and administration of epinephrine </w:t>
            </w:r>
            <w:r w:rsidR="00914624">
              <w:t xml:space="preserve">auto-injectors </w:t>
            </w:r>
            <w:r>
              <w:t xml:space="preserve">and medication for respiratory distress by public school districts, open-enrollment charter schools, </w:t>
            </w:r>
            <w:r w:rsidR="008D36AF">
              <w:t xml:space="preserve">and </w:t>
            </w:r>
            <w:r>
              <w:t>private schools, as applicable</w:t>
            </w:r>
            <w:r w:rsidR="00EE32C3">
              <w:t>;</w:t>
            </w:r>
          </w:p>
          <w:p w14:paraId="43632312" w14:textId="77777777" w:rsidR="00203BA8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the maintenance, storage, administration, and disposal of epinephrine </w:t>
            </w:r>
            <w:r w:rsidR="00914624">
              <w:t>auto-injectors by public institutions of higher education;</w:t>
            </w:r>
            <w:r w:rsidR="00857049">
              <w:t xml:space="preserve"> </w:t>
            </w:r>
            <w:r>
              <w:t xml:space="preserve"> </w:t>
            </w:r>
          </w:p>
          <w:p w14:paraId="1A93FCE8" w14:textId="0E1307BB" w:rsidR="00857049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>the possession and administration of epinephrine under the Emergency Health Care Act by emergency medical services personnel and qualifying amusement parks, child-care facilities, day camps or youth camps, private or independent institutions of higher education, restaurants, sports venues, youth centers, and any other entity, other than a governmental entity, designated by rule of the executive commissioner of the Health and Human Services Commission</w:t>
            </w:r>
            <w:r w:rsidR="00FD54E2">
              <w:t>;</w:t>
            </w:r>
          </w:p>
          <w:p w14:paraId="75871E99" w14:textId="3050626B" w:rsidR="00A4125D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prescriptions for </w:t>
            </w:r>
            <w:r w:rsidR="00FD54E2">
              <w:t xml:space="preserve">and </w:t>
            </w:r>
            <w:r>
              <w:t>the administration</w:t>
            </w:r>
            <w:r w:rsidR="00FD54E2">
              <w:t xml:space="preserve"> of epinephrine auto-injectors </w:t>
            </w:r>
            <w:r>
              <w:t>applicable to</w:t>
            </w:r>
            <w:r w:rsidR="00FD54E2">
              <w:t xml:space="preserve"> day-care center</w:t>
            </w:r>
            <w:r w:rsidR="006F600A">
              <w:t>s</w:t>
            </w:r>
            <w:r w:rsidR="00FD54E2">
              <w:t>;</w:t>
            </w:r>
          </w:p>
          <w:p w14:paraId="69A4F753" w14:textId="4CF3BB27" w:rsidR="00A4125D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>the administration of epinephrine by a pharmacist;</w:t>
            </w:r>
            <w:r w:rsidR="008D36AF">
              <w:t xml:space="preserve"> and</w:t>
            </w:r>
          </w:p>
          <w:p w14:paraId="4452B97E" w14:textId="333ACA27" w:rsidR="00A4125D" w:rsidRDefault="003D3FB3" w:rsidP="00724AB1">
            <w:pPr>
              <w:pStyle w:val="Header"/>
              <w:numPr>
                <w:ilvl w:val="0"/>
                <w:numId w:val="4"/>
              </w:numPr>
              <w:jc w:val="both"/>
            </w:pPr>
            <w:r>
              <w:t xml:space="preserve">the emergency administration of epinephrine by a law </w:t>
            </w:r>
            <w:r w:rsidR="00A82B60">
              <w:t>enforcement</w:t>
            </w:r>
            <w:r>
              <w:t xml:space="preserve"> officer.</w:t>
            </w:r>
          </w:p>
          <w:p w14:paraId="5A3D58E1" w14:textId="6DF1E73B" w:rsidR="005B50D7" w:rsidRDefault="003D3FB3" w:rsidP="00724AB1">
            <w:pPr>
              <w:pStyle w:val="Header"/>
              <w:jc w:val="both"/>
            </w:pPr>
            <w:r>
              <w:t>For purposes of these provisions, t</w:t>
            </w:r>
            <w:r w:rsidR="00A82B60">
              <w:t>he bill</w:t>
            </w:r>
            <w:r w:rsidR="000F5E52">
              <w:t xml:space="preserve"> defin</w:t>
            </w:r>
            <w:r w:rsidR="00BA4A72">
              <w:t>e</w:t>
            </w:r>
            <w:r w:rsidR="00A82B60">
              <w:t>s</w:t>
            </w:r>
            <w:r w:rsidR="000F5E52">
              <w:t xml:space="preserve"> "epinephrine delivery device" as a medical delivery device approved by the FDA that delivers a dose of epinephrine intended for use to treat anaphylaxis, including</w:t>
            </w:r>
            <w:r w:rsidR="00BA4A72">
              <w:t xml:space="preserve"> </w:t>
            </w:r>
            <w:r w:rsidR="000F5E52">
              <w:t>an epinephrine auto-injector and</w:t>
            </w:r>
            <w:r w:rsidR="00BA4A72">
              <w:t xml:space="preserve"> </w:t>
            </w:r>
            <w:r w:rsidR="000F5E52">
              <w:t>an epinephrine nasal spray.</w:t>
            </w:r>
            <w:r w:rsidR="007E7DF8">
              <w:t xml:space="preserve"> The bill also defines "epinephrine auto-injector</w:t>
            </w:r>
            <w:r>
              <w:t>,</w:t>
            </w:r>
            <w:r w:rsidR="007E7DF8">
              <w:t xml:space="preserve">" for purposes of those provisions </w:t>
            </w:r>
            <w:r>
              <w:t xml:space="preserve">that are </w:t>
            </w:r>
            <w:r w:rsidR="007E7DF8">
              <w:t xml:space="preserve">under the </w:t>
            </w:r>
            <w:r w:rsidR="007E7DF8" w:rsidRPr="007E7DF8">
              <w:t>Emergency Health Care Act</w:t>
            </w:r>
            <w:r w:rsidR="007E7DF8">
              <w:t xml:space="preserve"> and </w:t>
            </w:r>
            <w:r>
              <w:t>relate</w:t>
            </w:r>
            <w:r w:rsidR="007E7DF8">
              <w:t xml:space="preserve"> to </w:t>
            </w:r>
            <w:r w:rsidR="007E7DF8" w:rsidRPr="007E7DF8">
              <w:tab/>
              <w:t>the administration of epinephrine by a pharmacist</w:t>
            </w:r>
            <w:r>
              <w:t xml:space="preserve">, as </w:t>
            </w:r>
            <w:r w:rsidRPr="008D36AF">
              <w:t xml:space="preserve">a disposable medical drug delivery device that </w:t>
            </w:r>
            <w:r w:rsidRPr="008D36AF">
              <w:t>contains a premeasured single dose of epinephrine intended for use to treat anaphylaxis</w:t>
            </w:r>
            <w:r>
              <w:t>.</w:t>
            </w:r>
          </w:p>
          <w:p w14:paraId="25B2A6F9" w14:textId="77777777" w:rsidR="008423E4" w:rsidRPr="00835628" w:rsidRDefault="008423E4" w:rsidP="00724A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481DE9" w14:paraId="2B18FECE" w14:textId="77777777" w:rsidTr="00345119">
        <w:tc>
          <w:tcPr>
            <w:tcW w:w="9576" w:type="dxa"/>
          </w:tcPr>
          <w:p w14:paraId="410A6AB6" w14:textId="77777777" w:rsidR="008423E4" w:rsidRPr="00A8133F" w:rsidRDefault="003D3FB3" w:rsidP="00724AB1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7ACA27B" w14:textId="77777777" w:rsidR="008423E4" w:rsidRDefault="008423E4" w:rsidP="00724AB1"/>
          <w:p w14:paraId="44E224C5" w14:textId="73365EC8" w:rsidR="008423E4" w:rsidRPr="003624F2" w:rsidRDefault="003D3FB3" w:rsidP="00724AB1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32A97C79" w14:textId="77777777" w:rsidR="008423E4" w:rsidRPr="00233FDB" w:rsidRDefault="008423E4" w:rsidP="00724AB1">
            <w:pPr>
              <w:rPr>
                <w:b/>
              </w:rPr>
            </w:pPr>
          </w:p>
        </w:tc>
      </w:tr>
    </w:tbl>
    <w:p w14:paraId="78F3FE4C" w14:textId="77777777" w:rsidR="008423E4" w:rsidRPr="00BE0E75" w:rsidRDefault="008423E4" w:rsidP="00724AB1">
      <w:pPr>
        <w:jc w:val="both"/>
        <w:rPr>
          <w:rFonts w:ascii="Arial" w:hAnsi="Arial"/>
          <w:sz w:val="16"/>
          <w:szCs w:val="16"/>
        </w:rPr>
      </w:pPr>
    </w:p>
    <w:p w14:paraId="436FA52B" w14:textId="77777777" w:rsidR="004108C3" w:rsidRPr="008423E4" w:rsidRDefault="004108C3" w:rsidP="00724AB1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6123" w14:textId="77777777" w:rsidR="003D3FB3" w:rsidRDefault="003D3FB3">
      <w:r>
        <w:separator/>
      </w:r>
    </w:p>
  </w:endnote>
  <w:endnote w:type="continuationSeparator" w:id="0">
    <w:p w14:paraId="67B62867" w14:textId="77777777" w:rsidR="003D3FB3" w:rsidRDefault="003D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4F81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81DE9" w14:paraId="20BBC684" w14:textId="77777777" w:rsidTr="009C1E9A">
      <w:trPr>
        <w:cantSplit/>
      </w:trPr>
      <w:tc>
        <w:tcPr>
          <w:tcW w:w="0" w:type="pct"/>
        </w:tcPr>
        <w:p w14:paraId="22C085F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EDF1A8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09C52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1DD124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914097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1DE9" w14:paraId="763A4F0A" w14:textId="77777777" w:rsidTr="009C1E9A">
      <w:trPr>
        <w:cantSplit/>
      </w:trPr>
      <w:tc>
        <w:tcPr>
          <w:tcW w:w="0" w:type="pct"/>
        </w:tcPr>
        <w:p w14:paraId="5EBB76D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8CAFB7B" w14:textId="61CE5890" w:rsidR="00EC379B" w:rsidRPr="009C1E9A" w:rsidRDefault="003D3FB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24804-D</w:t>
          </w:r>
        </w:p>
      </w:tc>
      <w:tc>
        <w:tcPr>
          <w:tcW w:w="2453" w:type="pct"/>
        </w:tcPr>
        <w:p w14:paraId="7E1E94AB" w14:textId="42143A9B" w:rsidR="00EC379B" w:rsidRDefault="003D3FB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32220">
            <w:t>25.106.1682</w:t>
          </w:r>
          <w:r>
            <w:fldChar w:fldCharType="end"/>
          </w:r>
        </w:p>
      </w:tc>
    </w:tr>
    <w:tr w:rsidR="00481DE9" w14:paraId="2EFCB7FD" w14:textId="77777777" w:rsidTr="009C1E9A">
      <w:trPr>
        <w:cantSplit/>
      </w:trPr>
      <w:tc>
        <w:tcPr>
          <w:tcW w:w="0" w:type="pct"/>
        </w:tcPr>
        <w:p w14:paraId="35F73AA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91000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DBB596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76168C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1DE9" w14:paraId="3A5A631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02B32C3" w14:textId="77777777" w:rsidR="00EC379B" w:rsidRDefault="003D3FB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447321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89954E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3F3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7434" w14:textId="77777777" w:rsidR="003D3FB3" w:rsidRDefault="003D3FB3">
      <w:r>
        <w:separator/>
      </w:r>
    </w:p>
  </w:footnote>
  <w:footnote w:type="continuationSeparator" w:id="0">
    <w:p w14:paraId="10923599" w14:textId="77777777" w:rsidR="003D3FB3" w:rsidRDefault="003D3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092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6AF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3BB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AF9"/>
    <w:multiLevelType w:val="hybridMultilevel"/>
    <w:tmpl w:val="D1A8B960"/>
    <w:lvl w:ilvl="0" w:tplc="0420BCDC">
      <w:start w:val="1"/>
      <w:numFmt w:val="upperLetter"/>
      <w:lvlText w:val="(%1)"/>
      <w:lvlJc w:val="left"/>
      <w:pPr>
        <w:ind w:left="810" w:hanging="450"/>
      </w:pPr>
      <w:rPr>
        <w:rFonts w:hint="default"/>
      </w:rPr>
    </w:lvl>
    <w:lvl w:ilvl="1" w:tplc="B47C6790" w:tentative="1">
      <w:start w:val="1"/>
      <w:numFmt w:val="lowerLetter"/>
      <w:lvlText w:val="%2."/>
      <w:lvlJc w:val="left"/>
      <w:pPr>
        <w:ind w:left="1440" w:hanging="360"/>
      </w:pPr>
    </w:lvl>
    <w:lvl w:ilvl="2" w:tplc="606CA3EE" w:tentative="1">
      <w:start w:val="1"/>
      <w:numFmt w:val="lowerRoman"/>
      <w:lvlText w:val="%3."/>
      <w:lvlJc w:val="right"/>
      <w:pPr>
        <w:ind w:left="2160" w:hanging="180"/>
      </w:pPr>
    </w:lvl>
    <w:lvl w:ilvl="3" w:tplc="8B108754" w:tentative="1">
      <w:start w:val="1"/>
      <w:numFmt w:val="decimal"/>
      <w:lvlText w:val="%4."/>
      <w:lvlJc w:val="left"/>
      <w:pPr>
        <w:ind w:left="2880" w:hanging="360"/>
      </w:pPr>
    </w:lvl>
    <w:lvl w:ilvl="4" w:tplc="45A42774" w:tentative="1">
      <w:start w:val="1"/>
      <w:numFmt w:val="lowerLetter"/>
      <w:lvlText w:val="%5."/>
      <w:lvlJc w:val="left"/>
      <w:pPr>
        <w:ind w:left="3600" w:hanging="360"/>
      </w:pPr>
    </w:lvl>
    <w:lvl w:ilvl="5" w:tplc="020E1064" w:tentative="1">
      <w:start w:val="1"/>
      <w:numFmt w:val="lowerRoman"/>
      <w:lvlText w:val="%6."/>
      <w:lvlJc w:val="right"/>
      <w:pPr>
        <w:ind w:left="4320" w:hanging="180"/>
      </w:pPr>
    </w:lvl>
    <w:lvl w:ilvl="6" w:tplc="1B3E8452" w:tentative="1">
      <w:start w:val="1"/>
      <w:numFmt w:val="decimal"/>
      <w:lvlText w:val="%7."/>
      <w:lvlJc w:val="left"/>
      <w:pPr>
        <w:ind w:left="5040" w:hanging="360"/>
      </w:pPr>
    </w:lvl>
    <w:lvl w:ilvl="7" w:tplc="DA64D9E2" w:tentative="1">
      <w:start w:val="1"/>
      <w:numFmt w:val="lowerLetter"/>
      <w:lvlText w:val="%8."/>
      <w:lvlJc w:val="left"/>
      <w:pPr>
        <w:ind w:left="5760" w:hanging="360"/>
      </w:pPr>
    </w:lvl>
    <w:lvl w:ilvl="8" w:tplc="50BA4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F57BA"/>
    <w:multiLevelType w:val="hybridMultilevel"/>
    <w:tmpl w:val="68BC87EE"/>
    <w:lvl w:ilvl="0" w:tplc="0A68A3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1E6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CCD1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ACF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0A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65E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4ED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EF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441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D594D"/>
    <w:multiLevelType w:val="hybridMultilevel"/>
    <w:tmpl w:val="5686A502"/>
    <w:lvl w:ilvl="0" w:tplc="390AA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802F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E032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921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61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68F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AD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A0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A4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82D54"/>
    <w:multiLevelType w:val="hybridMultilevel"/>
    <w:tmpl w:val="66485582"/>
    <w:lvl w:ilvl="0" w:tplc="79EE09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3A3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AA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00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C7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B84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01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501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86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564920">
    <w:abstractNumId w:val="3"/>
  </w:num>
  <w:num w:numId="2" w16cid:durableId="300810728">
    <w:abstractNumId w:val="0"/>
  </w:num>
  <w:num w:numId="3" w16cid:durableId="300962381">
    <w:abstractNumId w:val="2"/>
  </w:num>
  <w:num w:numId="4" w16cid:durableId="1829442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7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2D08"/>
    <w:rsid w:val="000E48F9"/>
    <w:rsid w:val="000E5B20"/>
    <w:rsid w:val="000E7C14"/>
    <w:rsid w:val="000F094C"/>
    <w:rsid w:val="000F1392"/>
    <w:rsid w:val="000F18A2"/>
    <w:rsid w:val="000F2A7F"/>
    <w:rsid w:val="000F3DBD"/>
    <w:rsid w:val="000F5843"/>
    <w:rsid w:val="000F5E52"/>
    <w:rsid w:val="000F6A06"/>
    <w:rsid w:val="00100DFE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6EF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C6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1424"/>
    <w:rsid w:val="001F1CF2"/>
    <w:rsid w:val="001F3CB8"/>
    <w:rsid w:val="001F6B91"/>
    <w:rsid w:val="001F703C"/>
    <w:rsid w:val="00200B9E"/>
    <w:rsid w:val="00200BF5"/>
    <w:rsid w:val="002010D1"/>
    <w:rsid w:val="00201338"/>
    <w:rsid w:val="00203BA8"/>
    <w:rsid w:val="00203BEC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30F4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658E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2DCB"/>
    <w:rsid w:val="002C3203"/>
    <w:rsid w:val="002C3B07"/>
    <w:rsid w:val="002C532B"/>
    <w:rsid w:val="002C5713"/>
    <w:rsid w:val="002D05CC"/>
    <w:rsid w:val="002D305A"/>
    <w:rsid w:val="002E05E2"/>
    <w:rsid w:val="002E17E3"/>
    <w:rsid w:val="002E21B8"/>
    <w:rsid w:val="002E3DA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5F7F"/>
    <w:rsid w:val="0031741B"/>
    <w:rsid w:val="00321337"/>
    <w:rsid w:val="00321F2F"/>
    <w:rsid w:val="003237F6"/>
    <w:rsid w:val="00323B83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5861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3B9B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3FB3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5154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766"/>
    <w:rsid w:val="00450A40"/>
    <w:rsid w:val="00451D7C"/>
    <w:rsid w:val="00452FC3"/>
    <w:rsid w:val="00454715"/>
    <w:rsid w:val="00455936"/>
    <w:rsid w:val="00455ACE"/>
    <w:rsid w:val="00461B69"/>
    <w:rsid w:val="00462B3D"/>
    <w:rsid w:val="00465657"/>
    <w:rsid w:val="00474927"/>
    <w:rsid w:val="00475913"/>
    <w:rsid w:val="00480080"/>
    <w:rsid w:val="00481DE9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33B0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545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0D7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341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1A07"/>
    <w:rsid w:val="00681CCA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008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D34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00A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431"/>
    <w:rsid w:val="00717739"/>
    <w:rsid w:val="00717DE4"/>
    <w:rsid w:val="00721724"/>
    <w:rsid w:val="00722EC5"/>
    <w:rsid w:val="00723326"/>
    <w:rsid w:val="00724252"/>
    <w:rsid w:val="00724AB1"/>
    <w:rsid w:val="00725CFF"/>
    <w:rsid w:val="00727E7A"/>
    <w:rsid w:val="0073163C"/>
    <w:rsid w:val="0073177E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1194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3C1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2E8E"/>
    <w:rsid w:val="007C462E"/>
    <w:rsid w:val="007C496B"/>
    <w:rsid w:val="007C6803"/>
    <w:rsid w:val="007D2892"/>
    <w:rsid w:val="007D2DCC"/>
    <w:rsid w:val="007D465E"/>
    <w:rsid w:val="007D47E1"/>
    <w:rsid w:val="007D7FCB"/>
    <w:rsid w:val="007E33B6"/>
    <w:rsid w:val="007E59E8"/>
    <w:rsid w:val="007E7DF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049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36AF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4624"/>
    <w:rsid w:val="00915568"/>
    <w:rsid w:val="00917714"/>
    <w:rsid w:val="00917E0C"/>
    <w:rsid w:val="00920711"/>
    <w:rsid w:val="00921A1E"/>
    <w:rsid w:val="00924EA9"/>
    <w:rsid w:val="00925CE1"/>
    <w:rsid w:val="00925F5C"/>
    <w:rsid w:val="00930897"/>
    <w:rsid w:val="009320D2"/>
    <w:rsid w:val="00932220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3B8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2DA1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015E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4A7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88E"/>
    <w:rsid w:val="00A35D66"/>
    <w:rsid w:val="00A41085"/>
    <w:rsid w:val="00A4125D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B60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3589"/>
    <w:rsid w:val="00AB474B"/>
    <w:rsid w:val="00AB5CCC"/>
    <w:rsid w:val="00AB74E2"/>
    <w:rsid w:val="00AC2E9A"/>
    <w:rsid w:val="00AC5AAB"/>
    <w:rsid w:val="00AC5AEC"/>
    <w:rsid w:val="00AC5F28"/>
    <w:rsid w:val="00AC6900"/>
    <w:rsid w:val="00AD0D8D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950"/>
    <w:rsid w:val="00B35EAA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56B4"/>
    <w:rsid w:val="00B66526"/>
    <w:rsid w:val="00B665A3"/>
    <w:rsid w:val="00B66AEB"/>
    <w:rsid w:val="00B71819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4A72"/>
    <w:rsid w:val="00BB5B36"/>
    <w:rsid w:val="00BC027B"/>
    <w:rsid w:val="00BC30A6"/>
    <w:rsid w:val="00BC3DDF"/>
    <w:rsid w:val="00BC3ED3"/>
    <w:rsid w:val="00BC3EF6"/>
    <w:rsid w:val="00BC4E34"/>
    <w:rsid w:val="00BC51D0"/>
    <w:rsid w:val="00BC5633"/>
    <w:rsid w:val="00BC58E1"/>
    <w:rsid w:val="00BC5944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7A3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5BE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3BD8"/>
    <w:rsid w:val="00C9047F"/>
    <w:rsid w:val="00C91F65"/>
    <w:rsid w:val="00C92310"/>
    <w:rsid w:val="00C95150"/>
    <w:rsid w:val="00C95A73"/>
    <w:rsid w:val="00CA02B0"/>
    <w:rsid w:val="00CA032E"/>
    <w:rsid w:val="00CA1966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4F0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4D88"/>
    <w:rsid w:val="00D855D2"/>
    <w:rsid w:val="00D87CB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3C36"/>
    <w:rsid w:val="00DA564B"/>
    <w:rsid w:val="00DA6A5C"/>
    <w:rsid w:val="00DB311F"/>
    <w:rsid w:val="00DB53C6"/>
    <w:rsid w:val="00DB59E3"/>
    <w:rsid w:val="00DB6CB6"/>
    <w:rsid w:val="00DB758F"/>
    <w:rsid w:val="00DC1F1B"/>
    <w:rsid w:val="00DC3587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2EB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B8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685D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2C3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AC3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305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C18"/>
    <w:rsid w:val="00F52402"/>
    <w:rsid w:val="00F54043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54E2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0B34E6B-0611-41FC-AA45-13439A83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51C1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51C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51C1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1C18"/>
    <w:rPr>
      <w:b/>
      <w:bCs/>
    </w:rPr>
  </w:style>
  <w:style w:type="paragraph" w:styleId="Revision">
    <w:name w:val="Revision"/>
    <w:hidden/>
    <w:uiPriority w:val="99"/>
    <w:semiHidden/>
    <w:rsid w:val="00D624F0"/>
    <w:rPr>
      <w:sz w:val="24"/>
      <w:szCs w:val="24"/>
    </w:rPr>
  </w:style>
  <w:style w:type="character" w:styleId="Hyperlink">
    <w:name w:val="Hyperlink"/>
    <w:basedOn w:val="DefaultParagraphFont"/>
    <w:unhideWhenUsed/>
    <w:rsid w:val="006D3D3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3D3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1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3385</Characters>
  <Application>Microsoft Office Word</Application>
  <DocSecurity>0</DocSecurity>
  <Lines>73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SB01619 (Committee Report (Unamended))</vt:lpstr>
    </vt:vector>
  </TitlesOfParts>
  <Company>State of Texas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24804</dc:subject>
  <dc:creator>State of Texas</dc:creator>
  <dc:description>SB 1619 by Zaffirini-(H)Public Health</dc:description>
  <cp:lastModifiedBy>Damian Duarte</cp:lastModifiedBy>
  <cp:revision>2</cp:revision>
  <cp:lastPrinted>2003-11-26T17:21:00Z</cp:lastPrinted>
  <dcterms:created xsi:type="dcterms:W3CDTF">2025-04-23T22:20:00Z</dcterms:created>
  <dcterms:modified xsi:type="dcterms:W3CDTF">2025-04-23T22:20:00Z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25.106.1682</vt:lpwstr>
  </property>
</Properties>
</file>