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093D" w:rsidRDefault="0055093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BB952CE6F5F47BD9C8448B03B42F8AD"/>
          </w:placeholder>
        </w:sdtPr>
        <w:sdtContent>
          <w:r w:rsidRPr="005C2A78">
            <w:rPr>
              <w:rFonts w:cs="Times New Roman"/>
              <w:b/>
              <w:szCs w:val="24"/>
              <w:u w:val="single"/>
            </w:rPr>
            <w:t>BILL ANALYSIS</w:t>
          </w:r>
        </w:sdtContent>
      </w:sdt>
    </w:p>
    <w:p w:rsidR="0055093D" w:rsidRPr="00585C31" w:rsidRDefault="0055093D" w:rsidP="000F1DF9">
      <w:pPr>
        <w:spacing w:after="0" w:line="240" w:lineRule="auto"/>
        <w:rPr>
          <w:rFonts w:cs="Times New Roman"/>
          <w:szCs w:val="24"/>
        </w:rPr>
      </w:pPr>
    </w:p>
    <w:p w:rsidR="0055093D" w:rsidRPr="00585C31" w:rsidRDefault="0055093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5093D" w:rsidTr="000F1DF9">
        <w:tc>
          <w:tcPr>
            <w:tcW w:w="2718" w:type="dxa"/>
          </w:tcPr>
          <w:p w:rsidR="0055093D" w:rsidRPr="005C2A78" w:rsidRDefault="0055093D" w:rsidP="006D756B">
            <w:pPr>
              <w:rPr>
                <w:rFonts w:cs="Times New Roman"/>
                <w:szCs w:val="24"/>
              </w:rPr>
            </w:pPr>
            <w:sdt>
              <w:sdtPr>
                <w:rPr>
                  <w:rFonts w:cs="Times New Roman"/>
                  <w:szCs w:val="24"/>
                </w:rPr>
                <w:alias w:val="Agency Title"/>
                <w:tag w:val="AgencyTitleContentControl"/>
                <w:id w:val="1920747753"/>
                <w:lock w:val="sdtContentLocked"/>
                <w:placeholder>
                  <w:docPart w:val="9FBFF1C33B36413F8DB0B57FF36840D4"/>
                </w:placeholder>
              </w:sdtPr>
              <w:sdtEndPr>
                <w:rPr>
                  <w:rFonts w:cstheme="minorBidi"/>
                  <w:szCs w:val="22"/>
                </w:rPr>
              </w:sdtEndPr>
              <w:sdtContent>
                <w:r>
                  <w:rPr>
                    <w:rFonts w:cs="Times New Roman"/>
                    <w:szCs w:val="24"/>
                  </w:rPr>
                  <w:t>Senate Research Center</w:t>
                </w:r>
              </w:sdtContent>
            </w:sdt>
          </w:p>
        </w:tc>
        <w:tc>
          <w:tcPr>
            <w:tcW w:w="6858" w:type="dxa"/>
          </w:tcPr>
          <w:p w:rsidR="0055093D" w:rsidRPr="00FF6471" w:rsidRDefault="0055093D" w:rsidP="000F1DF9">
            <w:pPr>
              <w:jc w:val="right"/>
              <w:rPr>
                <w:rFonts w:cs="Times New Roman"/>
                <w:szCs w:val="24"/>
              </w:rPr>
            </w:pPr>
            <w:sdt>
              <w:sdtPr>
                <w:rPr>
                  <w:rFonts w:cs="Times New Roman"/>
                  <w:szCs w:val="24"/>
                </w:rPr>
                <w:alias w:val="Bill Number"/>
                <w:tag w:val="BillNumberOne"/>
                <w:id w:val="-410784069"/>
                <w:lock w:val="sdtContentLocked"/>
                <w:placeholder>
                  <w:docPart w:val="684AD27FA64844C297DC1B07019399AA"/>
                </w:placeholder>
              </w:sdtPr>
              <w:sdtContent>
                <w:r>
                  <w:rPr>
                    <w:rFonts w:cs="Times New Roman"/>
                    <w:szCs w:val="24"/>
                  </w:rPr>
                  <w:t>S.B. 1644</w:t>
                </w:r>
              </w:sdtContent>
            </w:sdt>
          </w:p>
        </w:tc>
      </w:tr>
      <w:tr w:rsidR="0055093D" w:rsidTr="000F1DF9">
        <w:sdt>
          <w:sdtPr>
            <w:rPr>
              <w:rFonts w:cs="Times New Roman"/>
              <w:szCs w:val="24"/>
            </w:rPr>
            <w:alias w:val="TLCNumber"/>
            <w:tag w:val="TLCNumber"/>
            <w:id w:val="-542600604"/>
            <w:lock w:val="sdtLocked"/>
            <w:placeholder>
              <w:docPart w:val="8DFAA25FC8084AFEA435FB074171006B"/>
            </w:placeholder>
            <w:showingPlcHdr/>
          </w:sdtPr>
          <w:sdtContent>
            <w:tc>
              <w:tcPr>
                <w:tcW w:w="2718" w:type="dxa"/>
              </w:tcPr>
              <w:p w:rsidR="0055093D" w:rsidRPr="000F1DF9" w:rsidRDefault="0055093D" w:rsidP="00C65088">
                <w:pPr>
                  <w:rPr>
                    <w:rFonts w:cs="Times New Roman"/>
                    <w:szCs w:val="24"/>
                  </w:rPr>
                </w:pPr>
              </w:p>
            </w:tc>
          </w:sdtContent>
        </w:sdt>
        <w:tc>
          <w:tcPr>
            <w:tcW w:w="6858" w:type="dxa"/>
          </w:tcPr>
          <w:p w:rsidR="0055093D" w:rsidRPr="005C2A78" w:rsidRDefault="0055093D" w:rsidP="00073EDD">
            <w:pPr>
              <w:jc w:val="right"/>
              <w:rPr>
                <w:rFonts w:cs="Times New Roman"/>
                <w:szCs w:val="24"/>
              </w:rPr>
            </w:pPr>
            <w:sdt>
              <w:sdtPr>
                <w:rPr>
                  <w:rFonts w:cs="Times New Roman"/>
                  <w:szCs w:val="24"/>
                </w:rPr>
                <w:alias w:val="Author Label"/>
                <w:tag w:val="By"/>
                <w:id w:val="72399597"/>
                <w:lock w:val="sdtLocked"/>
                <w:placeholder>
                  <w:docPart w:val="FE96155F30994598920194A60658FC5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D49D5239CED44A5B2CA69B21AA36474"/>
                </w:placeholder>
              </w:sdtPr>
              <w:sdtContent>
                <w:r>
                  <w:rPr>
                    <w:rFonts w:cs="Times New Roman"/>
                    <w:szCs w:val="24"/>
                  </w:rPr>
                  <w:t>Schwertner</w:t>
                </w:r>
              </w:sdtContent>
            </w:sdt>
            <w:sdt>
              <w:sdtPr>
                <w:rPr>
                  <w:rFonts w:cs="Times New Roman"/>
                  <w:szCs w:val="24"/>
                </w:rPr>
                <w:alias w:val="Sponsor"/>
                <w:tag w:val="Sponsor"/>
                <w:id w:val="-2039656131"/>
                <w:lock w:val="sdtContentLocked"/>
                <w:placeholder>
                  <w:docPart w:val="D311A678EE474B36A0F5266DA2D3DFDB"/>
                </w:placeholder>
                <w:showingPlcHdr/>
              </w:sdtPr>
              <w:sdtContent/>
            </w:sdt>
            <w:sdt>
              <w:sdtPr>
                <w:rPr>
                  <w:rFonts w:cs="Times New Roman"/>
                  <w:szCs w:val="24"/>
                </w:rPr>
                <w:alias w:val="DualSponsor"/>
                <w:tag w:val="DualSponsor"/>
                <w:id w:val="1029379812"/>
                <w:lock w:val="sdtContentLocked"/>
                <w:placeholder>
                  <w:docPart w:val="85EEA9E082C74D38B9A6319A20551DC3"/>
                </w:placeholder>
                <w:showingPlcHdr/>
              </w:sdtPr>
              <w:sdtContent/>
            </w:sdt>
          </w:p>
        </w:tc>
      </w:tr>
      <w:tr w:rsidR="0055093D" w:rsidTr="000F1DF9">
        <w:tc>
          <w:tcPr>
            <w:tcW w:w="2718" w:type="dxa"/>
          </w:tcPr>
          <w:p w:rsidR="0055093D" w:rsidRPr="00BC7495" w:rsidRDefault="0055093D" w:rsidP="000F1DF9">
            <w:pPr>
              <w:rPr>
                <w:rFonts w:cs="Times New Roman"/>
                <w:szCs w:val="24"/>
              </w:rPr>
            </w:pPr>
          </w:p>
        </w:tc>
        <w:sdt>
          <w:sdtPr>
            <w:rPr>
              <w:rFonts w:cs="Times New Roman"/>
              <w:szCs w:val="24"/>
            </w:rPr>
            <w:alias w:val="Committee"/>
            <w:tag w:val="Committee"/>
            <w:id w:val="1914272295"/>
            <w:lock w:val="sdtContentLocked"/>
            <w:placeholder>
              <w:docPart w:val="36DD62DF8ED74AE4A1A1B4F133633327"/>
            </w:placeholder>
          </w:sdtPr>
          <w:sdtContent>
            <w:tc>
              <w:tcPr>
                <w:tcW w:w="6858" w:type="dxa"/>
              </w:tcPr>
              <w:p w:rsidR="0055093D" w:rsidRPr="00FF6471" w:rsidRDefault="0055093D" w:rsidP="000F1DF9">
                <w:pPr>
                  <w:jc w:val="right"/>
                  <w:rPr>
                    <w:rFonts w:cs="Times New Roman"/>
                    <w:szCs w:val="24"/>
                  </w:rPr>
                </w:pPr>
                <w:r>
                  <w:rPr>
                    <w:rFonts w:cs="Times New Roman"/>
                    <w:szCs w:val="24"/>
                  </w:rPr>
                  <w:t>Business &amp; Commerce</w:t>
                </w:r>
              </w:p>
            </w:tc>
          </w:sdtContent>
        </w:sdt>
      </w:tr>
      <w:tr w:rsidR="0055093D" w:rsidTr="000F1DF9">
        <w:tc>
          <w:tcPr>
            <w:tcW w:w="2718" w:type="dxa"/>
          </w:tcPr>
          <w:p w:rsidR="0055093D" w:rsidRPr="00BC7495" w:rsidRDefault="0055093D" w:rsidP="000F1DF9">
            <w:pPr>
              <w:rPr>
                <w:rFonts w:cs="Times New Roman"/>
                <w:szCs w:val="24"/>
              </w:rPr>
            </w:pPr>
          </w:p>
        </w:tc>
        <w:sdt>
          <w:sdtPr>
            <w:rPr>
              <w:rFonts w:cs="Times New Roman"/>
              <w:szCs w:val="24"/>
            </w:rPr>
            <w:alias w:val="Date"/>
            <w:tag w:val="DateContentControl"/>
            <w:id w:val="1178081906"/>
            <w:lock w:val="sdtLocked"/>
            <w:placeholder>
              <w:docPart w:val="97FD4A5653E34E0590D19117D314C2DF"/>
            </w:placeholder>
            <w:date w:fullDate="2025-06-11T00:00:00Z">
              <w:dateFormat w:val="M/d/yyyy"/>
              <w:lid w:val="en-US"/>
              <w:storeMappedDataAs w:val="dateTime"/>
              <w:calendar w:val="gregorian"/>
            </w:date>
          </w:sdtPr>
          <w:sdtContent>
            <w:tc>
              <w:tcPr>
                <w:tcW w:w="6858" w:type="dxa"/>
              </w:tcPr>
              <w:p w:rsidR="0055093D" w:rsidRPr="00FF6471" w:rsidRDefault="0055093D" w:rsidP="000F1DF9">
                <w:pPr>
                  <w:jc w:val="right"/>
                  <w:rPr>
                    <w:rFonts w:cs="Times New Roman"/>
                    <w:szCs w:val="24"/>
                  </w:rPr>
                </w:pPr>
                <w:r>
                  <w:rPr>
                    <w:rFonts w:cs="Times New Roman"/>
                    <w:szCs w:val="24"/>
                  </w:rPr>
                  <w:t>6/11/2025</w:t>
                </w:r>
              </w:p>
            </w:tc>
          </w:sdtContent>
        </w:sdt>
      </w:tr>
      <w:tr w:rsidR="0055093D" w:rsidTr="000F1DF9">
        <w:tc>
          <w:tcPr>
            <w:tcW w:w="2718" w:type="dxa"/>
          </w:tcPr>
          <w:p w:rsidR="0055093D" w:rsidRPr="00BC7495" w:rsidRDefault="0055093D" w:rsidP="000F1DF9">
            <w:pPr>
              <w:rPr>
                <w:rFonts w:cs="Times New Roman"/>
                <w:szCs w:val="24"/>
              </w:rPr>
            </w:pPr>
          </w:p>
        </w:tc>
        <w:sdt>
          <w:sdtPr>
            <w:rPr>
              <w:rFonts w:cs="Times New Roman"/>
              <w:szCs w:val="24"/>
            </w:rPr>
            <w:alias w:val="BA Version"/>
            <w:tag w:val="BAVersion"/>
            <w:id w:val="-1685590809"/>
            <w:lock w:val="sdtContentLocked"/>
            <w:placeholder>
              <w:docPart w:val="B7500BF41ADF433B8D59E8ABABE58C29"/>
            </w:placeholder>
          </w:sdtPr>
          <w:sdtContent>
            <w:tc>
              <w:tcPr>
                <w:tcW w:w="6858" w:type="dxa"/>
              </w:tcPr>
              <w:p w:rsidR="0055093D" w:rsidRPr="00FF6471" w:rsidRDefault="0055093D" w:rsidP="000F1DF9">
                <w:pPr>
                  <w:jc w:val="right"/>
                  <w:rPr>
                    <w:rFonts w:cs="Times New Roman"/>
                    <w:szCs w:val="24"/>
                  </w:rPr>
                </w:pPr>
                <w:r>
                  <w:rPr>
                    <w:rFonts w:cs="Times New Roman"/>
                    <w:szCs w:val="24"/>
                  </w:rPr>
                  <w:t>Enrolled</w:t>
                </w:r>
              </w:p>
            </w:tc>
          </w:sdtContent>
        </w:sdt>
      </w:tr>
    </w:tbl>
    <w:p w:rsidR="0055093D" w:rsidRPr="00FF6471" w:rsidRDefault="0055093D" w:rsidP="000F1DF9">
      <w:pPr>
        <w:spacing w:after="0" w:line="240" w:lineRule="auto"/>
        <w:rPr>
          <w:rFonts w:cs="Times New Roman"/>
          <w:szCs w:val="24"/>
        </w:rPr>
      </w:pPr>
    </w:p>
    <w:p w:rsidR="0055093D" w:rsidRPr="00FF6471" w:rsidRDefault="0055093D" w:rsidP="000F1DF9">
      <w:pPr>
        <w:spacing w:after="0" w:line="240" w:lineRule="auto"/>
        <w:rPr>
          <w:rFonts w:cs="Times New Roman"/>
          <w:szCs w:val="24"/>
        </w:rPr>
      </w:pPr>
    </w:p>
    <w:p w:rsidR="0055093D" w:rsidRPr="00FF6471" w:rsidRDefault="0055093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EEED71EADF54EAA80677ECBC3D647B1"/>
        </w:placeholder>
      </w:sdtPr>
      <w:sdtContent>
        <w:p w:rsidR="0055093D" w:rsidRDefault="0055093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DAA63BA7ABB4DB5B7643155EB5A7849"/>
        </w:placeholder>
      </w:sdtPr>
      <w:sdtContent>
        <w:p w:rsidR="0055093D" w:rsidRDefault="0055093D" w:rsidP="003C2E2B">
          <w:pPr>
            <w:pStyle w:val="NormalWeb"/>
            <w:spacing w:before="0" w:beforeAutospacing="0" w:after="0" w:afterAutospacing="0"/>
            <w:jc w:val="both"/>
            <w:divId w:val="1878350576"/>
            <w:rPr>
              <w:rFonts w:eastAsia="Times New Roman"/>
              <w:bCs/>
            </w:rPr>
          </w:pPr>
        </w:p>
        <w:p w:rsidR="0055093D" w:rsidRDefault="0055093D" w:rsidP="003C2E2B">
          <w:pPr>
            <w:pStyle w:val="NormalWeb"/>
            <w:spacing w:before="0" w:beforeAutospacing="0" w:after="0" w:afterAutospacing="0"/>
            <w:jc w:val="both"/>
            <w:divId w:val="1878350576"/>
            <w:rPr>
              <w:rFonts w:eastAsia="Times New Roman"/>
              <w:bCs/>
            </w:rPr>
          </w:pPr>
          <w:r>
            <w:t>Credit scoring can play a significant role in insurance rating for companies that utilize it. By analyzing this data, insurers categorize applicants into different tiers, which influence their ratings and determine the premiums they will pay.</w:t>
          </w:r>
        </w:p>
        <w:p w:rsidR="0055093D" w:rsidRDefault="0055093D" w:rsidP="003C2E2B">
          <w:pPr>
            <w:pStyle w:val="NormalWeb"/>
            <w:spacing w:before="0" w:beforeAutospacing="0" w:after="0" w:afterAutospacing="0"/>
            <w:jc w:val="both"/>
            <w:divId w:val="1878350576"/>
            <w:rPr>
              <w:rFonts w:eastAsia="Times New Roman"/>
              <w:bCs/>
            </w:rPr>
          </w:pPr>
        </w:p>
        <w:p w:rsidR="0055093D" w:rsidRPr="003C2E2B" w:rsidRDefault="0055093D" w:rsidP="003C2E2B">
          <w:pPr>
            <w:pStyle w:val="NormalWeb"/>
            <w:spacing w:before="0" w:beforeAutospacing="0" w:after="0" w:afterAutospacing="0"/>
            <w:jc w:val="both"/>
            <w:divId w:val="1878350576"/>
            <w:rPr>
              <w:rFonts w:eastAsia="Times New Roman"/>
              <w:bCs/>
            </w:rPr>
          </w:pPr>
          <w:r>
            <w:t>Carriers are not required to update an insured's credit score and policy rating after the initial assessment, unless there was a proven error in credit information. Additionally, current law does not provide for insureds to receive notice from carriers if they are re-rated based on an updated credit score.</w:t>
          </w:r>
        </w:p>
        <w:p w:rsidR="0055093D" w:rsidRDefault="0055093D" w:rsidP="003C2E2B">
          <w:pPr>
            <w:pStyle w:val="NormalWeb"/>
            <w:spacing w:before="0" w:beforeAutospacing="0" w:after="0" w:afterAutospacing="0"/>
            <w:jc w:val="both"/>
            <w:divId w:val="1878350576"/>
          </w:pPr>
        </w:p>
        <w:p w:rsidR="0055093D" w:rsidRPr="003C2E2B" w:rsidRDefault="0055093D" w:rsidP="003C2E2B">
          <w:pPr>
            <w:pStyle w:val="NormalWeb"/>
            <w:spacing w:before="0" w:beforeAutospacing="0" w:after="0" w:afterAutospacing="0"/>
            <w:jc w:val="both"/>
            <w:divId w:val="1878350576"/>
          </w:pPr>
          <w:r>
            <w:t>S.B. 1644 requires insurance companies that use credit scoring when rating policyholders to review and update their credit report every three years, using the most updated score. It also mandates that insurers provide written notice of any changes to an insured's policy ratings.</w:t>
          </w:r>
        </w:p>
        <w:p w:rsidR="0055093D" w:rsidRPr="00D70925" w:rsidRDefault="0055093D" w:rsidP="003C2E2B">
          <w:pPr>
            <w:spacing w:after="0" w:line="240" w:lineRule="auto"/>
            <w:jc w:val="both"/>
            <w:rPr>
              <w:rFonts w:eastAsia="Times New Roman" w:cs="Times New Roman"/>
              <w:bCs/>
              <w:szCs w:val="24"/>
            </w:rPr>
          </w:pPr>
        </w:p>
      </w:sdtContent>
    </w:sdt>
    <w:p w:rsidR="0055093D" w:rsidRDefault="0055093D"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1644 </w:t>
      </w:r>
      <w:bookmarkStart w:id="1" w:name="AmendsCurrentLaw"/>
      <w:bookmarkEnd w:id="1"/>
      <w:r>
        <w:rPr>
          <w:rFonts w:cs="Times New Roman"/>
          <w:szCs w:val="24"/>
        </w:rPr>
        <w:t xml:space="preserve">amends current law </w:t>
      </w:r>
      <w:r w:rsidRPr="00342B43">
        <w:rPr>
          <w:rFonts w:cs="Times New Roman"/>
          <w:szCs w:val="24"/>
        </w:rPr>
        <w:t>relating to the use of a consumer's credit score in the underwriting or rating of certain personal lines property and casualty insurance policies.</w:t>
      </w:r>
    </w:p>
    <w:p w:rsidR="0055093D" w:rsidRPr="003C2E2B" w:rsidRDefault="0055093D" w:rsidP="000F1DF9">
      <w:pPr>
        <w:spacing w:after="0" w:line="240" w:lineRule="auto"/>
        <w:jc w:val="both"/>
        <w:rPr>
          <w:rFonts w:eastAsia="Times New Roman" w:cs="Times New Roman"/>
          <w:szCs w:val="24"/>
        </w:rPr>
      </w:pPr>
    </w:p>
    <w:p w:rsidR="0055093D" w:rsidRPr="005C2A78" w:rsidRDefault="0055093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443D85CC6384A1190488EFC501D2BF5"/>
          </w:placeholder>
        </w:sdtPr>
        <w:sdtContent>
          <w:r>
            <w:rPr>
              <w:rFonts w:eastAsia="Times New Roman" w:cs="Times New Roman"/>
              <w:b/>
              <w:szCs w:val="24"/>
              <w:u w:val="single"/>
            </w:rPr>
            <w:t>RULEMAKING AUTHORITY</w:t>
          </w:r>
        </w:sdtContent>
      </w:sdt>
    </w:p>
    <w:p w:rsidR="0055093D" w:rsidRPr="006529C4" w:rsidRDefault="0055093D" w:rsidP="00774EC7">
      <w:pPr>
        <w:spacing w:after="0" w:line="240" w:lineRule="auto"/>
        <w:jc w:val="both"/>
        <w:rPr>
          <w:rFonts w:cs="Times New Roman"/>
          <w:szCs w:val="24"/>
        </w:rPr>
      </w:pPr>
    </w:p>
    <w:p w:rsidR="0055093D" w:rsidRPr="006529C4" w:rsidRDefault="0055093D"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5093D" w:rsidRPr="006529C4" w:rsidRDefault="0055093D" w:rsidP="00774EC7">
      <w:pPr>
        <w:spacing w:after="0" w:line="240" w:lineRule="auto"/>
        <w:jc w:val="both"/>
        <w:rPr>
          <w:rFonts w:cs="Times New Roman"/>
          <w:szCs w:val="24"/>
        </w:rPr>
      </w:pPr>
    </w:p>
    <w:p w:rsidR="0055093D" w:rsidRPr="005C2A78" w:rsidRDefault="0055093D"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82A668B397B46B986F5F6B90FF24DA1"/>
          </w:placeholder>
        </w:sdtPr>
        <w:sdtContent>
          <w:r>
            <w:rPr>
              <w:rFonts w:eastAsia="Times New Roman" w:cs="Times New Roman"/>
              <w:b/>
              <w:szCs w:val="24"/>
              <w:u w:val="single"/>
            </w:rPr>
            <w:t>SECTION BY SECTION ANALYSIS</w:t>
          </w:r>
        </w:sdtContent>
      </w:sdt>
    </w:p>
    <w:p w:rsidR="0055093D" w:rsidRPr="005C2A78" w:rsidRDefault="0055093D" w:rsidP="0055093D">
      <w:pPr>
        <w:spacing w:after="0" w:line="240" w:lineRule="auto"/>
        <w:jc w:val="both"/>
        <w:rPr>
          <w:rFonts w:eastAsia="Times New Roman" w:cs="Times New Roman"/>
          <w:szCs w:val="24"/>
        </w:rPr>
      </w:pPr>
    </w:p>
    <w:p w:rsidR="0055093D" w:rsidRDefault="0055093D" w:rsidP="0055093D">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559.054(a), Insurance Code, as follows:</w:t>
      </w:r>
    </w:p>
    <w:p w:rsidR="0055093D" w:rsidRDefault="0055093D" w:rsidP="0055093D">
      <w:pPr>
        <w:spacing w:after="0" w:line="240" w:lineRule="auto"/>
        <w:jc w:val="both"/>
        <w:rPr>
          <w:rFonts w:eastAsia="Times New Roman" w:cs="Times New Roman"/>
          <w:szCs w:val="24"/>
        </w:rPr>
      </w:pPr>
    </w:p>
    <w:p w:rsidR="0055093D" w:rsidRPr="005C2A78" w:rsidRDefault="0055093D" w:rsidP="0055093D">
      <w:pPr>
        <w:spacing w:after="0" w:line="240" w:lineRule="auto"/>
        <w:ind w:left="720"/>
        <w:jc w:val="both"/>
        <w:rPr>
          <w:rFonts w:eastAsia="Times New Roman" w:cs="Times New Roman"/>
          <w:szCs w:val="24"/>
        </w:rPr>
      </w:pPr>
      <w:r>
        <w:rPr>
          <w:rFonts w:eastAsia="Times New Roman" w:cs="Times New Roman"/>
          <w:szCs w:val="24"/>
        </w:rPr>
        <w:t>(a) Requires an insurer, if, based in whole or in part on information contained in a credit report, the insurer takes an action resulting in an adverse effect with respect to an applicant for insurance coverage or insured, to provide to the applicant or insured within 30 days certain information, including, if applicable, written or electronic notice of the insured's right to request the insurer re-underwrite and re-rate the insured's insurance policy under Section 559.058(b)(1). Makes nonsubstantive changes.</w:t>
      </w:r>
    </w:p>
    <w:p w:rsidR="0055093D" w:rsidRPr="005C2A78" w:rsidRDefault="0055093D" w:rsidP="0055093D">
      <w:pPr>
        <w:spacing w:after="0" w:line="240" w:lineRule="auto"/>
        <w:jc w:val="both"/>
        <w:rPr>
          <w:rFonts w:eastAsia="Times New Roman" w:cs="Times New Roman"/>
          <w:szCs w:val="24"/>
        </w:rPr>
      </w:pPr>
    </w:p>
    <w:p w:rsidR="0055093D" w:rsidRDefault="0055093D" w:rsidP="0055093D">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B, Chapter 559, Insurance Code, by adding Section 559.058, as follows:</w:t>
      </w:r>
    </w:p>
    <w:p w:rsidR="0055093D" w:rsidRDefault="0055093D" w:rsidP="0055093D">
      <w:pPr>
        <w:spacing w:after="0" w:line="240" w:lineRule="auto"/>
        <w:jc w:val="both"/>
        <w:rPr>
          <w:rFonts w:eastAsia="Times New Roman" w:cs="Times New Roman"/>
          <w:szCs w:val="24"/>
        </w:rPr>
      </w:pPr>
    </w:p>
    <w:p w:rsidR="0055093D" w:rsidRDefault="0055093D" w:rsidP="0055093D">
      <w:pPr>
        <w:spacing w:after="0" w:line="240" w:lineRule="auto"/>
        <w:ind w:left="720"/>
        <w:jc w:val="both"/>
      </w:pPr>
      <w:r>
        <w:rPr>
          <w:rFonts w:eastAsia="Times New Roman" w:cs="Times New Roman"/>
          <w:szCs w:val="24"/>
        </w:rPr>
        <w:t>Sec. 559.058. POLICY RE-RATING BASED ON UPDATED CREDIT SCORE. (a) Requires an insurer that uses credit scoring in the underwriting or rating of insurance subject to Chapter 559 (Credit Scoring and Credit Information) to:</w:t>
      </w:r>
      <w:r w:rsidRPr="00342B43">
        <w:t xml:space="preserve"> </w:t>
      </w:r>
    </w:p>
    <w:p w:rsidR="0055093D" w:rsidRDefault="0055093D" w:rsidP="0055093D">
      <w:pPr>
        <w:spacing w:after="0" w:line="240" w:lineRule="auto"/>
        <w:jc w:val="both"/>
      </w:pPr>
    </w:p>
    <w:p w:rsidR="0055093D" w:rsidRPr="00342B43" w:rsidRDefault="0055093D" w:rsidP="0055093D">
      <w:pPr>
        <w:spacing w:after="0" w:line="240" w:lineRule="auto"/>
        <w:ind w:left="2160"/>
        <w:jc w:val="both"/>
        <w:rPr>
          <w:rFonts w:eastAsia="Times New Roman" w:cs="Times New Roman"/>
          <w:szCs w:val="24"/>
        </w:rPr>
      </w:pPr>
      <w:r w:rsidRPr="00342B43">
        <w:rPr>
          <w:rFonts w:eastAsia="Times New Roman" w:cs="Times New Roman"/>
          <w:szCs w:val="24"/>
        </w:rPr>
        <w:t>(1)</w:t>
      </w:r>
      <w:r>
        <w:rPr>
          <w:rFonts w:eastAsia="Times New Roman" w:cs="Times New Roman"/>
          <w:szCs w:val="24"/>
        </w:rPr>
        <w:t xml:space="preserve"> </w:t>
      </w:r>
      <w:r w:rsidRPr="00342B43">
        <w:rPr>
          <w:rFonts w:eastAsia="Times New Roman" w:cs="Times New Roman"/>
          <w:szCs w:val="24"/>
        </w:rPr>
        <w:t>use a consumer</w:t>
      </w:r>
      <w:r>
        <w:rPr>
          <w:rFonts w:eastAsia="Times New Roman" w:cs="Times New Roman"/>
          <w:szCs w:val="24"/>
        </w:rPr>
        <w:t>'</w:t>
      </w:r>
      <w:r w:rsidRPr="00342B43">
        <w:rPr>
          <w:rFonts w:eastAsia="Times New Roman" w:cs="Times New Roman"/>
          <w:szCs w:val="24"/>
        </w:rPr>
        <w:t>s credit report issued not more than</w:t>
      </w:r>
      <w:r>
        <w:rPr>
          <w:rFonts w:eastAsia="Times New Roman" w:cs="Times New Roman"/>
          <w:szCs w:val="24"/>
        </w:rPr>
        <w:t xml:space="preserve"> </w:t>
      </w:r>
      <w:r w:rsidRPr="00342B43">
        <w:rPr>
          <w:rFonts w:eastAsia="Times New Roman" w:cs="Times New Roman"/>
          <w:szCs w:val="24"/>
        </w:rPr>
        <w:t>90 days before the date the policy is first</w:t>
      </w:r>
      <w:r>
        <w:rPr>
          <w:rFonts w:eastAsia="Times New Roman" w:cs="Times New Roman"/>
          <w:szCs w:val="24"/>
        </w:rPr>
        <w:t xml:space="preserve"> </w:t>
      </w:r>
      <w:r w:rsidRPr="00342B43">
        <w:rPr>
          <w:rFonts w:eastAsia="Times New Roman" w:cs="Times New Roman"/>
          <w:szCs w:val="24"/>
        </w:rPr>
        <w:t>issued or renewed if the</w:t>
      </w:r>
      <w:r>
        <w:rPr>
          <w:rFonts w:eastAsia="Times New Roman" w:cs="Times New Roman"/>
          <w:szCs w:val="24"/>
        </w:rPr>
        <w:t xml:space="preserve"> </w:t>
      </w:r>
      <w:r w:rsidRPr="00342B43">
        <w:rPr>
          <w:rFonts w:eastAsia="Times New Roman" w:cs="Times New Roman"/>
          <w:szCs w:val="24"/>
        </w:rPr>
        <w:t>insurer uses the report information to take an action that results</w:t>
      </w:r>
      <w:r>
        <w:rPr>
          <w:rFonts w:eastAsia="Times New Roman" w:cs="Times New Roman"/>
          <w:szCs w:val="24"/>
        </w:rPr>
        <w:t xml:space="preserve"> </w:t>
      </w:r>
      <w:r w:rsidRPr="00342B43">
        <w:rPr>
          <w:rFonts w:eastAsia="Times New Roman" w:cs="Times New Roman"/>
          <w:szCs w:val="24"/>
        </w:rPr>
        <w:t>in an adverse effect with respect to the insured;</w:t>
      </w:r>
    </w:p>
    <w:p w:rsidR="0055093D" w:rsidRDefault="0055093D" w:rsidP="0055093D">
      <w:pPr>
        <w:spacing w:after="0" w:line="240" w:lineRule="auto"/>
        <w:ind w:left="1440"/>
        <w:jc w:val="both"/>
        <w:rPr>
          <w:rFonts w:eastAsia="Times New Roman" w:cs="Times New Roman"/>
          <w:szCs w:val="24"/>
        </w:rPr>
      </w:pPr>
    </w:p>
    <w:p w:rsidR="0055093D" w:rsidRPr="00342B43" w:rsidRDefault="0055093D" w:rsidP="0055093D">
      <w:pPr>
        <w:spacing w:after="0" w:line="240" w:lineRule="auto"/>
        <w:ind w:left="2160"/>
        <w:jc w:val="both"/>
        <w:rPr>
          <w:rFonts w:eastAsia="Times New Roman" w:cs="Times New Roman"/>
          <w:szCs w:val="24"/>
        </w:rPr>
      </w:pPr>
      <w:r w:rsidRPr="00342B43">
        <w:rPr>
          <w:rFonts w:eastAsia="Times New Roman" w:cs="Times New Roman"/>
          <w:szCs w:val="24"/>
        </w:rPr>
        <w:t>(2)</w:t>
      </w:r>
      <w:r>
        <w:rPr>
          <w:rFonts w:eastAsia="Times New Roman" w:cs="Times New Roman"/>
          <w:szCs w:val="24"/>
        </w:rPr>
        <w:t xml:space="preserve"> </w:t>
      </w:r>
      <w:r w:rsidRPr="00342B43">
        <w:rPr>
          <w:rFonts w:eastAsia="Times New Roman" w:cs="Times New Roman"/>
          <w:szCs w:val="24"/>
        </w:rPr>
        <w:t>review and update the credit report of an insured</w:t>
      </w:r>
      <w:r>
        <w:rPr>
          <w:rFonts w:eastAsia="Times New Roman" w:cs="Times New Roman"/>
          <w:szCs w:val="24"/>
        </w:rPr>
        <w:t xml:space="preserve"> </w:t>
      </w:r>
      <w:r w:rsidRPr="00342B43">
        <w:rPr>
          <w:rFonts w:eastAsia="Times New Roman" w:cs="Times New Roman"/>
          <w:szCs w:val="24"/>
        </w:rPr>
        <w:t>not less than every 36 months; and</w:t>
      </w:r>
    </w:p>
    <w:p w:rsidR="0055093D" w:rsidRDefault="0055093D" w:rsidP="0055093D">
      <w:pPr>
        <w:spacing w:after="0" w:line="240" w:lineRule="auto"/>
        <w:ind w:left="1440"/>
        <w:jc w:val="both"/>
        <w:rPr>
          <w:rFonts w:eastAsia="Times New Roman" w:cs="Times New Roman"/>
          <w:szCs w:val="24"/>
        </w:rPr>
      </w:pPr>
    </w:p>
    <w:p w:rsidR="0055093D" w:rsidRPr="00342B43" w:rsidRDefault="0055093D" w:rsidP="0055093D">
      <w:pPr>
        <w:spacing w:after="0" w:line="240" w:lineRule="auto"/>
        <w:ind w:left="2160"/>
        <w:jc w:val="both"/>
        <w:rPr>
          <w:rFonts w:eastAsia="Times New Roman" w:cs="Times New Roman"/>
          <w:szCs w:val="24"/>
        </w:rPr>
      </w:pPr>
      <w:r w:rsidRPr="00342B43">
        <w:rPr>
          <w:rFonts w:eastAsia="Times New Roman" w:cs="Times New Roman"/>
          <w:szCs w:val="24"/>
        </w:rPr>
        <w:t>(3)</w:t>
      </w:r>
      <w:r>
        <w:rPr>
          <w:rFonts w:eastAsia="Times New Roman" w:cs="Times New Roman"/>
          <w:szCs w:val="24"/>
        </w:rPr>
        <w:t xml:space="preserve"> </w:t>
      </w:r>
      <w:r w:rsidRPr="00342B43">
        <w:rPr>
          <w:rFonts w:eastAsia="Times New Roman" w:cs="Times New Roman"/>
          <w:szCs w:val="24"/>
        </w:rPr>
        <w:t>reassess the insured</w:t>
      </w:r>
      <w:r>
        <w:rPr>
          <w:rFonts w:eastAsia="Times New Roman" w:cs="Times New Roman"/>
          <w:szCs w:val="24"/>
        </w:rPr>
        <w:t>'</w:t>
      </w:r>
      <w:r w:rsidRPr="00342B43">
        <w:rPr>
          <w:rFonts w:eastAsia="Times New Roman" w:cs="Times New Roman"/>
          <w:szCs w:val="24"/>
        </w:rPr>
        <w:t>s policy rating and adjust</w:t>
      </w:r>
      <w:r>
        <w:rPr>
          <w:rFonts w:eastAsia="Times New Roman" w:cs="Times New Roman"/>
          <w:szCs w:val="24"/>
        </w:rPr>
        <w:t xml:space="preserve"> </w:t>
      </w:r>
      <w:r w:rsidRPr="00342B43">
        <w:rPr>
          <w:rFonts w:eastAsia="Times New Roman" w:cs="Times New Roman"/>
          <w:szCs w:val="24"/>
        </w:rPr>
        <w:t>premiums based on the updated credit score.</w:t>
      </w:r>
    </w:p>
    <w:p w:rsidR="0055093D" w:rsidRDefault="0055093D" w:rsidP="0055093D">
      <w:pPr>
        <w:spacing w:after="0" w:line="240" w:lineRule="auto"/>
        <w:jc w:val="both"/>
        <w:rPr>
          <w:rFonts w:eastAsia="Times New Roman" w:cs="Times New Roman"/>
          <w:szCs w:val="24"/>
        </w:rPr>
      </w:pPr>
    </w:p>
    <w:p w:rsidR="0055093D" w:rsidRPr="00342B43" w:rsidRDefault="0055093D" w:rsidP="0055093D">
      <w:pPr>
        <w:spacing w:after="0" w:line="240" w:lineRule="auto"/>
        <w:ind w:left="1440"/>
        <w:jc w:val="both"/>
        <w:rPr>
          <w:rFonts w:eastAsia="Times New Roman" w:cs="Times New Roman"/>
          <w:szCs w:val="24"/>
        </w:rPr>
      </w:pPr>
      <w:r w:rsidRPr="00342B43">
        <w:rPr>
          <w:rFonts w:eastAsia="Times New Roman" w:cs="Times New Roman"/>
          <w:szCs w:val="24"/>
        </w:rPr>
        <w:t>(b)</w:t>
      </w:r>
      <w:r>
        <w:rPr>
          <w:rFonts w:eastAsia="Times New Roman" w:cs="Times New Roman"/>
          <w:szCs w:val="24"/>
        </w:rPr>
        <w:t xml:space="preserve"> Provides that, o</w:t>
      </w:r>
      <w:r w:rsidRPr="00342B43">
        <w:rPr>
          <w:rFonts w:eastAsia="Times New Roman" w:cs="Times New Roman"/>
          <w:szCs w:val="24"/>
        </w:rPr>
        <w:t>n renewal of an insurance policy, the insurer</w:t>
      </w:r>
      <w:r>
        <w:rPr>
          <w:rFonts w:eastAsia="Times New Roman" w:cs="Times New Roman"/>
          <w:szCs w:val="24"/>
        </w:rPr>
        <w:t xml:space="preserve"> is</w:t>
      </w:r>
      <w:r w:rsidRPr="00342B43">
        <w:rPr>
          <w:rFonts w:eastAsia="Times New Roman" w:cs="Times New Roman"/>
          <w:szCs w:val="24"/>
        </w:rPr>
        <w:t>:</w:t>
      </w:r>
    </w:p>
    <w:p w:rsidR="0055093D" w:rsidRDefault="0055093D" w:rsidP="0055093D">
      <w:pPr>
        <w:spacing w:after="0" w:line="240" w:lineRule="auto"/>
        <w:jc w:val="both"/>
        <w:rPr>
          <w:rFonts w:eastAsia="Times New Roman" w:cs="Times New Roman"/>
          <w:szCs w:val="24"/>
        </w:rPr>
      </w:pPr>
    </w:p>
    <w:p w:rsidR="0055093D" w:rsidRDefault="0055093D" w:rsidP="0055093D">
      <w:pPr>
        <w:spacing w:after="0" w:line="240" w:lineRule="auto"/>
        <w:ind w:left="2160"/>
        <w:jc w:val="both"/>
        <w:rPr>
          <w:rFonts w:eastAsia="Times New Roman" w:cs="Times New Roman"/>
          <w:szCs w:val="24"/>
        </w:rPr>
      </w:pPr>
      <w:r w:rsidRPr="00342B43">
        <w:rPr>
          <w:rFonts w:eastAsia="Times New Roman" w:cs="Times New Roman"/>
          <w:szCs w:val="24"/>
        </w:rPr>
        <w:t>(1)</w:t>
      </w:r>
      <w:r>
        <w:rPr>
          <w:rFonts w:eastAsia="Times New Roman" w:cs="Times New Roman"/>
          <w:szCs w:val="24"/>
        </w:rPr>
        <w:t xml:space="preserve"> required</w:t>
      </w:r>
      <w:r w:rsidRPr="00342B43">
        <w:rPr>
          <w:rFonts w:eastAsia="Times New Roman" w:cs="Times New Roman"/>
          <w:szCs w:val="24"/>
        </w:rPr>
        <w:t>, on request of an insured or the insured</w:t>
      </w:r>
      <w:r>
        <w:rPr>
          <w:rFonts w:eastAsia="Times New Roman" w:cs="Times New Roman"/>
          <w:szCs w:val="24"/>
        </w:rPr>
        <w:t>'</w:t>
      </w:r>
      <w:r w:rsidRPr="00342B43">
        <w:rPr>
          <w:rFonts w:eastAsia="Times New Roman" w:cs="Times New Roman"/>
          <w:szCs w:val="24"/>
        </w:rPr>
        <w:t>s</w:t>
      </w:r>
      <w:r>
        <w:rPr>
          <w:rFonts w:eastAsia="Times New Roman" w:cs="Times New Roman"/>
          <w:szCs w:val="24"/>
        </w:rPr>
        <w:t xml:space="preserve"> </w:t>
      </w:r>
      <w:r w:rsidRPr="00342B43">
        <w:rPr>
          <w:rFonts w:eastAsia="Times New Roman" w:cs="Times New Roman"/>
          <w:szCs w:val="24"/>
        </w:rPr>
        <w:t>agent,</w:t>
      </w:r>
      <w:r>
        <w:rPr>
          <w:rFonts w:eastAsia="Times New Roman" w:cs="Times New Roman"/>
          <w:szCs w:val="24"/>
        </w:rPr>
        <w:t xml:space="preserve"> to</w:t>
      </w:r>
      <w:r w:rsidRPr="00342B43">
        <w:rPr>
          <w:rFonts w:eastAsia="Times New Roman" w:cs="Times New Roman"/>
          <w:szCs w:val="24"/>
        </w:rPr>
        <w:t xml:space="preserve"> re-underwrite and re-rate the policy based upon a current</w:t>
      </w:r>
      <w:r>
        <w:rPr>
          <w:rFonts w:eastAsia="Times New Roman" w:cs="Times New Roman"/>
          <w:szCs w:val="24"/>
        </w:rPr>
        <w:t xml:space="preserve"> credit report or insurance score, not exceeding once each 12-month period; and</w:t>
      </w:r>
    </w:p>
    <w:p w:rsidR="0055093D" w:rsidRDefault="0055093D" w:rsidP="0055093D">
      <w:pPr>
        <w:spacing w:after="0" w:line="240" w:lineRule="auto"/>
        <w:ind w:left="2160"/>
        <w:jc w:val="both"/>
        <w:rPr>
          <w:rFonts w:eastAsia="Times New Roman" w:cs="Times New Roman"/>
          <w:szCs w:val="24"/>
        </w:rPr>
      </w:pPr>
    </w:p>
    <w:p w:rsidR="0055093D" w:rsidRDefault="0055093D" w:rsidP="0055093D">
      <w:pPr>
        <w:spacing w:after="0" w:line="240" w:lineRule="auto"/>
        <w:ind w:left="2160"/>
        <w:jc w:val="both"/>
        <w:rPr>
          <w:rFonts w:eastAsia="Times New Roman" w:cs="Times New Roman"/>
          <w:szCs w:val="24"/>
        </w:rPr>
      </w:pPr>
      <w:r>
        <w:rPr>
          <w:rFonts w:eastAsia="Times New Roman" w:cs="Times New Roman"/>
          <w:szCs w:val="24"/>
        </w:rPr>
        <w:t xml:space="preserve">(2) authorized to obtain an insured's credit score in accordance with the insurer's underwriting guidelines, regardless or whether the renewal occurs before the expiration of the 36-month period described by Subsection (a)(2). </w:t>
      </w:r>
    </w:p>
    <w:p w:rsidR="0055093D" w:rsidRDefault="0055093D" w:rsidP="0055093D">
      <w:pPr>
        <w:spacing w:after="0" w:line="240" w:lineRule="auto"/>
        <w:jc w:val="both"/>
        <w:rPr>
          <w:rFonts w:eastAsia="Times New Roman" w:cs="Times New Roman"/>
          <w:szCs w:val="24"/>
        </w:rPr>
      </w:pPr>
    </w:p>
    <w:p w:rsidR="0055093D" w:rsidRDefault="0055093D" w:rsidP="0055093D">
      <w:pPr>
        <w:spacing w:after="0" w:line="240" w:lineRule="auto"/>
        <w:ind w:left="1440"/>
        <w:jc w:val="both"/>
        <w:rPr>
          <w:rFonts w:eastAsia="Times New Roman" w:cs="Times New Roman"/>
          <w:szCs w:val="24"/>
        </w:rPr>
      </w:pPr>
      <w:r>
        <w:rPr>
          <w:rFonts w:eastAsia="Times New Roman" w:cs="Times New Roman"/>
          <w:szCs w:val="24"/>
        </w:rPr>
        <w:t xml:space="preserve">(c) Provides that an insurer is not required to update an insured's credit score and policy rating under this section in certain circumstances. </w:t>
      </w:r>
    </w:p>
    <w:p w:rsidR="0055093D" w:rsidRPr="005C2A78" w:rsidRDefault="0055093D" w:rsidP="0055093D">
      <w:pPr>
        <w:spacing w:after="0" w:line="240" w:lineRule="auto"/>
        <w:jc w:val="both"/>
        <w:rPr>
          <w:rFonts w:eastAsia="Times New Roman" w:cs="Times New Roman"/>
          <w:szCs w:val="24"/>
        </w:rPr>
      </w:pPr>
    </w:p>
    <w:p w:rsidR="0055093D" w:rsidRDefault="0055093D" w:rsidP="0055093D">
      <w:pPr>
        <w:spacing w:after="0" w:line="240" w:lineRule="auto"/>
        <w:jc w:val="both"/>
        <w:rPr>
          <w:rFonts w:eastAsia="Times New Roman" w:cs="Times New Roman"/>
          <w:szCs w:val="24"/>
        </w:rPr>
      </w:pPr>
      <w:r w:rsidRPr="005C2A78">
        <w:rPr>
          <w:rFonts w:eastAsia="Times New Roman" w:cs="Times New Roman"/>
          <w:szCs w:val="24"/>
        </w:rPr>
        <w:t xml:space="preserve">SECTION 3. </w:t>
      </w:r>
      <w:r w:rsidRPr="00342B43">
        <w:rPr>
          <w:rFonts w:eastAsia="Times New Roman" w:cs="Times New Roman"/>
          <w:szCs w:val="24"/>
        </w:rPr>
        <w:t>Makes application of Subchapter B (Use of Credit Scoring and Credit Information), Chapter 559, Insurance Code, as amended by this Act, prospective to January 1, 2026</w:t>
      </w:r>
      <w:r>
        <w:rPr>
          <w:rFonts w:eastAsia="Times New Roman" w:cs="Times New Roman"/>
          <w:szCs w:val="24"/>
        </w:rPr>
        <w:t>.</w:t>
      </w:r>
    </w:p>
    <w:p w:rsidR="0055093D" w:rsidRDefault="0055093D" w:rsidP="0055093D">
      <w:pPr>
        <w:spacing w:after="0" w:line="240" w:lineRule="auto"/>
        <w:jc w:val="both"/>
        <w:rPr>
          <w:rFonts w:eastAsia="Times New Roman" w:cs="Times New Roman"/>
          <w:szCs w:val="24"/>
        </w:rPr>
      </w:pPr>
    </w:p>
    <w:p w:rsidR="0055093D" w:rsidRPr="00C8671F" w:rsidRDefault="0055093D" w:rsidP="0055093D">
      <w:pPr>
        <w:spacing w:after="0" w:line="240" w:lineRule="auto"/>
        <w:jc w:val="both"/>
        <w:rPr>
          <w:rFonts w:eastAsia="Times New Roman" w:cs="Times New Roman"/>
          <w:szCs w:val="24"/>
        </w:rPr>
      </w:pPr>
      <w:r>
        <w:rPr>
          <w:rFonts w:eastAsia="Times New Roman" w:cs="Times New Roman"/>
          <w:szCs w:val="24"/>
        </w:rPr>
        <w:t>SECTION 4. Effective date: September 1, 2025.</w:t>
      </w:r>
    </w:p>
    <w:sectPr w:rsidR="0055093D"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6747" w:rsidRDefault="00476747" w:rsidP="000F1DF9">
      <w:pPr>
        <w:spacing w:after="0" w:line="240" w:lineRule="auto"/>
      </w:pPr>
      <w:r>
        <w:separator/>
      </w:r>
    </w:p>
  </w:endnote>
  <w:endnote w:type="continuationSeparator" w:id="0">
    <w:p w:rsidR="00476747" w:rsidRDefault="0047674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7674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5093D">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5093D">
                <w:rPr>
                  <w:sz w:val="20"/>
                  <w:szCs w:val="20"/>
                </w:rPr>
                <w:t>S.B. 1644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5093D">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7674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6747" w:rsidRDefault="00476747" w:rsidP="000F1DF9">
      <w:pPr>
        <w:spacing w:after="0" w:line="240" w:lineRule="auto"/>
      </w:pPr>
      <w:r>
        <w:separator/>
      </w:r>
    </w:p>
  </w:footnote>
  <w:footnote w:type="continuationSeparator" w:id="0">
    <w:p w:rsidR="00476747" w:rsidRDefault="00476747"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76747"/>
    <w:rsid w:val="00503AD0"/>
    <w:rsid w:val="005320AA"/>
    <w:rsid w:val="00544B9F"/>
    <w:rsid w:val="0055093D"/>
    <w:rsid w:val="00585C31"/>
    <w:rsid w:val="005A7918"/>
    <w:rsid w:val="005E0AC7"/>
    <w:rsid w:val="005F46D7"/>
    <w:rsid w:val="00605CA0"/>
    <w:rsid w:val="006529C4"/>
    <w:rsid w:val="006D756B"/>
    <w:rsid w:val="00774EC7"/>
    <w:rsid w:val="00833061"/>
    <w:rsid w:val="008A6859"/>
    <w:rsid w:val="0093341F"/>
    <w:rsid w:val="009562E3"/>
    <w:rsid w:val="00986E9F"/>
    <w:rsid w:val="00AA576B"/>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176B5"/>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9C302"/>
  <w15:docId w15:val="{B340481D-2499-4E36-95D8-2037C8D5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5093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35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BB952CE6F5F47BD9C8448B03B42F8AD"/>
        <w:category>
          <w:name w:val="General"/>
          <w:gallery w:val="placeholder"/>
        </w:category>
        <w:types>
          <w:type w:val="bbPlcHdr"/>
        </w:types>
        <w:behaviors>
          <w:behavior w:val="content"/>
        </w:behaviors>
        <w:guid w:val="{190018F6-7953-4598-8915-2A5D8F7D1073}"/>
      </w:docPartPr>
      <w:docPartBody>
        <w:p w:rsidR="00AB7502" w:rsidRDefault="00AB7502"/>
      </w:docPartBody>
    </w:docPart>
    <w:docPart>
      <w:docPartPr>
        <w:name w:val="9FBFF1C33B36413F8DB0B57FF36840D4"/>
        <w:category>
          <w:name w:val="General"/>
          <w:gallery w:val="placeholder"/>
        </w:category>
        <w:types>
          <w:type w:val="bbPlcHdr"/>
        </w:types>
        <w:behaviors>
          <w:behavior w:val="content"/>
        </w:behaviors>
        <w:guid w:val="{845F65C3-2D52-42E9-9705-18D5F7620899}"/>
      </w:docPartPr>
      <w:docPartBody>
        <w:p w:rsidR="00AB7502" w:rsidRDefault="00AB7502"/>
      </w:docPartBody>
    </w:docPart>
    <w:docPart>
      <w:docPartPr>
        <w:name w:val="684AD27FA64844C297DC1B07019399AA"/>
        <w:category>
          <w:name w:val="General"/>
          <w:gallery w:val="placeholder"/>
        </w:category>
        <w:types>
          <w:type w:val="bbPlcHdr"/>
        </w:types>
        <w:behaviors>
          <w:behavior w:val="content"/>
        </w:behaviors>
        <w:guid w:val="{8E48FB90-CF62-4DAC-AB85-D70B50FD47ED}"/>
      </w:docPartPr>
      <w:docPartBody>
        <w:p w:rsidR="00AB7502" w:rsidRDefault="00AB7502"/>
      </w:docPartBody>
    </w:docPart>
    <w:docPart>
      <w:docPartPr>
        <w:name w:val="8DFAA25FC8084AFEA435FB074171006B"/>
        <w:category>
          <w:name w:val="General"/>
          <w:gallery w:val="placeholder"/>
        </w:category>
        <w:types>
          <w:type w:val="bbPlcHdr"/>
        </w:types>
        <w:behaviors>
          <w:behavior w:val="content"/>
        </w:behaviors>
        <w:guid w:val="{E11D4F96-4CDF-4F9E-8E66-5D8D4BEE56E5}"/>
      </w:docPartPr>
      <w:docPartBody>
        <w:p w:rsidR="00AB7502" w:rsidRDefault="00AB7502"/>
      </w:docPartBody>
    </w:docPart>
    <w:docPart>
      <w:docPartPr>
        <w:name w:val="FE96155F30994598920194A60658FC5E"/>
        <w:category>
          <w:name w:val="General"/>
          <w:gallery w:val="placeholder"/>
        </w:category>
        <w:types>
          <w:type w:val="bbPlcHdr"/>
        </w:types>
        <w:behaviors>
          <w:behavior w:val="content"/>
        </w:behaviors>
        <w:guid w:val="{09C93E74-F60A-4BF9-B282-49FE69D4CB34}"/>
      </w:docPartPr>
      <w:docPartBody>
        <w:p w:rsidR="00AB7502" w:rsidRDefault="00AB7502"/>
      </w:docPartBody>
    </w:docPart>
    <w:docPart>
      <w:docPartPr>
        <w:name w:val="BD49D5239CED44A5B2CA69B21AA36474"/>
        <w:category>
          <w:name w:val="General"/>
          <w:gallery w:val="placeholder"/>
        </w:category>
        <w:types>
          <w:type w:val="bbPlcHdr"/>
        </w:types>
        <w:behaviors>
          <w:behavior w:val="content"/>
        </w:behaviors>
        <w:guid w:val="{E58CF5DA-1F05-48F4-83A7-B7C753AD6086}"/>
      </w:docPartPr>
      <w:docPartBody>
        <w:p w:rsidR="00AB7502" w:rsidRDefault="00AB7502"/>
      </w:docPartBody>
    </w:docPart>
    <w:docPart>
      <w:docPartPr>
        <w:name w:val="D311A678EE474B36A0F5266DA2D3DFDB"/>
        <w:category>
          <w:name w:val="General"/>
          <w:gallery w:val="placeholder"/>
        </w:category>
        <w:types>
          <w:type w:val="bbPlcHdr"/>
        </w:types>
        <w:behaviors>
          <w:behavior w:val="content"/>
        </w:behaviors>
        <w:guid w:val="{83121F8F-C644-4DFE-8FCF-9B0C18E9E892}"/>
      </w:docPartPr>
      <w:docPartBody>
        <w:p w:rsidR="00AB7502" w:rsidRDefault="00AB7502"/>
      </w:docPartBody>
    </w:docPart>
    <w:docPart>
      <w:docPartPr>
        <w:name w:val="85EEA9E082C74D38B9A6319A20551DC3"/>
        <w:category>
          <w:name w:val="General"/>
          <w:gallery w:val="placeholder"/>
        </w:category>
        <w:types>
          <w:type w:val="bbPlcHdr"/>
        </w:types>
        <w:behaviors>
          <w:behavior w:val="content"/>
        </w:behaviors>
        <w:guid w:val="{AF8EF492-FBBF-40A0-A79B-4DB0F31522E7}"/>
      </w:docPartPr>
      <w:docPartBody>
        <w:p w:rsidR="00AB7502" w:rsidRDefault="00AB7502"/>
      </w:docPartBody>
    </w:docPart>
    <w:docPart>
      <w:docPartPr>
        <w:name w:val="36DD62DF8ED74AE4A1A1B4F133633327"/>
        <w:category>
          <w:name w:val="General"/>
          <w:gallery w:val="placeholder"/>
        </w:category>
        <w:types>
          <w:type w:val="bbPlcHdr"/>
        </w:types>
        <w:behaviors>
          <w:behavior w:val="content"/>
        </w:behaviors>
        <w:guid w:val="{39A455AD-73D4-4F79-81AD-9320BA51FFCD}"/>
      </w:docPartPr>
      <w:docPartBody>
        <w:p w:rsidR="00AB7502" w:rsidRDefault="00AB7502"/>
      </w:docPartBody>
    </w:docPart>
    <w:docPart>
      <w:docPartPr>
        <w:name w:val="97FD4A5653E34E0590D19117D314C2DF"/>
        <w:category>
          <w:name w:val="General"/>
          <w:gallery w:val="placeholder"/>
        </w:category>
        <w:types>
          <w:type w:val="bbPlcHdr"/>
        </w:types>
        <w:behaviors>
          <w:behavior w:val="content"/>
        </w:behaviors>
        <w:guid w:val="{3D47B83B-D238-4952-8A4A-1CD572D67E41}"/>
      </w:docPartPr>
      <w:docPartBody>
        <w:p w:rsidR="00AB7502" w:rsidRDefault="00FF4AF1" w:rsidP="00FF4AF1">
          <w:pPr>
            <w:pStyle w:val="97FD4A5653E34E0590D19117D314C2DF"/>
          </w:pPr>
          <w:r w:rsidRPr="00A30DD1">
            <w:rPr>
              <w:rStyle w:val="PlaceholderText"/>
            </w:rPr>
            <w:t>Click here to enter a date.</w:t>
          </w:r>
        </w:p>
      </w:docPartBody>
    </w:docPart>
    <w:docPart>
      <w:docPartPr>
        <w:name w:val="B7500BF41ADF433B8D59E8ABABE58C29"/>
        <w:category>
          <w:name w:val="General"/>
          <w:gallery w:val="placeholder"/>
        </w:category>
        <w:types>
          <w:type w:val="bbPlcHdr"/>
        </w:types>
        <w:behaviors>
          <w:behavior w:val="content"/>
        </w:behaviors>
        <w:guid w:val="{3F16DD0A-0934-4293-8F65-E2A7755B3485}"/>
      </w:docPartPr>
      <w:docPartBody>
        <w:p w:rsidR="00AB7502" w:rsidRDefault="00AB7502"/>
      </w:docPartBody>
    </w:docPart>
    <w:docPart>
      <w:docPartPr>
        <w:name w:val="DEEED71EADF54EAA80677ECBC3D647B1"/>
        <w:category>
          <w:name w:val="General"/>
          <w:gallery w:val="placeholder"/>
        </w:category>
        <w:types>
          <w:type w:val="bbPlcHdr"/>
        </w:types>
        <w:behaviors>
          <w:behavior w:val="content"/>
        </w:behaviors>
        <w:guid w:val="{C1312AA0-DD32-4EBF-BB59-C86AEB200088}"/>
      </w:docPartPr>
      <w:docPartBody>
        <w:p w:rsidR="00AB7502" w:rsidRDefault="00AB7502"/>
      </w:docPartBody>
    </w:docPart>
    <w:docPart>
      <w:docPartPr>
        <w:name w:val="BDAA63BA7ABB4DB5B7643155EB5A7849"/>
        <w:category>
          <w:name w:val="General"/>
          <w:gallery w:val="placeholder"/>
        </w:category>
        <w:types>
          <w:type w:val="bbPlcHdr"/>
        </w:types>
        <w:behaviors>
          <w:behavior w:val="content"/>
        </w:behaviors>
        <w:guid w:val="{46FFAC0C-2DA8-4971-8A6C-C38F84984A8C}"/>
      </w:docPartPr>
      <w:docPartBody>
        <w:p w:rsidR="00AB7502" w:rsidRDefault="00FF4AF1" w:rsidP="00FF4AF1">
          <w:pPr>
            <w:pStyle w:val="BDAA63BA7ABB4DB5B7643155EB5A7849"/>
          </w:pPr>
          <w:r>
            <w:rPr>
              <w:rFonts w:eastAsia="Times New Roman" w:cs="Times New Roman"/>
              <w:bCs/>
            </w:rPr>
            <w:t xml:space="preserve"> </w:t>
          </w:r>
        </w:p>
      </w:docPartBody>
    </w:docPart>
    <w:docPart>
      <w:docPartPr>
        <w:name w:val="C443D85CC6384A1190488EFC501D2BF5"/>
        <w:category>
          <w:name w:val="General"/>
          <w:gallery w:val="placeholder"/>
        </w:category>
        <w:types>
          <w:type w:val="bbPlcHdr"/>
        </w:types>
        <w:behaviors>
          <w:behavior w:val="content"/>
        </w:behaviors>
        <w:guid w:val="{ECA744C4-B919-44A6-B60B-87FF2B624682}"/>
      </w:docPartPr>
      <w:docPartBody>
        <w:p w:rsidR="00AB7502" w:rsidRDefault="00AB7502"/>
      </w:docPartBody>
    </w:docPart>
    <w:docPart>
      <w:docPartPr>
        <w:name w:val="582A668B397B46B986F5F6B90FF24DA1"/>
        <w:category>
          <w:name w:val="General"/>
          <w:gallery w:val="placeholder"/>
        </w:category>
        <w:types>
          <w:type w:val="bbPlcHdr"/>
        </w:types>
        <w:behaviors>
          <w:behavior w:val="content"/>
        </w:behaviors>
        <w:guid w:val="{D0E3135B-E8DC-45A7-8024-16224660D326}"/>
      </w:docPartPr>
      <w:docPartBody>
        <w:p w:rsidR="00AB7502" w:rsidRDefault="00AB75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B7502"/>
    <w:rsid w:val="00B252A4"/>
    <w:rsid w:val="00B5530B"/>
    <w:rsid w:val="00C129E8"/>
    <w:rsid w:val="00C968BA"/>
    <w:rsid w:val="00D176B5"/>
    <w:rsid w:val="00D63E87"/>
    <w:rsid w:val="00D705C9"/>
    <w:rsid w:val="00E11D0C"/>
    <w:rsid w:val="00E35A8C"/>
    <w:rsid w:val="00E65C8A"/>
    <w:rsid w:val="00FC1327"/>
    <w:rsid w:val="00FF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AF1"/>
    <w:rPr>
      <w:color w:val="808080"/>
    </w:rPr>
  </w:style>
  <w:style w:type="paragraph" w:customStyle="1" w:styleId="97FD4A5653E34E0590D19117D314C2DF">
    <w:name w:val="97FD4A5653E34E0590D19117D314C2DF"/>
    <w:rsid w:val="00FF4AF1"/>
    <w:pPr>
      <w:spacing w:after="160" w:line="278" w:lineRule="auto"/>
    </w:pPr>
    <w:rPr>
      <w:kern w:val="2"/>
      <w:sz w:val="24"/>
      <w:szCs w:val="24"/>
      <w14:ligatures w14:val="standardContextual"/>
    </w:rPr>
  </w:style>
  <w:style w:type="paragraph" w:customStyle="1" w:styleId="BDAA63BA7ABB4DB5B7643155EB5A7849">
    <w:name w:val="BDAA63BA7ABB4DB5B7643155EB5A7849"/>
    <w:rsid w:val="00FF4AF1"/>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5706</TotalTime>
  <Pages>1</Pages>
  <Words>533</Words>
  <Characters>3044</Characters>
  <Application>Microsoft Office Word</Application>
  <DocSecurity>0</DocSecurity>
  <Lines>25</Lines>
  <Paragraphs>7</Paragraphs>
  <ScaleCrop>false</ScaleCrop>
  <Company>Texas Legislative Council</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2025-06-18T13:46:00Z</cp:lastPrinted>
  <dcterms:created xsi:type="dcterms:W3CDTF">2015-05-29T14:24:00Z</dcterms:created>
  <dcterms:modified xsi:type="dcterms:W3CDTF">2025-06-18T13:46:00Z</dcterms:modified>
</cp:coreProperties>
</file>

<file path=docProps/custom.xml><?xml version="1.0" encoding="utf-8"?>
<op:Properties xmlns:vt="http://schemas.openxmlformats.org/officeDocument/2006/docPropsVTypes" xmlns:op="http://schemas.openxmlformats.org/officeDocument/2006/custom-properties"/>
</file>