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5FD" w:rsidRDefault="002675F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2C25315669747B0ABC5F61032D076F2"/>
          </w:placeholder>
        </w:sdtPr>
        <w:sdtContent>
          <w:r w:rsidRPr="005C2A78">
            <w:rPr>
              <w:rFonts w:cs="Times New Roman"/>
              <w:b/>
              <w:szCs w:val="24"/>
              <w:u w:val="single"/>
            </w:rPr>
            <w:t>BILL ANALYSIS</w:t>
          </w:r>
        </w:sdtContent>
      </w:sdt>
    </w:p>
    <w:p w:rsidR="002675FD" w:rsidRPr="00585C31" w:rsidRDefault="002675FD" w:rsidP="000F1DF9">
      <w:pPr>
        <w:spacing w:after="0" w:line="240" w:lineRule="auto"/>
        <w:rPr>
          <w:rFonts w:cs="Times New Roman"/>
          <w:szCs w:val="24"/>
        </w:rPr>
      </w:pPr>
    </w:p>
    <w:p w:rsidR="002675FD" w:rsidRPr="00585C31" w:rsidRDefault="002675F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75FD" w:rsidTr="000F1DF9">
        <w:tc>
          <w:tcPr>
            <w:tcW w:w="2718" w:type="dxa"/>
          </w:tcPr>
          <w:p w:rsidR="002675FD" w:rsidRPr="005C2A78" w:rsidRDefault="002675FD" w:rsidP="006D756B">
            <w:pPr>
              <w:rPr>
                <w:rFonts w:cs="Times New Roman"/>
                <w:szCs w:val="24"/>
              </w:rPr>
            </w:pPr>
            <w:sdt>
              <w:sdtPr>
                <w:rPr>
                  <w:rFonts w:cs="Times New Roman"/>
                  <w:szCs w:val="24"/>
                </w:rPr>
                <w:alias w:val="Agency Title"/>
                <w:tag w:val="AgencyTitleContentControl"/>
                <w:id w:val="1920747753"/>
                <w:lock w:val="sdtContentLocked"/>
                <w:placeholder>
                  <w:docPart w:val="250C8982496840CB9CDC23195039B928"/>
                </w:placeholder>
              </w:sdtPr>
              <w:sdtEndPr>
                <w:rPr>
                  <w:rFonts w:cstheme="minorBidi"/>
                  <w:szCs w:val="22"/>
                </w:rPr>
              </w:sdtEndPr>
              <w:sdtContent>
                <w:r>
                  <w:rPr>
                    <w:rFonts w:cs="Times New Roman"/>
                    <w:szCs w:val="24"/>
                  </w:rPr>
                  <w:t>Senate Research Center</w:t>
                </w:r>
              </w:sdtContent>
            </w:sdt>
          </w:p>
        </w:tc>
        <w:tc>
          <w:tcPr>
            <w:tcW w:w="6858" w:type="dxa"/>
          </w:tcPr>
          <w:p w:rsidR="002675FD" w:rsidRPr="00FF6471" w:rsidRDefault="002675FD" w:rsidP="000F1DF9">
            <w:pPr>
              <w:jc w:val="right"/>
              <w:rPr>
                <w:rFonts w:cs="Times New Roman"/>
                <w:szCs w:val="24"/>
              </w:rPr>
            </w:pPr>
            <w:sdt>
              <w:sdtPr>
                <w:rPr>
                  <w:rFonts w:cs="Times New Roman"/>
                  <w:szCs w:val="24"/>
                </w:rPr>
                <w:alias w:val="Bill Number"/>
                <w:tag w:val="BillNumberOne"/>
                <w:id w:val="-410784069"/>
                <w:lock w:val="sdtContentLocked"/>
                <w:placeholder>
                  <w:docPart w:val="4DDB9F52B51643BF877A62FA16E951DB"/>
                </w:placeholder>
              </w:sdtPr>
              <w:sdtContent>
                <w:r>
                  <w:rPr>
                    <w:rFonts w:cs="Times New Roman"/>
                    <w:szCs w:val="24"/>
                  </w:rPr>
                  <w:t>C.S.S.B. 1758</w:t>
                </w:r>
              </w:sdtContent>
            </w:sdt>
          </w:p>
        </w:tc>
      </w:tr>
      <w:tr w:rsidR="002675FD" w:rsidTr="000F1DF9">
        <w:sdt>
          <w:sdtPr>
            <w:rPr>
              <w:rFonts w:cs="Times New Roman"/>
              <w:szCs w:val="24"/>
            </w:rPr>
            <w:alias w:val="TLCNumber"/>
            <w:tag w:val="TLCNumber"/>
            <w:id w:val="-542600604"/>
            <w:lock w:val="sdtLocked"/>
            <w:placeholder>
              <w:docPart w:val="53EFC1962C734EACA5FDE50DA60A41B5"/>
            </w:placeholder>
          </w:sdtPr>
          <w:sdtContent>
            <w:tc>
              <w:tcPr>
                <w:tcW w:w="2718" w:type="dxa"/>
              </w:tcPr>
              <w:p w:rsidR="002675FD" w:rsidRPr="000F1DF9" w:rsidRDefault="002675FD" w:rsidP="00C65088">
                <w:pPr>
                  <w:rPr>
                    <w:rFonts w:cs="Times New Roman"/>
                    <w:szCs w:val="24"/>
                  </w:rPr>
                </w:pPr>
                <w:r>
                  <w:rPr>
                    <w:rFonts w:cs="Times New Roman"/>
                    <w:szCs w:val="24"/>
                  </w:rPr>
                  <w:t>89R20654 KRM-D</w:t>
                </w:r>
              </w:p>
            </w:tc>
          </w:sdtContent>
        </w:sdt>
        <w:tc>
          <w:tcPr>
            <w:tcW w:w="6858" w:type="dxa"/>
          </w:tcPr>
          <w:p w:rsidR="002675FD" w:rsidRPr="005C2A78" w:rsidRDefault="002675FD" w:rsidP="00073EDD">
            <w:pPr>
              <w:jc w:val="right"/>
              <w:rPr>
                <w:rFonts w:cs="Times New Roman"/>
                <w:szCs w:val="24"/>
              </w:rPr>
            </w:pPr>
            <w:sdt>
              <w:sdtPr>
                <w:rPr>
                  <w:rFonts w:cs="Times New Roman"/>
                  <w:szCs w:val="24"/>
                </w:rPr>
                <w:alias w:val="Author Label"/>
                <w:tag w:val="By"/>
                <w:id w:val="72399597"/>
                <w:lock w:val="sdtLocked"/>
                <w:placeholder>
                  <w:docPart w:val="FB61F12989484172B99153D4E9FC4E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4FDF6630D874179BFDD58B6C3F91209"/>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40C4959EDCC7404BA34E9C2771CF2D99"/>
                </w:placeholder>
                <w:showingPlcHdr/>
              </w:sdtPr>
              <w:sdtContent/>
            </w:sdt>
            <w:sdt>
              <w:sdtPr>
                <w:rPr>
                  <w:rFonts w:cs="Times New Roman"/>
                  <w:szCs w:val="24"/>
                </w:rPr>
                <w:alias w:val="DualSponsor"/>
                <w:tag w:val="DualSponsor"/>
                <w:id w:val="1029379812"/>
                <w:lock w:val="sdtContentLocked"/>
                <w:placeholder>
                  <w:docPart w:val="2585F1F12DFE48CEB7A46D45B106C1E7"/>
                </w:placeholder>
                <w:showingPlcHdr/>
              </w:sdtPr>
              <w:sdtContent/>
            </w:sdt>
          </w:p>
        </w:tc>
      </w:tr>
      <w:tr w:rsidR="002675FD" w:rsidTr="000F1DF9">
        <w:tc>
          <w:tcPr>
            <w:tcW w:w="2718" w:type="dxa"/>
          </w:tcPr>
          <w:p w:rsidR="002675FD" w:rsidRPr="00BC7495" w:rsidRDefault="002675FD" w:rsidP="000F1DF9">
            <w:pPr>
              <w:rPr>
                <w:rFonts w:cs="Times New Roman"/>
                <w:szCs w:val="24"/>
              </w:rPr>
            </w:pPr>
          </w:p>
        </w:tc>
        <w:sdt>
          <w:sdtPr>
            <w:rPr>
              <w:rFonts w:cs="Times New Roman"/>
              <w:szCs w:val="24"/>
            </w:rPr>
            <w:alias w:val="Committee"/>
            <w:tag w:val="Committee"/>
            <w:id w:val="1914272295"/>
            <w:lock w:val="sdtContentLocked"/>
            <w:placeholder>
              <w:docPart w:val="F672D97698284BDC9E76A7F0EF8EAD9D"/>
            </w:placeholder>
          </w:sdtPr>
          <w:sdtContent>
            <w:tc>
              <w:tcPr>
                <w:tcW w:w="6858" w:type="dxa"/>
              </w:tcPr>
              <w:p w:rsidR="002675FD" w:rsidRPr="00FF6471" w:rsidRDefault="002675FD" w:rsidP="000F1DF9">
                <w:pPr>
                  <w:jc w:val="right"/>
                  <w:rPr>
                    <w:rFonts w:cs="Times New Roman"/>
                    <w:szCs w:val="24"/>
                  </w:rPr>
                </w:pPr>
                <w:r>
                  <w:rPr>
                    <w:rFonts w:cs="Times New Roman"/>
                    <w:szCs w:val="24"/>
                  </w:rPr>
                  <w:t>Natural Resources</w:t>
                </w:r>
              </w:p>
            </w:tc>
          </w:sdtContent>
        </w:sdt>
      </w:tr>
      <w:tr w:rsidR="002675FD" w:rsidTr="000F1DF9">
        <w:tc>
          <w:tcPr>
            <w:tcW w:w="2718" w:type="dxa"/>
          </w:tcPr>
          <w:p w:rsidR="002675FD" w:rsidRPr="00BC7495" w:rsidRDefault="002675FD" w:rsidP="000F1DF9">
            <w:pPr>
              <w:rPr>
                <w:rFonts w:cs="Times New Roman"/>
                <w:szCs w:val="24"/>
              </w:rPr>
            </w:pPr>
          </w:p>
        </w:tc>
        <w:sdt>
          <w:sdtPr>
            <w:rPr>
              <w:rFonts w:cs="Times New Roman"/>
              <w:szCs w:val="24"/>
            </w:rPr>
            <w:alias w:val="Date"/>
            <w:tag w:val="DateContentControl"/>
            <w:id w:val="1178081906"/>
            <w:lock w:val="sdtLocked"/>
            <w:placeholder>
              <w:docPart w:val="488226DB98EA4E578DB6B7F26BE038DC"/>
            </w:placeholder>
            <w:date w:fullDate="2025-04-02T00:00:00Z">
              <w:dateFormat w:val="M/d/yyyy"/>
              <w:lid w:val="en-US"/>
              <w:storeMappedDataAs w:val="dateTime"/>
              <w:calendar w:val="gregorian"/>
            </w:date>
          </w:sdtPr>
          <w:sdtContent>
            <w:tc>
              <w:tcPr>
                <w:tcW w:w="6858" w:type="dxa"/>
              </w:tcPr>
              <w:p w:rsidR="002675FD" w:rsidRPr="00FF6471" w:rsidRDefault="002675FD" w:rsidP="000F1DF9">
                <w:pPr>
                  <w:jc w:val="right"/>
                  <w:rPr>
                    <w:rFonts w:cs="Times New Roman"/>
                    <w:szCs w:val="24"/>
                  </w:rPr>
                </w:pPr>
                <w:r>
                  <w:rPr>
                    <w:rFonts w:cs="Times New Roman"/>
                    <w:szCs w:val="24"/>
                  </w:rPr>
                  <w:t>4/2/2025</w:t>
                </w:r>
              </w:p>
            </w:tc>
          </w:sdtContent>
        </w:sdt>
      </w:tr>
      <w:tr w:rsidR="002675FD" w:rsidTr="000F1DF9">
        <w:tc>
          <w:tcPr>
            <w:tcW w:w="2718" w:type="dxa"/>
          </w:tcPr>
          <w:p w:rsidR="002675FD" w:rsidRPr="00BC7495" w:rsidRDefault="002675FD" w:rsidP="000F1DF9">
            <w:pPr>
              <w:rPr>
                <w:rFonts w:cs="Times New Roman"/>
                <w:szCs w:val="24"/>
              </w:rPr>
            </w:pPr>
          </w:p>
        </w:tc>
        <w:sdt>
          <w:sdtPr>
            <w:rPr>
              <w:rFonts w:cs="Times New Roman"/>
              <w:szCs w:val="24"/>
            </w:rPr>
            <w:alias w:val="BA Version"/>
            <w:tag w:val="BAVersion"/>
            <w:id w:val="-1685590809"/>
            <w:lock w:val="sdtContentLocked"/>
            <w:placeholder>
              <w:docPart w:val="3AF0D5E7DB11403795EA0D48891B8A9C"/>
            </w:placeholder>
          </w:sdtPr>
          <w:sdtContent>
            <w:tc>
              <w:tcPr>
                <w:tcW w:w="6858" w:type="dxa"/>
              </w:tcPr>
              <w:p w:rsidR="002675FD" w:rsidRPr="00FF6471" w:rsidRDefault="002675FD" w:rsidP="000F1DF9">
                <w:pPr>
                  <w:jc w:val="right"/>
                  <w:rPr>
                    <w:rFonts w:cs="Times New Roman"/>
                    <w:szCs w:val="24"/>
                  </w:rPr>
                </w:pPr>
                <w:r>
                  <w:rPr>
                    <w:rFonts w:cs="Times New Roman"/>
                    <w:szCs w:val="24"/>
                  </w:rPr>
                  <w:t>Committee Report (Substituted)</w:t>
                </w:r>
              </w:p>
            </w:tc>
          </w:sdtContent>
        </w:sdt>
      </w:tr>
    </w:tbl>
    <w:p w:rsidR="002675FD" w:rsidRPr="00FF6471" w:rsidRDefault="002675FD" w:rsidP="000F1DF9">
      <w:pPr>
        <w:spacing w:after="0" w:line="240" w:lineRule="auto"/>
        <w:rPr>
          <w:rFonts w:cs="Times New Roman"/>
          <w:szCs w:val="24"/>
        </w:rPr>
      </w:pPr>
    </w:p>
    <w:p w:rsidR="002675FD" w:rsidRPr="00FF6471" w:rsidRDefault="002675FD" w:rsidP="000F1DF9">
      <w:pPr>
        <w:spacing w:after="0" w:line="240" w:lineRule="auto"/>
        <w:rPr>
          <w:rFonts w:cs="Times New Roman"/>
          <w:szCs w:val="24"/>
        </w:rPr>
      </w:pPr>
    </w:p>
    <w:p w:rsidR="002675FD" w:rsidRPr="00FF6471" w:rsidRDefault="002675F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F18CC18458478B8B474089EDC4D85F"/>
        </w:placeholder>
      </w:sdtPr>
      <w:sdtContent>
        <w:p w:rsidR="002675FD" w:rsidRDefault="002675F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760F20BEE8407F8106A81511498737"/>
        </w:placeholder>
      </w:sdtPr>
      <w:sdtEndPr>
        <w:rPr>
          <w:rFonts w:cs="Times New Roman"/>
          <w:szCs w:val="24"/>
        </w:rPr>
      </w:sdtEndPr>
      <w:sdtContent>
        <w:p w:rsidR="002675FD" w:rsidRDefault="002675FD" w:rsidP="002675FD">
          <w:pPr>
            <w:pStyle w:val="NormalWeb"/>
            <w:spacing w:before="0" w:beforeAutospacing="0" w:after="0" w:afterAutospacing="0"/>
            <w:jc w:val="both"/>
            <w:divId w:val="814294077"/>
            <w:rPr>
              <w:rFonts w:eastAsia="Times New Roman" w:cstheme="minorBidi"/>
              <w:bCs/>
              <w:szCs w:val="22"/>
            </w:rPr>
          </w:pPr>
        </w:p>
        <w:p w:rsidR="002675FD" w:rsidRDefault="002675FD" w:rsidP="002675FD">
          <w:pPr>
            <w:pStyle w:val="NormalWeb"/>
            <w:spacing w:before="0" w:beforeAutospacing="0" w:after="0" w:afterAutospacing="0"/>
            <w:jc w:val="both"/>
            <w:divId w:val="814294077"/>
            <w:rPr>
              <w:color w:val="000000"/>
            </w:rPr>
          </w:pPr>
          <w:r w:rsidRPr="005E5A8B">
            <w:rPr>
              <w:color w:val="000000"/>
            </w:rPr>
            <w:t xml:space="preserve">Concerns have been raised regarding the ability of cement kilns, including associated aggregate production operations, and semiconductor wafer manufacturers to operate in proximity to one another, particularly in areas such as Grayson County where both industries find favorable conditions for site location. </w:t>
          </w:r>
        </w:p>
        <w:p w:rsidR="002675FD" w:rsidRPr="005E5A8B" w:rsidRDefault="002675FD" w:rsidP="002675FD">
          <w:pPr>
            <w:pStyle w:val="NormalWeb"/>
            <w:spacing w:before="0" w:beforeAutospacing="0" w:after="0" w:afterAutospacing="0"/>
            <w:jc w:val="both"/>
            <w:divId w:val="814294077"/>
            <w:rPr>
              <w:color w:val="000000"/>
            </w:rPr>
          </w:pPr>
        </w:p>
        <w:p w:rsidR="002675FD" w:rsidRDefault="002675FD" w:rsidP="002675FD">
          <w:pPr>
            <w:pStyle w:val="NormalWeb"/>
            <w:spacing w:before="0" w:beforeAutospacing="0" w:after="0" w:afterAutospacing="0"/>
            <w:jc w:val="both"/>
            <w:divId w:val="814294077"/>
            <w:rPr>
              <w:color w:val="000000"/>
            </w:rPr>
          </w:pPr>
          <w:r w:rsidRPr="005E5A8B">
            <w:rPr>
              <w:color w:val="000000"/>
            </w:rPr>
            <w:t xml:space="preserve">C.S.S.B. 1758 creates a pilot program in Grayson County to investigate the possibility of a scientifically based zone within which existing semiconductor wafer manufacturers could incur, without negative impact, the vibrations caused by cement kilns and aggregate production operations. This bill requires a study and report to be conducted by The University of Texas Bureau of Economic Geology in consultation with owners or operators of the semiconductor wafer manufacturer and proposed cement kilns and aggregate operations in Grayson County, as well as other entities as necessary. The study will be delivered to the legislature and </w:t>
          </w:r>
          <w:r>
            <w:rPr>
              <w:color w:val="000000"/>
            </w:rPr>
            <w:t>the g</w:t>
          </w:r>
          <w:r w:rsidRPr="005E5A8B">
            <w:rPr>
              <w:color w:val="000000"/>
            </w:rPr>
            <w:t xml:space="preserve">overnor for further consideration. To allow time for the review and actions of the legislature, this bill prohibits the authorization of cement kilns and associated aggregate air permits within </w:t>
          </w:r>
          <w:r>
            <w:rPr>
              <w:color w:val="000000"/>
            </w:rPr>
            <w:t>10</w:t>
          </w:r>
          <w:r w:rsidRPr="005E5A8B">
            <w:rPr>
              <w:color w:val="000000"/>
            </w:rPr>
            <w:t xml:space="preserve"> miles of such semiconductor wafer manufacturers in Grayson County until September 1, 2031. </w:t>
          </w:r>
        </w:p>
        <w:p w:rsidR="002675FD" w:rsidRPr="005E5A8B" w:rsidRDefault="002675FD" w:rsidP="002675FD">
          <w:pPr>
            <w:pStyle w:val="NormalWeb"/>
            <w:spacing w:before="0" w:beforeAutospacing="0" w:after="0" w:afterAutospacing="0"/>
            <w:jc w:val="both"/>
            <w:divId w:val="814294077"/>
            <w:rPr>
              <w:color w:val="000000"/>
            </w:rPr>
          </w:pPr>
        </w:p>
        <w:p w:rsidR="002675FD" w:rsidRDefault="002675FD" w:rsidP="002675FD">
          <w:pPr>
            <w:pStyle w:val="NormalWeb"/>
            <w:spacing w:before="0" w:beforeAutospacing="0" w:after="0" w:afterAutospacing="0"/>
            <w:jc w:val="both"/>
            <w:divId w:val="814294077"/>
            <w:rPr>
              <w:color w:val="000000"/>
            </w:rPr>
          </w:pPr>
          <w:r w:rsidRPr="005E5A8B">
            <w:rPr>
              <w:color w:val="000000"/>
            </w:rPr>
            <w:t xml:space="preserve">Further, based on the critical need for aggregate materials and the stationary nature of the natural resources produced for the materials, this bill creates a limitation of liability for cement kilns and aggregate production operations who are in operation prior to the date a semiconductor wafer manufacturing facility begins operation if there are damages to the manufacturing facility caused by vibrational disturbances. </w:t>
          </w:r>
        </w:p>
        <w:p w:rsidR="002675FD" w:rsidRPr="005E5A8B" w:rsidRDefault="002675FD" w:rsidP="002675FD">
          <w:pPr>
            <w:pStyle w:val="NormalWeb"/>
            <w:spacing w:before="0" w:beforeAutospacing="0" w:after="0" w:afterAutospacing="0"/>
            <w:jc w:val="both"/>
            <w:divId w:val="814294077"/>
            <w:rPr>
              <w:color w:val="000000"/>
            </w:rPr>
          </w:pPr>
        </w:p>
      </w:sdtContent>
    </w:sdt>
    <w:p w:rsidR="002675FD" w:rsidRDefault="002675FD" w:rsidP="00A06228">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1758 </w:t>
      </w:r>
      <w:bookmarkStart w:id="1" w:name="AmendsCurrentLaw"/>
      <w:bookmarkEnd w:id="1"/>
      <w:r>
        <w:rPr>
          <w:rFonts w:cs="Times New Roman"/>
          <w:szCs w:val="24"/>
        </w:rPr>
        <w:t>amends current law relating to the operation of a cement kiln and the production of aggregates near a semiconductor wafer manufacturing facility.</w:t>
      </w:r>
    </w:p>
    <w:p w:rsidR="002675FD" w:rsidRPr="004547F0" w:rsidRDefault="002675FD" w:rsidP="00A06228">
      <w:pPr>
        <w:spacing w:after="0" w:line="240" w:lineRule="auto"/>
        <w:jc w:val="both"/>
        <w:rPr>
          <w:rFonts w:eastAsia="Times New Roman" w:cs="Times New Roman"/>
          <w:szCs w:val="24"/>
        </w:rPr>
      </w:pPr>
    </w:p>
    <w:p w:rsidR="002675FD" w:rsidRPr="005C2A78" w:rsidRDefault="002675FD" w:rsidP="00A06228">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E53504574D4557B70277320855A792"/>
          </w:placeholder>
        </w:sdtPr>
        <w:sdtContent>
          <w:r>
            <w:rPr>
              <w:rFonts w:eastAsia="Times New Roman" w:cs="Times New Roman"/>
              <w:b/>
              <w:szCs w:val="24"/>
              <w:u w:val="single"/>
            </w:rPr>
            <w:t>RULEMAKING AUTHORITY</w:t>
          </w:r>
        </w:sdtContent>
      </w:sdt>
    </w:p>
    <w:p w:rsidR="002675FD" w:rsidRPr="006529C4" w:rsidRDefault="002675FD" w:rsidP="00A06228">
      <w:pPr>
        <w:spacing w:after="0" w:line="240" w:lineRule="auto"/>
        <w:jc w:val="both"/>
        <w:rPr>
          <w:rFonts w:cs="Times New Roman"/>
          <w:szCs w:val="24"/>
        </w:rPr>
      </w:pPr>
    </w:p>
    <w:p w:rsidR="002675FD" w:rsidRPr="006529C4" w:rsidRDefault="002675FD" w:rsidP="00A0622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75FD" w:rsidRPr="006529C4" w:rsidRDefault="002675FD" w:rsidP="00A06228">
      <w:pPr>
        <w:spacing w:after="0" w:line="240" w:lineRule="auto"/>
        <w:jc w:val="both"/>
        <w:rPr>
          <w:rFonts w:cs="Times New Roman"/>
          <w:szCs w:val="24"/>
        </w:rPr>
      </w:pPr>
    </w:p>
    <w:p w:rsidR="002675FD" w:rsidRPr="005C2A78" w:rsidRDefault="002675FD" w:rsidP="00A0622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33F0EBF472345B8B4342303C47F95E3"/>
          </w:placeholder>
        </w:sdtPr>
        <w:sdtContent>
          <w:r>
            <w:rPr>
              <w:rFonts w:eastAsia="Times New Roman" w:cs="Times New Roman"/>
              <w:b/>
              <w:szCs w:val="24"/>
              <w:u w:val="single"/>
            </w:rPr>
            <w:t>SECTION BY SECTION ANALYSIS</w:t>
          </w:r>
        </w:sdtContent>
      </w:sdt>
    </w:p>
    <w:p w:rsidR="002675FD" w:rsidRPr="005C2A78" w:rsidRDefault="002675FD" w:rsidP="00A06228">
      <w:pPr>
        <w:spacing w:after="0" w:line="240" w:lineRule="auto"/>
        <w:jc w:val="both"/>
        <w:rPr>
          <w:rFonts w:eastAsia="Times New Roman" w:cs="Times New Roman"/>
          <w:szCs w:val="24"/>
        </w:rPr>
      </w:pPr>
    </w:p>
    <w:p w:rsidR="002675FD" w:rsidRPr="004547F0" w:rsidRDefault="002675FD" w:rsidP="00A06228">
      <w:pPr>
        <w:spacing w:after="0" w:line="240" w:lineRule="auto"/>
        <w:jc w:val="both"/>
        <w:rPr>
          <w:rFonts w:eastAsia="Times New Roman" w:cs="Times New Roman"/>
          <w:szCs w:val="24"/>
        </w:rPr>
      </w:pPr>
      <w:r w:rsidRPr="004547F0">
        <w:rPr>
          <w:rFonts w:eastAsia="Times New Roman" w:cs="Times New Roman"/>
          <w:szCs w:val="24"/>
        </w:rPr>
        <w:t xml:space="preserve">SECTION 1. </w:t>
      </w:r>
      <w:r>
        <w:rPr>
          <w:rFonts w:eastAsia="Times New Roman" w:cs="Times New Roman"/>
          <w:szCs w:val="24"/>
        </w:rPr>
        <w:t>Amends</w:t>
      </w:r>
      <w:r w:rsidRPr="004547F0">
        <w:rPr>
          <w:rFonts w:eastAsia="Times New Roman" w:cs="Times New Roman"/>
          <w:szCs w:val="24"/>
        </w:rPr>
        <w:t xml:space="preserve"> Chapter 382, Health and Safety Code, by adding Subchapters M and M-1</w:t>
      </w:r>
      <w:r>
        <w:rPr>
          <w:rFonts w:eastAsia="Times New Roman" w:cs="Times New Roman"/>
          <w:szCs w:val="24"/>
        </w:rPr>
        <w:t xml:space="preserve">, </w:t>
      </w:r>
      <w:r w:rsidRPr="004547F0">
        <w:rPr>
          <w:rFonts w:eastAsia="Times New Roman" w:cs="Times New Roman"/>
          <w:szCs w:val="24"/>
        </w:rPr>
        <w:t>as follows:</w:t>
      </w:r>
    </w:p>
    <w:p w:rsidR="002675FD" w:rsidRDefault="002675FD" w:rsidP="00A06228">
      <w:pPr>
        <w:spacing w:after="0" w:line="240" w:lineRule="auto"/>
        <w:jc w:val="both"/>
        <w:rPr>
          <w:rFonts w:eastAsia="Times New Roman" w:cs="Times New Roman"/>
          <w:szCs w:val="24"/>
        </w:rPr>
      </w:pPr>
    </w:p>
    <w:p w:rsidR="002675FD" w:rsidRDefault="002675FD" w:rsidP="00A06228">
      <w:pPr>
        <w:spacing w:after="0" w:line="240" w:lineRule="auto"/>
        <w:jc w:val="center"/>
        <w:rPr>
          <w:rFonts w:eastAsia="Times New Roman" w:cs="Times New Roman"/>
          <w:szCs w:val="24"/>
        </w:rPr>
      </w:pPr>
      <w:r w:rsidRPr="004547F0">
        <w:rPr>
          <w:rFonts w:eastAsia="Times New Roman" w:cs="Times New Roman"/>
          <w:szCs w:val="24"/>
        </w:rPr>
        <w:t>SUBCHAPTER M.</w:t>
      </w:r>
      <w:r>
        <w:rPr>
          <w:rFonts w:eastAsia="Times New Roman" w:cs="Times New Roman"/>
          <w:szCs w:val="24"/>
        </w:rPr>
        <w:t xml:space="preserve"> </w:t>
      </w:r>
      <w:r w:rsidRPr="004547F0">
        <w:rPr>
          <w:rFonts w:eastAsia="Times New Roman" w:cs="Times New Roman"/>
          <w:szCs w:val="24"/>
        </w:rPr>
        <w:t xml:space="preserve">CEMENT </w:t>
      </w:r>
      <w:r>
        <w:rPr>
          <w:rFonts w:eastAsia="Times New Roman" w:cs="Times New Roman"/>
          <w:szCs w:val="24"/>
        </w:rPr>
        <w:t xml:space="preserve">OR AGGREGATE </w:t>
      </w:r>
      <w:r w:rsidRPr="004547F0">
        <w:rPr>
          <w:rFonts w:eastAsia="Times New Roman" w:cs="Times New Roman"/>
          <w:szCs w:val="24"/>
        </w:rPr>
        <w:t>PRODUCTION AND SEMICONDUCTOR WAFER MANUFACTURING FACILITY</w:t>
      </w:r>
    </w:p>
    <w:p w:rsidR="002675FD" w:rsidRDefault="002675FD" w:rsidP="00A06228">
      <w:pPr>
        <w:spacing w:after="0" w:line="240" w:lineRule="auto"/>
        <w:jc w:val="center"/>
        <w:rPr>
          <w:rFonts w:eastAsia="Times New Roman" w:cs="Times New Roman"/>
          <w:szCs w:val="24"/>
        </w:rPr>
      </w:pPr>
    </w:p>
    <w:p w:rsidR="002675FD" w:rsidRDefault="002675FD" w:rsidP="00A06228">
      <w:pPr>
        <w:spacing w:after="0" w:line="240" w:lineRule="auto"/>
        <w:ind w:left="720"/>
        <w:jc w:val="both"/>
        <w:rPr>
          <w:rFonts w:eastAsia="Times New Roman" w:cs="Times New Roman"/>
          <w:szCs w:val="24"/>
        </w:rPr>
      </w:pPr>
      <w:r w:rsidRPr="004547F0">
        <w:rPr>
          <w:rFonts w:eastAsia="Times New Roman" w:cs="Times New Roman"/>
          <w:szCs w:val="24"/>
        </w:rPr>
        <w:t>Sec. 382.601.</w:t>
      </w:r>
      <w:r>
        <w:rPr>
          <w:rFonts w:eastAsia="Times New Roman" w:cs="Times New Roman"/>
          <w:szCs w:val="24"/>
        </w:rPr>
        <w:t xml:space="preserve"> </w:t>
      </w:r>
      <w:r w:rsidRPr="004547F0">
        <w:rPr>
          <w:rFonts w:eastAsia="Times New Roman" w:cs="Times New Roman"/>
          <w:szCs w:val="24"/>
        </w:rPr>
        <w:t>DEFINITIONS.</w:t>
      </w:r>
      <w:r>
        <w:rPr>
          <w:rFonts w:eastAsia="Times New Roman" w:cs="Times New Roman"/>
          <w:szCs w:val="24"/>
        </w:rPr>
        <w:t xml:space="preserve"> Defines "aggregate production operation," "portland cement kiln," and "semiconductor wafer manufacturing facility."</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ind w:left="720"/>
        <w:jc w:val="both"/>
        <w:rPr>
          <w:rFonts w:eastAsia="Times New Roman" w:cs="Times New Roman"/>
          <w:szCs w:val="24"/>
        </w:rPr>
      </w:pPr>
      <w:r w:rsidRPr="004547F0">
        <w:rPr>
          <w:rFonts w:eastAsia="Times New Roman" w:cs="Times New Roman"/>
          <w:szCs w:val="24"/>
        </w:rPr>
        <w:t>Sec. 382.602.</w:t>
      </w:r>
      <w:r>
        <w:rPr>
          <w:rFonts w:eastAsia="Times New Roman" w:cs="Times New Roman"/>
          <w:szCs w:val="24"/>
        </w:rPr>
        <w:t xml:space="preserve"> </w:t>
      </w:r>
      <w:r w:rsidRPr="004547F0">
        <w:rPr>
          <w:rFonts w:eastAsia="Times New Roman" w:cs="Times New Roman"/>
          <w:szCs w:val="24"/>
        </w:rPr>
        <w:t xml:space="preserve">LIMITATION OF LIABILITY. </w:t>
      </w:r>
      <w:r>
        <w:rPr>
          <w:rFonts w:eastAsia="Times New Roman" w:cs="Times New Roman"/>
          <w:szCs w:val="24"/>
        </w:rPr>
        <w:t xml:space="preserve">Provides </w:t>
      </w:r>
      <w:r w:rsidRPr="004547F0">
        <w:rPr>
          <w:rFonts w:eastAsia="Times New Roman" w:cs="Times New Roman"/>
          <w:szCs w:val="24"/>
        </w:rPr>
        <w:t>that an owner or operator of a facility operating under a new source review permit issued under Chapter 382</w:t>
      </w:r>
      <w:r>
        <w:rPr>
          <w:rFonts w:eastAsia="Times New Roman" w:cs="Times New Roman"/>
          <w:szCs w:val="24"/>
        </w:rPr>
        <w:t xml:space="preserve"> (Clean Air Act)</w:t>
      </w:r>
      <w:r w:rsidRPr="004547F0">
        <w:rPr>
          <w:rFonts w:eastAsia="Times New Roman" w:cs="Times New Roman"/>
          <w:szCs w:val="24"/>
        </w:rPr>
        <w:t xml:space="preserve"> that authorizes the operation of a portland cement kiln</w:t>
      </w:r>
      <w:r>
        <w:rPr>
          <w:rFonts w:eastAsia="Times New Roman" w:cs="Times New Roman"/>
          <w:szCs w:val="24"/>
        </w:rPr>
        <w:t>, or the production of aggregate at an aggregate production operation,</w:t>
      </w:r>
      <w:r w:rsidRPr="004547F0">
        <w:rPr>
          <w:rFonts w:eastAsia="Times New Roman" w:cs="Times New Roman"/>
          <w:szCs w:val="24"/>
        </w:rPr>
        <w:t xml:space="preserve"> is not liable for damages to a semiconductor wafer manufacturing facility resulting from seismic or vibrational disturbances caused by the cement </w:t>
      </w:r>
      <w:r>
        <w:rPr>
          <w:rFonts w:eastAsia="Times New Roman" w:cs="Times New Roman"/>
          <w:szCs w:val="24"/>
        </w:rPr>
        <w:t xml:space="preserve">or aggregate production </w:t>
      </w:r>
      <w:r w:rsidRPr="004547F0">
        <w:rPr>
          <w:rFonts w:eastAsia="Times New Roman" w:cs="Times New Roman"/>
          <w:szCs w:val="24"/>
        </w:rPr>
        <w:t>facility owner</w:t>
      </w:r>
      <w:r>
        <w:rPr>
          <w:rFonts w:eastAsia="Times New Roman" w:cs="Times New Roman"/>
          <w:szCs w:val="24"/>
        </w:rPr>
        <w:t>'s</w:t>
      </w:r>
      <w:r w:rsidRPr="004547F0">
        <w:rPr>
          <w:rFonts w:eastAsia="Times New Roman" w:cs="Times New Roman"/>
          <w:szCs w:val="24"/>
        </w:rPr>
        <w:t xml:space="preserve"> or operator's activities on the site of the cement </w:t>
      </w:r>
      <w:r>
        <w:rPr>
          <w:rFonts w:eastAsia="Times New Roman" w:cs="Times New Roman"/>
          <w:szCs w:val="24"/>
        </w:rPr>
        <w:t xml:space="preserve">or aggregate production facility </w:t>
      </w:r>
      <w:r w:rsidRPr="004547F0">
        <w:rPr>
          <w:rFonts w:eastAsia="Times New Roman" w:cs="Times New Roman"/>
          <w:szCs w:val="24"/>
        </w:rPr>
        <w:t>if the cement</w:t>
      </w:r>
      <w:r>
        <w:rPr>
          <w:rFonts w:eastAsia="Times New Roman" w:cs="Times New Roman"/>
          <w:szCs w:val="24"/>
        </w:rPr>
        <w:t xml:space="preserve"> or aggregate production</w:t>
      </w:r>
      <w:r w:rsidRPr="004547F0">
        <w:rPr>
          <w:rFonts w:eastAsia="Times New Roman" w:cs="Times New Roman"/>
          <w:szCs w:val="24"/>
        </w:rPr>
        <w:t xml:space="preserve"> facility began operating before the date the semiconductor wafer manufacturing facility began operating.</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jc w:val="center"/>
        <w:rPr>
          <w:rFonts w:eastAsia="Times New Roman" w:cs="Times New Roman"/>
          <w:szCs w:val="24"/>
        </w:rPr>
      </w:pPr>
      <w:r w:rsidRPr="004547F0">
        <w:rPr>
          <w:rFonts w:eastAsia="Times New Roman" w:cs="Times New Roman"/>
          <w:szCs w:val="24"/>
        </w:rPr>
        <w:t>SUBCHAPTER M-1.</w:t>
      </w:r>
      <w:r>
        <w:rPr>
          <w:rFonts w:eastAsia="Times New Roman" w:cs="Times New Roman"/>
          <w:szCs w:val="24"/>
        </w:rPr>
        <w:t xml:space="preserve"> </w:t>
      </w:r>
      <w:r w:rsidRPr="004547F0">
        <w:rPr>
          <w:rFonts w:eastAsia="Times New Roman" w:cs="Times New Roman"/>
          <w:szCs w:val="24"/>
        </w:rPr>
        <w:t>CEMENT</w:t>
      </w:r>
      <w:r>
        <w:rPr>
          <w:rFonts w:eastAsia="Times New Roman" w:cs="Times New Roman"/>
          <w:szCs w:val="24"/>
        </w:rPr>
        <w:t xml:space="preserve"> OR AGGREGATE</w:t>
      </w:r>
      <w:r w:rsidRPr="004547F0">
        <w:rPr>
          <w:rFonts w:eastAsia="Times New Roman" w:cs="Times New Roman"/>
          <w:szCs w:val="24"/>
        </w:rPr>
        <w:t xml:space="preserve"> PRODUCTION AND SEMICONDUCTOR WAFER MANUFACTURING FACILITY PILOT PROGRAM: GRAYSON COUNTY</w:t>
      </w:r>
    </w:p>
    <w:p w:rsidR="002675FD" w:rsidRDefault="002675FD" w:rsidP="00A06228">
      <w:pPr>
        <w:spacing w:after="0" w:line="240" w:lineRule="auto"/>
        <w:jc w:val="center"/>
        <w:rPr>
          <w:rFonts w:eastAsia="Times New Roman" w:cs="Times New Roman"/>
          <w:szCs w:val="24"/>
        </w:rPr>
      </w:pPr>
    </w:p>
    <w:p w:rsidR="002675FD" w:rsidRDefault="002675FD" w:rsidP="00A06228">
      <w:pPr>
        <w:spacing w:after="0" w:line="240" w:lineRule="auto"/>
        <w:ind w:left="720"/>
        <w:jc w:val="both"/>
        <w:rPr>
          <w:rFonts w:eastAsia="Times New Roman" w:cs="Times New Roman"/>
          <w:szCs w:val="24"/>
        </w:rPr>
      </w:pPr>
      <w:r w:rsidRPr="004547F0">
        <w:rPr>
          <w:rFonts w:eastAsia="Times New Roman" w:cs="Times New Roman"/>
          <w:szCs w:val="24"/>
        </w:rPr>
        <w:t>Sec. 382.651.</w:t>
      </w:r>
      <w:r>
        <w:rPr>
          <w:rFonts w:eastAsia="Times New Roman" w:cs="Times New Roman"/>
          <w:szCs w:val="24"/>
        </w:rPr>
        <w:t xml:space="preserve"> </w:t>
      </w:r>
      <w:r w:rsidRPr="004547F0">
        <w:rPr>
          <w:rFonts w:eastAsia="Times New Roman" w:cs="Times New Roman"/>
          <w:szCs w:val="24"/>
        </w:rPr>
        <w:t>DEFINITIONS.</w:t>
      </w:r>
      <w:r>
        <w:rPr>
          <w:rFonts w:eastAsia="Times New Roman" w:cs="Times New Roman"/>
          <w:szCs w:val="24"/>
        </w:rPr>
        <w:t xml:space="preserve"> Defines "aggregate production operation," "bureau," </w:t>
      </w:r>
      <w:r w:rsidRPr="004547F0">
        <w:rPr>
          <w:rFonts w:eastAsia="Times New Roman" w:cs="Times New Roman"/>
          <w:szCs w:val="24"/>
        </w:rPr>
        <w:t>"portland cement kiln</w:t>
      </w:r>
      <w:r>
        <w:rPr>
          <w:rFonts w:eastAsia="Times New Roman" w:cs="Times New Roman"/>
          <w:szCs w:val="24"/>
        </w:rPr>
        <w:t>,</w:t>
      </w:r>
      <w:r w:rsidRPr="004547F0">
        <w:rPr>
          <w:rFonts w:eastAsia="Times New Roman" w:cs="Times New Roman"/>
          <w:szCs w:val="24"/>
        </w:rPr>
        <w:t>" and "semiconductor wafer manufacturing facility."</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ind w:left="720"/>
        <w:jc w:val="both"/>
        <w:rPr>
          <w:rFonts w:eastAsia="Times New Roman" w:cs="Times New Roman"/>
          <w:szCs w:val="24"/>
        </w:rPr>
      </w:pPr>
      <w:r w:rsidRPr="004547F0">
        <w:rPr>
          <w:rFonts w:eastAsia="Times New Roman" w:cs="Times New Roman"/>
          <w:szCs w:val="24"/>
        </w:rPr>
        <w:t>Sec. 382.652.</w:t>
      </w:r>
      <w:r>
        <w:rPr>
          <w:rFonts w:eastAsia="Times New Roman" w:cs="Times New Roman"/>
          <w:szCs w:val="24"/>
        </w:rPr>
        <w:t xml:space="preserve"> </w:t>
      </w:r>
      <w:r w:rsidRPr="004547F0">
        <w:rPr>
          <w:rFonts w:eastAsia="Times New Roman" w:cs="Times New Roman"/>
          <w:szCs w:val="24"/>
        </w:rPr>
        <w:t>GRAYSON COUNTY PILOT PROGRAM.</w:t>
      </w:r>
      <w:r>
        <w:rPr>
          <w:rFonts w:eastAsia="Times New Roman" w:cs="Times New Roman"/>
          <w:szCs w:val="24"/>
        </w:rPr>
        <w:t xml:space="preserve"> Provides that t</w:t>
      </w:r>
      <w:r w:rsidRPr="004547F0">
        <w:rPr>
          <w:rFonts w:eastAsia="Times New Roman" w:cs="Times New Roman"/>
          <w:szCs w:val="24"/>
        </w:rPr>
        <w:t>his subchapter applies only to</w:t>
      </w:r>
      <w:r>
        <w:rPr>
          <w:rFonts w:eastAsia="Times New Roman" w:cs="Times New Roman"/>
          <w:szCs w:val="24"/>
        </w:rPr>
        <w:t xml:space="preserve">: </w:t>
      </w:r>
    </w:p>
    <w:p w:rsidR="002675FD" w:rsidRDefault="002675FD" w:rsidP="00A06228">
      <w:pPr>
        <w:spacing w:after="0" w:line="240" w:lineRule="auto"/>
        <w:ind w:left="1440"/>
        <w:jc w:val="both"/>
        <w:rPr>
          <w:rFonts w:eastAsia="Times New Roman" w:cs="Times New Roman"/>
          <w:szCs w:val="24"/>
        </w:rPr>
      </w:pPr>
    </w:p>
    <w:p w:rsidR="002675FD" w:rsidRDefault="002675FD" w:rsidP="00A06228">
      <w:pPr>
        <w:spacing w:after="0" w:line="240" w:lineRule="auto"/>
        <w:ind w:left="1440"/>
        <w:jc w:val="both"/>
        <w:rPr>
          <w:rFonts w:eastAsia="Times New Roman" w:cs="Times New Roman"/>
          <w:szCs w:val="24"/>
        </w:rPr>
      </w:pPr>
      <w:r>
        <w:rPr>
          <w:rFonts w:eastAsia="Times New Roman" w:cs="Times New Roman"/>
          <w:szCs w:val="24"/>
        </w:rPr>
        <w:t xml:space="preserve">(1) </w:t>
      </w:r>
      <w:r w:rsidRPr="004547F0">
        <w:rPr>
          <w:rFonts w:eastAsia="Times New Roman" w:cs="Times New Roman"/>
          <w:szCs w:val="24"/>
        </w:rPr>
        <w:t xml:space="preserve">a semiconductor wafer manufacturing facility that begins </w:t>
      </w:r>
      <w:r>
        <w:rPr>
          <w:rFonts w:eastAsia="Times New Roman" w:cs="Times New Roman"/>
          <w:szCs w:val="24"/>
        </w:rPr>
        <w:t xml:space="preserve">commercial </w:t>
      </w:r>
      <w:r w:rsidRPr="004547F0">
        <w:rPr>
          <w:rFonts w:eastAsia="Times New Roman" w:cs="Times New Roman"/>
          <w:szCs w:val="24"/>
        </w:rPr>
        <w:t>operation after January 1, 2025, and before December 31, 2025</w:t>
      </w:r>
      <w:r>
        <w:rPr>
          <w:rFonts w:eastAsia="Times New Roman" w:cs="Times New Roman"/>
          <w:szCs w:val="24"/>
        </w:rPr>
        <w:t>;</w:t>
      </w:r>
      <w:r w:rsidRPr="004547F0">
        <w:rPr>
          <w:rFonts w:eastAsia="Times New Roman" w:cs="Times New Roman"/>
          <w:szCs w:val="24"/>
        </w:rPr>
        <w:t xml:space="preserve"> and</w:t>
      </w:r>
    </w:p>
    <w:p w:rsidR="002675FD" w:rsidRDefault="002675FD" w:rsidP="00A06228">
      <w:pPr>
        <w:spacing w:after="0" w:line="240" w:lineRule="auto"/>
        <w:ind w:left="1440"/>
        <w:jc w:val="both"/>
        <w:rPr>
          <w:rFonts w:eastAsia="Times New Roman" w:cs="Times New Roman"/>
          <w:szCs w:val="24"/>
        </w:rPr>
      </w:pPr>
    </w:p>
    <w:p w:rsidR="002675FD" w:rsidRDefault="002675FD" w:rsidP="00A06228">
      <w:pPr>
        <w:spacing w:after="0" w:line="240" w:lineRule="auto"/>
        <w:ind w:left="1440"/>
        <w:jc w:val="both"/>
        <w:rPr>
          <w:rFonts w:eastAsia="Times New Roman" w:cs="Times New Roman"/>
          <w:szCs w:val="24"/>
        </w:rPr>
      </w:pPr>
      <w:r>
        <w:rPr>
          <w:rFonts w:eastAsia="Times New Roman" w:cs="Times New Roman"/>
          <w:szCs w:val="24"/>
        </w:rPr>
        <w:t xml:space="preserve">(2) </w:t>
      </w:r>
      <w:r w:rsidRPr="004547F0">
        <w:rPr>
          <w:rFonts w:eastAsia="Times New Roman" w:cs="Times New Roman"/>
          <w:szCs w:val="24"/>
        </w:rPr>
        <w:t xml:space="preserve">a facility that is proposed to be constructed under or is operating under a new source review permit that authorizes the construction or operation of a portland cement kiln and </w:t>
      </w:r>
      <w:r>
        <w:rPr>
          <w:rFonts w:eastAsia="Times New Roman" w:cs="Times New Roman"/>
          <w:szCs w:val="24"/>
        </w:rPr>
        <w:t>is associated with a facility that produces aggregates at an aggregate production operation</w:t>
      </w:r>
      <w:r w:rsidRPr="004547F0">
        <w:rPr>
          <w:rFonts w:eastAsia="Times New Roman" w:cs="Times New Roman"/>
          <w:szCs w:val="24"/>
        </w:rPr>
        <w:t>.</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ind w:left="720"/>
        <w:jc w:val="both"/>
        <w:rPr>
          <w:rFonts w:eastAsia="Times New Roman" w:cs="Times New Roman"/>
          <w:szCs w:val="24"/>
        </w:rPr>
      </w:pPr>
      <w:r>
        <w:rPr>
          <w:rFonts w:eastAsia="Times New Roman" w:cs="Times New Roman"/>
          <w:szCs w:val="24"/>
        </w:rPr>
        <w:t xml:space="preserve">Sec. </w:t>
      </w:r>
      <w:r w:rsidRPr="004547F0">
        <w:rPr>
          <w:rFonts w:eastAsia="Times New Roman" w:cs="Times New Roman"/>
          <w:szCs w:val="24"/>
        </w:rPr>
        <w:t>382.653.</w:t>
      </w:r>
      <w:r>
        <w:rPr>
          <w:rFonts w:eastAsia="Times New Roman" w:cs="Times New Roman"/>
          <w:szCs w:val="24"/>
        </w:rPr>
        <w:t xml:space="preserve"> </w:t>
      </w:r>
      <w:r w:rsidRPr="004547F0">
        <w:rPr>
          <w:rFonts w:eastAsia="Times New Roman" w:cs="Times New Roman"/>
          <w:szCs w:val="24"/>
        </w:rPr>
        <w:t>STUDY AND REPORT.</w:t>
      </w:r>
      <w:r>
        <w:rPr>
          <w:rFonts w:eastAsia="Times New Roman" w:cs="Times New Roman"/>
          <w:szCs w:val="24"/>
        </w:rPr>
        <w:t xml:space="preserve"> </w:t>
      </w:r>
      <w:r w:rsidRPr="004547F0">
        <w:rPr>
          <w:rFonts w:eastAsia="Times New Roman" w:cs="Times New Roman"/>
          <w:szCs w:val="24"/>
        </w:rPr>
        <w:t>(a)</w:t>
      </w:r>
      <w:r>
        <w:rPr>
          <w:rFonts w:eastAsia="Times New Roman" w:cs="Times New Roman"/>
          <w:szCs w:val="24"/>
        </w:rPr>
        <w:t xml:space="preserve"> Requires t</w:t>
      </w:r>
      <w:r w:rsidRPr="004547F0">
        <w:rPr>
          <w:rFonts w:eastAsia="Times New Roman" w:cs="Times New Roman"/>
          <w:szCs w:val="24"/>
        </w:rPr>
        <w:t xml:space="preserve">he </w:t>
      </w:r>
      <w:r>
        <w:rPr>
          <w:rFonts w:eastAsia="Times New Roman" w:cs="Times New Roman"/>
          <w:szCs w:val="24"/>
        </w:rPr>
        <w:t>B</w:t>
      </w:r>
      <w:r w:rsidRPr="004547F0">
        <w:rPr>
          <w:rFonts w:eastAsia="Times New Roman" w:cs="Times New Roman"/>
          <w:szCs w:val="24"/>
        </w:rPr>
        <w:t>ureau</w:t>
      </w:r>
      <w:r>
        <w:rPr>
          <w:rFonts w:eastAsia="Times New Roman" w:cs="Times New Roman"/>
          <w:szCs w:val="24"/>
        </w:rPr>
        <w:t xml:space="preserve"> of Economic Geology (bureau) to </w:t>
      </w:r>
      <w:r w:rsidRPr="004547F0">
        <w:rPr>
          <w:rFonts w:eastAsia="Times New Roman" w:cs="Times New Roman"/>
          <w:szCs w:val="24"/>
        </w:rPr>
        <w:t>conduct a study, in consultation with owners or operators of facilities described by Section 382.652 in Grayson County, to analyze seismological data related to aggregate production operations</w:t>
      </w:r>
      <w:r>
        <w:rPr>
          <w:rFonts w:eastAsia="Times New Roman" w:cs="Times New Roman"/>
          <w:szCs w:val="24"/>
        </w:rPr>
        <w:t>,</w:t>
      </w:r>
      <w:r w:rsidRPr="004547F0">
        <w:rPr>
          <w:rFonts w:eastAsia="Times New Roman" w:cs="Times New Roman"/>
          <w:szCs w:val="24"/>
        </w:rPr>
        <w:t xml:space="preserve"> assess the vibrational impact of the production of aggregates on bedrock</w:t>
      </w:r>
      <w:r>
        <w:rPr>
          <w:rFonts w:eastAsia="Times New Roman" w:cs="Times New Roman"/>
          <w:szCs w:val="24"/>
        </w:rPr>
        <w:t>,</w:t>
      </w:r>
      <w:r w:rsidRPr="004547F0">
        <w:rPr>
          <w:rFonts w:eastAsia="Times New Roman" w:cs="Times New Roman"/>
          <w:szCs w:val="24"/>
        </w:rPr>
        <w:t xml:space="preserve"> analyze vibrational parameters necessary to ensure the successful operation of a semiconductor wafer manufacturing facility within 10 miles of a facility described by Section 382.652(2)</w:t>
      </w:r>
      <w:r>
        <w:rPr>
          <w:rFonts w:eastAsia="Times New Roman" w:cs="Times New Roman"/>
          <w:szCs w:val="24"/>
        </w:rPr>
        <w:t>,</w:t>
      </w:r>
      <w:r w:rsidRPr="004547F0">
        <w:rPr>
          <w:rFonts w:eastAsia="Times New Roman" w:cs="Times New Roman"/>
          <w:szCs w:val="24"/>
        </w:rPr>
        <w:t xml:space="preserve"> and</w:t>
      </w:r>
      <w:r>
        <w:rPr>
          <w:rFonts w:eastAsia="Times New Roman" w:cs="Times New Roman"/>
          <w:szCs w:val="24"/>
        </w:rPr>
        <w:t xml:space="preserve"> investigate </w:t>
      </w:r>
      <w:r w:rsidRPr="004547F0">
        <w:rPr>
          <w:rFonts w:eastAsia="Times New Roman" w:cs="Times New Roman"/>
          <w:szCs w:val="24"/>
        </w:rPr>
        <w:t>whether a minimum distance between a facility described by Section 382.652(2) and a semiconductor wafer manufacturing facility is necessary to prevent seismic or vibrational disruption to the operation of the semiconductor wafer manufacturing facility</w:t>
      </w:r>
      <w:r>
        <w:rPr>
          <w:rFonts w:eastAsia="Times New Roman" w:cs="Times New Roman"/>
          <w:szCs w:val="24"/>
        </w:rPr>
        <w:t>, considering the depth of the excavation activities conducted for the production of aggregates</w:t>
      </w:r>
      <w:r w:rsidRPr="004547F0">
        <w:rPr>
          <w:rFonts w:eastAsia="Times New Roman" w:cs="Times New Roman"/>
          <w:szCs w:val="24"/>
        </w:rPr>
        <w:t>.</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ind w:left="1440"/>
        <w:jc w:val="both"/>
        <w:rPr>
          <w:rFonts w:eastAsia="Times New Roman" w:cs="Times New Roman"/>
          <w:szCs w:val="24"/>
        </w:rPr>
      </w:pPr>
      <w:r w:rsidRPr="004547F0">
        <w:rPr>
          <w:rFonts w:eastAsia="Times New Roman" w:cs="Times New Roman"/>
          <w:szCs w:val="24"/>
        </w:rPr>
        <w:t>(b)</w:t>
      </w:r>
      <w:r>
        <w:rPr>
          <w:rFonts w:eastAsia="Times New Roman" w:cs="Times New Roman"/>
          <w:szCs w:val="24"/>
        </w:rPr>
        <w:t xml:space="preserve"> Authorizes </w:t>
      </w:r>
      <w:r w:rsidRPr="004547F0">
        <w:rPr>
          <w:rFonts w:eastAsia="Times New Roman" w:cs="Times New Roman"/>
          <w:szCs w:val="24"/>
        </w:rPr>
        <w:t>the bureau</w:t>
      </w:r>
      <w:r>
        <w:rPr>
          <w:rFonts w:eastAsia="Times New Roman" w:cs="Times New Roman"/>
          <w:szCs w:val="24"/>
        </w:rPr>
        <w:t>,</w:t>
      </w:r>
      <w:r w:rsidRPr="004547F0">
        <w:t xml:space="preserve"> </w:t>
      </w:r>
      <w:r w:rsidRPr="004547F0">
        <w:rPr>
          <w:rFonts w:eastAsia="Times New Roman" w:cs="Times New Roman"/>
          <w:szCs w:val="24"/>
        </w:rPr>
        <w:t xml:space="preserve">in conducting the study under this section, </w:t>
      </w:r>
      <w:r>
        <w:rPr>
          <w:rFonts w:eastAsia="Times New Roman" w:cs="Times New Roman"/>
          <w:szCs w:val="24"/>
        </w:rPr>
        <w:t>to</w:t>
      </w:r>
      <w:r w:rsidRPr="004547F0">
        <w:rPr>
          <w:rFonts w:eastAsia="Times New Roman" w:cs="Times New Roman"/>
          <w:szCs w:val="24"/>
        </w:rPr>
        <w:t xml:space="preserve"> collaborate with</w:t>
      </w:r>
      <w:r>
        <w:rPr>
          <w:rFonts w:eastAsia="Times New Roman" w:cs="Times New Roman"/>
          <w:szCs w:val="24"/>
        </w:rPr>
        <w:t xml:space="preserve"> the Texas Commission on Environmental Quality (TCEQ)</w:t>
      </w:r>
      <w:r w:rsidRPr="004547F0">
        <w:rPr>
          <w:rFonts w:eastAsia="Times New Roman" w:cs="Times New Roman"/>
          <w:szCs w:val="24"/>
        </w:rPr>
        <w:t xml:space="preserve"> and any other state agency, political subdivision, or institution of higher education and any other stakeholder or private entity as necessary</w:t>
      </w:r>
      <w:r>
        <w:rPr>
          <w:rFonts w:eastAsia="Times New Roman" w:cs="Times New Roman"/>
          <w:szCs w:val="24"/>
        </w:rPr>
        <w:t xml:space="preserve"> and</w:t>
      </w:r>
      <w:r w:rsidRPr="004547F0">
        <w:rPr>
          <w:rFonts w:eastAsia="Times New Roman" w:cs="Times New Roman"/>
          <w:szCs w:val="24"/>
        </w:rPr>
        <w:t xml:space="preserve"> enter into a nondisclosure agreement with a private entity.</w:t>
      </w:r>
    </w:p>
    <w:p w:rsidR="002675FD" w:rsidRDefault="002675FD" w:rsidP="00A06228">
      <w:pPr>
        <w:spacing w:after="0" w:line="240" w:lineRule="auto"/>
        <w:ind w:left="1440"/>
        <w:jc w:val="both"/>
        <w:rPr>
          <w:rFonts w:eastAsia="Times New Roman" w:cs="Times New Roman"/>
          <w:szCs w:val="24"/>
        </w:rPr>
      </w:pPr>
    </w:p>
    <w:p w:rsidR="002675FD" w:rsidRPr="004547F0" w:rsidRDefault="002675FD" w:rsidP="00A06228">
      <w:pPr>
        <w:spacing w:after="0" w:line="240" w:lineRule="auto"/>
        <w:ind w:left="1440"/>
        <w:jc w:val="both"/>
        <w:rPr>
          <w:rFonts w:eastAsia="Times New Roman" w:cs="Times New Roman"/>
          <w:szCs w:val="24"/>
        </w:rPr>
      </w:pPr>
      <w:r w:rsidRPr="004547F0">
        <w:rPr>
          <w:rFonts w:eastAsia="Times New Roman" w:cs="Times New Roman"/>
          <w:szCs w:val="24"/>
        </w:rPr>
        <w:t>(c)</w:t>
      </w:r>
      <w:r>
        <w:rPr>
          <w:rFonts w:eastAsia="Times New Roman" w:cs="Times New Roman"/>
          <w:szCs w:val="24"/>
        </w:rPr>
        <w:t xml:space="preserve"> Authorizes </w:t>
      </w:r>
      <w:r w:rsidRPr="004547F0">
        <w:rPr>
          <w:rFonts w:eastAsia="Times New Roman" w:cs="Times New Roman"/>
          <w:szCs w:val="24"/>
        </w:rPr>
        <w:t>the bureau</w:t>
      </w:r>
      <w:r>
        <w:rPr>
          <w:rFonts w:eastAsia="Times New Roman" w:cs="Times New Roman"/>
          <w:szCs w:val="24"/>
        </w:rPr>
        <w:t>,</w:t>
      </w:r>
      <w:r w:rsidRPr="004547F0">
        <w:t xml:space="preserve"> </w:t>
      </w:r>
      <w:r w:rsidRPr="004547F0">
        <w:rPr>
          <w:rFonts w:eastAsia="Times New Roman" w:cs="Times New Roman"/>
          <w:szCs w:val="24"/>
        </w:rPr>
        <w:t xml:space="preserve">in addition to money appropriated by the legislature to the bureau for the purpose of this section, </w:t>
      </w:r>
      <w:r>
        <w:rPr>
          <w:rFonts w:eastAsia="Times New Roman" w:cs="Times New Roman"/>
          <w:szCs w:val="24"/>
        </w:rPr>
        <w:t xml:space="preserve">to </w:t>
      </w:r>
      <w:r w:rsidRPr="004547F0">
        <w:rPr>
          <w:rFonts w:eastAsia="Times New Roman" w:cs="Times New Roman"/>
          <w:szCs w:val="24"/>
        </w:rPr>
        <w:t>accept gifts, grants, and other donations for the purposes of conducting the study under this section.</w:t>
      </w:r>
    </w:p>
    <w:p w:rsidR="002675FD" w:rsidRDefault="002675FD" w:rsidP="00A06228">
      <w:pPr>
        <w:spacing w:after="0" w:line="240" w:lineRule="auto"/>
        <w:ind w:left="1440"/>
        <w:jc w:val="both"/>
        <w:rPr>
          <w:rFonts w:eastAsia="Times New Roman" w:cs="Times New Roman"/>
          <w:szCs w:val="24"/>
        </w:rPr>
      </w:pPr>
    </w:p>
    <w:p w:rsidR="002675FD" w:rsidRDefault="002675FD" w:rsidP="00A06228">
      <w:pPr>
        <w:spacing w:after="0" w:line="240" w:lineRule="auto"/>
        <w:ind w:left="1440"/>
        <w:jc w:val="both"/>
        <w:rPr>
          <w:rFonts w:eastAsia="Times New Roman" w:cs="Times New Roman"/>
          <w:szCs w:val="24"/>
        </w:rPr>
      </w:pPr>
      <w:r w:rsidRPr="004547F0">
        <w:rPr>
          <w:rFonts w:eastAsia="Times New Roman" w:cs="Times New Roman"/>
          <w:szCs w:val="24"/>
        </w:rPr>
        <w:t>(d)</w:t>
      </w:r>
      <w:r>
        <w:rPr>
          <w:rFonts w:eastAsia="Times New Roman" w:cs="Times New Roman"/>
          <w:szCs w:val="24"/>
        </w:rPr>
        <w:t xml:space="preserve"> Requires </w:t>
      </w:r>
      <w:r w:rsidRPr="004547F0">
        <w:rPr>
          <w:rFonts w:eastAsia="Times New Roman" w:cs="Times New Roman"/>
          <w:szCs w:val="24"/>
        </w:rPr>
        <w:t>the bureau</w:t>
      </w:r>
      <w:r>
        <w:rPr>
          <w:rFonts w:eastAsia="Times New Roman" w:cs="Times New Roman"/>
          <w:szCs w:val="24"/>
        </w:rPr>
        <w:t>,</w:t>
      </w:r>
      <w:r w:rsidRPr="004547F0">
        <w:t xml:space="preserve"> </w:t>
      </w:r>
      <w:r w:rsidRPr="004547F0">
        <w:rPr>
          <w:rFonts w:eastAsia="Times New Roman" w:cs="Times New Roman"/>
          <w:szCs w:val="24"/>
        </w:rPr>
        <w:t xml:space="preserve">not later than </w:t>
      </w:r>
      <w:r>
        <w:rPr>
          <w:rFonts w:eastAsia="Times New Roman" w:cs="Times New Roman"/>
          <w:szCs w:val="24"/>
        </w:rPr>
        <w:t xml:space="preserve">August </w:t>
      </w:r>
      <w:r w:rsidRPr="004547F0">
        <w:rPr>
          <w:rFonts w:eastAsia="Times New Roman" w:cs="Times New Roman"/>
          <w:szCs w:val="24"/>
        </w:rPr>
        <w:t xml:space="preserve">1, 2026, </w:t>
      </w:r>
      <w:r>
        <w:rPr>
          <w:rFonts w:eastAsia="Times New Roman" w:cs="Times New Roman"/>
          <w:szCs w:val="24"/>
        </w:rPr>
        <w:t xml:space="preserve">to </w:t>
      </w:r>
      <w:r w:rsidRPr="004547F0">
        <w:rPr>
          <w:rFonts w:eastAsia="Times New Roman" w:cs="Times New Roman"/>
          <w:szCs w:val="24"/>
        </w:rPr>
        <w:t>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2675FD" w:rsidRDefault="002675FD" w:rsidP="00A06228">
      <w:pPr>
        <w:spacing w:after="0" w:line="240" w:lineRule="auto"/>
        <w:ind w:left="1440"/>
        <w:jc w:val="both"/>
        <w:rPr>
          <w:rFonts w:eastAsia="Times New Roman" w:cs="Times New Roman"/>
          <w:szCs w:val="24"/>
        </w:rPr>
      </w:pPr>
    </w:p>
    <w:p w:rsidR="002675FD" w:rsidRDefault="002675FD" w:rsidP="00A06228">
      <w:pPr>
        <w:spacing w:after="0" w:line="240" w:lineRule="auto"/>
        <w:ind w:left="720"/>
        <w:jc w:val="both"/>
        <w:rPr>
          <w:rFonts w:eastAsia="Times New Roman" w:cs="Times New Roman"/>
          <w:szCs w:val="24"/>
        </w:rPr>
      </w:pPr>
      <w:r w:rsidRPr="004547F0">
        <w:rPr>
          <w:rFonts w:eastAsia="Times New Roman" w:cs="Times New Roman"/>
          <w:szCs w:val="24"/>
        </w:rPr>
        <w:t>Sec. 382.654.</w:t>
      </w:r>
      <w:r>
        <w:rPr>
          <w:rFonts w:eastAsia="Times New Roman" w:cs="Times New Roman"/>
          <w:szCs w:val="24"/>
        </w:rPr>
        <w:t xml:space="preserve"> </w:t>
      </w:r>
      <w:r w:rsidRPr="004547F0">
        <w:rPr>
          <w:rFonts w:eastAsia="Times New Roman" w:cs="Times New Roman"/>
          <w:szCs w:val="24"/>
        </w:rPr>
        <w:t xml:space="preserve">OPERATIONS WITHIN STUDY AREA. </w:t>
      </w:r>
      <w:r>
        <w:rPr>
          <w:rFonts w:eastAsia="Times New Roman" w:cs="Times New Roman"/>
          <w:szCs w:val="24"/>
        </w:rPr>
        <w:t>Prohibits</w:t>
      </w:r>
      <w:r w:rsidRPr="004547F0">
        <w:rPr>
          <w:rFonts w:eastAsia="Times New Roman" w:cs="Times New Roman"/>
          <w:szCs w:val="24"/>
        </w:rPr>
        <w:t xml:space="preserve"> </w:t>
      </w:r>
      <w:r>
        <w:rPr>
          <w:rFonts w:eastAsia="Times New Roman" w:cs="Times New Roman"/>
          <w:szCs w:val="24"/>
        </w:rPr>
        <w:t>TCEQ</w:t>
      </w:r>
      <w:r w:rsidRPr="004547F0">
        <w:rPr>
          <w:rFonts w:eastAsia="Times New Roman" w:cs="Times New Roman"/>
          <w:szCs w:val="24"/>
        </w:rPr>
        <w:t xml:space="preserve"> </w:t>
      </w:r>
      <w:r>
        <w:rPr>
          <w:rFonts w:eastAsia="Times New Roman" w:cs="Times New Roman"/>
          <w:szCs w:val="24"/>
        </w:rPr>
        <w:t xml:space="preserve">from </w:t>
      </w:r>
      <w:r w:rsidRPr="004547F0">
        <w:rPr>
          <w:rFonts w:eastAsia="Times New Roman" w:cs="Times New Roman"/>
          <w:szCs w:val="24"/>
        </w:rPr>
        <w:t>issu</w:t>
      </w:r>
      <w:r>
        <w:rPr>
          <w:rFonts w:eastAsia="Times New Roman" w:cs="Times New Roman"/>
          <w:szCs w:val="24"/>
        </w:rPr>
        <w:t>ing</w:t>
      </w:r>
      <w:r w:rsidRPr="004547F0">
        <w:rPr>
          <w:rFonts w:eastAsia="Times New Roman" w:cs="Times New Roman"/>
          <w:szCs w:val="24"/>
        </w:rPr>
        <w:t>, renew</w:t>
      </w:r>
      <w:r>
        <w:rPr>
          <w:rFonts w:eastAsia="Times New Roman" w:cs="Times New Roman"/>
          <w:szCs w:val="24"/>
        </w:rPr>
        <w:t>ing</w:t>
      </w:r>
      <w:r w:rsidRPr="004547F0">
        <w:rPr>
          <w:rFonts w:eastAsia="Times New Roman" w:cs="Times New Roman"/>
          <w:szCs w:val="24"/>
        </w:rPr>
        <w:t>, or amend</w:t>
      </w:r>
      <w:r>
        <w:rPr>
          <w:rFonts w:eastAsia="Times New Roman" w:cs="Times New Roman"/>
          <w:szCs w:val="24"/>
        </w:rPr>
        <w:t>ing</w:t>
      </w:r>
      <w:r w:rsidRPr="004547F0">
        <w:rPr>
          <w:rFonts w:eastAsia="Times New Roman" w:cs="Times New Roman"/>
          <w:szCs w:val="24"/>
        </w:rPr>
        <w:t xml:space="preserve"> a permit or authoriz</w:t>
      </w:r>
      <w:r>
        <w:rPr>
          <w:rFonts w:eastAsia="Times New Roman" w:cs="Times New Roman"/>
          <w:szCs w:val="24"/>
        </w:rPr>
        <w:t>ing</w:t>
      </w:r>
      <w:r w:rsidRPr="004547F0">
        <w:rPr>
          <w:rFonts w:eastAsia="Times New Roman" w:cs="Times New Roman"/>
          <w:szCs w:val="24"/>
        </w:rPr>
        <w:t xml:space="preserve"> the use of a standard permit </w:t>
      </w:r>
      <w:r>
        <w:rPr>
          <w:rFonts w:eastAsia="Times New Roman" w:cs="Times New Roman"/>
          <w:szCs w:val="24"/>
        </w:rPr>
        <w:t xml:space="preserve">or a permit by </w:t>
      </w:r>
      <w:r w:rsidRPr="00FD718A">
        <w:rPr>
          <w:rFonts w:eastAsia="Times New Roman" w:cs="Times New Roman"/>
          <w:szCs w:val="24"/>
        </w:rPr>
        <w:t>rule under this chapter for the construction or operation of a facility described by Section 382.652(</w:t>
      </w:r>
      <w:r w:rsidRPr="004547F0">
        <w:rPr>
          <w:rFonts w:eastAsia="Times New Roman" w:cs="Times New Roman"/>
          <w:szCs w:val="24"/>
        </w:rPr>
        <w:t>2) within 10 miles of a facility described by Section 382.652(1) in Grayson County.</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ind w:left="720"/>
        <w:jc w:val="both"/>
        <w:rPr>
          <w:rFonts w:eastAsia="Times New Roman" w:cs="Times New Roman"/>
          <w:szCs w:val="24"/>
        </w:rPr>
      </w:pPr>
      <w:r w:rsidRPr="004547F0">
        <w:rPr>
          <w:rFonts w:eastAsia="Times New Roman" w:cs="Times New Roman"/>
          <w:szCs w:val="24"/>
        </w:rPr>
        <w:t>Sec. 382.655.</w:t>
      </w:r>
      <w:r>
        <w:rPr>
          <w:rFonts w:eastAsia="Times New Roman" w:cs="Times New Roman"/>
          <w:szCs w:val="24"/>
        </w:rPr>
        <w:t xml:space="preserve"> </w:t>
      </w:r>
      <w:r w:rsidRPr="004547F0">
        <w:rPr>
          <w:rFonts w:eastAsia="Times New Roman" w:cs="Times New Roman"/>
          <w:szCs w:val="24"/>
        </w:rPr>
        <w:t>EXPIRATION.</w:t>
      </w:r>
      <w:r>
        <w:rPr>
          <w:rFonts w:eastAsia="Times New Roman" w:cs="Times New Roman"/>
          <w:szCs w:val="24"/>
        </w:rPr>
        <w:t xml:space="preserve"> Provides that t</w:t>
      </w:r>
      <w:r w:rsidRPr="004547F0">
        <w:rPr>
          <w:rFonts w:eastAsia="Times New Roman" w:cs="Times New Roman"/>
          <w:szCs w:val="24"/>
        </w:rPr>
        <w:t>his subchapter expires September 1, 2031.</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jc w:val="both"/>
        <w:rPr>
          <w:rFonts w:eastAsia="Times New Roman" w:cs="Times New Roman"/>
          <w:szCs w:val="24"/>
        </w:rPr>
      </w:pPr>
      <w:r>
        <w:rPr>
          <w:rFonts w:eastAsia="Times New Roman" w:cs="Times New Roman"/>
          <w:szCs w:val="24"/>
        </w:rPr>
        <w:t>SECTION 2. Severability clause.</w:t>
      </w:r>
    </w:p>
    <w:p w:rsidR="002675FD" w:rsidRDefault="002675FD" w:rsidP="00A06228">
      <w:pPr>
        <w:spacing w:after="0" w:line="240" w:lineRule="auto"/>
        <w:ind w:left="720"/>
        <w:jc w:val="both"/>
        <w:rPr>
          <w:rFonts w:eastAsia="Times New Roman" w:cs="Times New Roman"/>
          <w:szCs w:val="24"/>
        </w:rPr>
      </w:pPr>
    </w:p>
    <w:p w:rsidR="002675FD" w:rsidRDefault="002675FD" w:rsidP="00A06228">
      <w:pPr>
        <w:spacing w:after="0" w:line="240" w:lineRule="auto"/>
        <w:jc w:val="both"/>
        <w:rPr>
          <w:rFonts w:eastAsia="Times New Roman" w:cs="Times New Roman"/>
          <w:szCs w:val="24"/>
        </w:rPr>
      </w:pPr>
      <w:r>
        <w:rPr>
          <w:rFonts w:eastAsia="Times New Roman" w:cs="Times New Roman"/>
          <w:szCs w:val="24"/>
        </w:rPr>
        <w:t>SECTION 3. Makes application of Section 382.602, Health and Safety Code, as added by this Act, prospective.</w:t>
      </w:r>
    </w:p>
    <w:p w:rsidR="002675FD" w:rsidRDefault="002675FD" w:rsidP="00A06228">
      <w:pPr>
        <w:spacing w:after="0" w:line="240" w:lineRule="auto"/>
        <w:jc w:val="both"/>
        <w:rPr>
          <w:rFonts w:eastAsia="Times New Roman" w:cs="Times New Roman"/>
          <w:szCs w:val="24"/>
        </w:rPr>
      </w:pPr>
    </w:p>
    <w:p w:rsidR="002675FD" w:rsidRPr="004547F0" w:rsidRDefault="002675FD" w:rsidP="00A06228">
      <w:pPr>
        <w:spacing w:after="0" w:line="240" w:lineRule="auto"/>
        <w:jc w:val="both"/>
        <w:rPr>
          <w:rFonts w:eastAsia="Times New Roman" w:cs="Times New Roman"/>
          <w:szCs w:val="24"/>
        </w:rPr>
      </w:pPr>
      <w:r>
        <w:rPr>
          <w:rFonts w:eastAsia="Times New Roman" w:cs="Times New Roman"/>
          <w:szCs w:val="24"/>
        </w:rPr>
        <w:t>SECTION 4. Effective date: upon passage or September 1, 2025.</w:t>
      </w:r>
    </w:p>
    <w:p w:rsidR="002675FD" w:rsidRPr="00C8671F" w:rsidRDefault="002675FD" w:rsidP="004547F0">
      <w:pPr>
        <w:spacing w:after="0" w:line="240" w:lineRule="auto"/>
        <w:ind w:left="720"/>
        <w:jc w:val="both"/>
        <w:rPr>
          <w:rFonts w:eastAsia="Times New Roman" w:cs="Times New Roman"/>
          <w:szCs w:val="24"/>
        </w:rPr>
      </w:pPr>
    </w:p>
    <w:sectPr w:rsidR="002675F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56D" w:rsidRDefault="00B1656D" w:rsidP="000F1DF9">
      <w:pPr>
        <w:spacing w:after="0" w:line="240" w:lineRule="auto"/>
      </w:pPr>
      <w:r>
        <w:separator/>
      </w:r>
    </w:p>
  </w:endnote>
  <w:endnote w:type="continuationSeparator" w:id="0">
    <w:p w:rsidR="00B1656D" w:rsidRDefault="00B165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65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75FD">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675FD">
                <w:rPr>
                  <w:sz w:val="20"/>
                  <w:szCs w:val="20"/>
                </w:rPr>
                <w:t>C.S.S.B. 1758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675F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65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56D" w:rsidRDefault="00B1656D" w:rsidP="000F1DF9">
      <w:pPr>
        <w:spacing w:after="0" w:line="240" w:lineRule="auto"/>
      </w:pPr>
      <w:r>
        <w:separator/>
      </w:r>
    </w:p>
  </w:footnote>
  <w:footnote w:type="continuationSeparator" w:id="0">
    <w:p w:rsidR="00B1656D" w:rsidRDefault="00B165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675F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656D"/>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0581"/>
    <w:rsid w:val="00E036F8"/>
    <w:rsid w:val="00E10F50"/>
    <w:rsid w:val="00E23091"/>
    <w:rsid w:val="00E32B14"/>
    <w:rsid w:val="00E46194"/>
    <w:rsid w:val="00EB5E7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05771"/>
  <w15:docId w15:val="{900B9682-34FD-476B-AC8B-AB875E35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675F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5553">
      <w:bodyDiv w:val="1"/>
      <w:marLeft w:val="0"/>
      <w:marRight w:val="0"/>
      <w:marTop w:val="0"/>
      <w:marBottom w:val="0"/>
      <w:divBdr>
        <w:top w:val="none" w:sz="0" w:space="0" w:color="auto"/>
        <w:left w:val="none" w:sz="0" w:space="0" w:color="auto"/>
        <w:bottom w:val="none" w:sz="0" w:space="0" w:color="auto"/>
        <w:right w:val="none" w:sz="0" w:space="0" w:color="auto"/>
      </w:divBdr>
      <w:divsChild>
        <w:div w:id="81429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2C25315669747B0ABC5F61032D076F2"/>
        <w:category>
          <w:name w:val="General"/>
          <w:gallery w:val="placeholder"/>
        </w:category>
        <w:types>
          <w:type w:val="bbPlcHdr"/>
        </w:types>
        <w:behaviors>
          <w:behavior w:val="content"/>
        </w:behaviors>
        <w:guid w:val="{C446EBEB-452D-488F-BAED-35DA5439BDA5}"/>
      </w:docPartPr>
      <w:docPartBody>
        <w:p w:rsidR="008D74A8" w:rsidRDefault="008D74A8"/>
      </w:docPartBody>
    </w:docPart>
    <w:docPart>
      <w:docPartPr>
        <w:name w:val="250C8982496840CB9CDC23195039B928"/>
        <w:category>
          <w:name w:val="General"/>
          <w:gallery w:val="placeholder"/>
        </w:category>
        <w:types>
          <w:type w:val="bbPlcHdr"/>
        </w:types>
        <w:behaviors>
          <w:behavior w:val="content"/>
        </w:behaviors>
        <w:guid w:val="{50BF9524-9CFB-4539-8E0E-A4E4EA46378E}"/>
      </w:docPartPr>
      <w:docPartBody>
        <w:p w:rsidR="008D74A8" w:rsidRDefault="008D74A8"/>
      </w:docPartBody>
    </w:docPart>
    <w:docPart>
      <w:docPartPr>
        <w:name w:val="4DDB9F52B51643BF877A62FA16E951DB"/>
        <w:category>
          <w:name w:val="General"/>
          <w:gallery w:val="placeholder"/>
        </w:category>
        <w:types>
          <w:type w:val="bbPlcHdr"/>
        </w:types>
        <w:behaviors>
          <w:behavior w:val="content"/>
        </w:behaviors>
        <w:guid w:val="{50134AB5-FD6F-4AC6-A7CF-05F93B7A6E5C}"/>
      </w:docPartPr>
      <w:docPartBody>
        <w:p w:rsidR="008D74A8" w:rsidRDefault="008D74A8"/>
      </w:docPartBody>
    </w:docPart>
    <w:docPart>
      <w:docPartPr>
        <w:name w:val="53EFC1962C734EACA5FDE50DA60A41B5"/>
        <w:category>
          <w:name w:val="General"/>
          <w:gallery w:val="placeholder"/>
        </w:category>
        <w:types>
          <w:type w:val="bbPlcHdr"/>
        </w:types>
        <w:behaviors>
          <w:behavior w:val="content"/>
        </w:behaviors>
        <w:guid w:val="{E82F06BF-0E2E-4D75-9AE4-89515C0972AD}"/>
      </w:docPartPr>
      <w:docPartBody>
        <w:p w:rsidR="008D74A8" w:rsidRDefault="008D74A8"/>
      </w:docPartBody>
    </w:docPart>
    <w:docPart>
      <w:docPartPr>
        <w:name w:val="FB61F12989484172B99153D4E9FC4E12"/>
        <w:category>
          <w:name w:val="General"/>
          <w:gallery w:val="placeholder"/>
        </w:category>
        <w:types>
          <w:type w:val="bbPlcHdr"/>
        </w:types>
        <w:behaviors>
          <w:behavior w:val="content"/>
        </w:behaviors>
        <w:guid w:val="{660EE767-871E-4303-96A7-FE944D60EE7C}"/>
      </w:docPartPr>
      <w:docPartBody>
        <w:p w:rsidR="008D74A8" w:rsidRDefault="008D74A8"/>
      </w:docPartBody>
    </w:docPart>
    <w:docPart>
      <w:docPartPr>
        <w:name w:val="44FDF6630D874179BFDD58B6C3F91209"/>
        <w:category>
          <w:name w:val="General"/>
          <w:gallery w:val="placeholder"/>
        </w:category>
        <w:types>
          <w:type w:val="bbPlcHdr"/>
        </w:types>
        <w:behaviors>
          <w:behavior w:val="content"/>
        </w:behaviors>
        <w:guid w:val="{03B2889C-3B6B-4405-A84E-FB4B4D9BA218}"/>
      </w:docPartPr>
      <w:docPartBody>
        <w:p w:rsidR="008D74A8" w:rsidRDefault="008D74A8"/>
      </w:docPartBody>
    </w:docPart>
    <w:docPart>
      <w:docPartPr>
        <w:name w:val="40C4959EDCC7404BA34E9C2771CF2D99"/>
        <w:category>
          <w:name w:val="General"/>
          <w:gallery w:val="placeholder"/>
        </w:category>
        <w:types>
          <w:type w:val="bbPlcHdr"/>
        </w:types>
        <w:behaviors>
          <w:behavior w:val="content"/>
        </w:behaviors>
        <w:guid w:val="{6FAC7636-B30E-49B1-9AF3-B2C1477A026C}"/>
      </w:docPartPr>
      <w:docPartBody>
        <w:p w:rsidR="008D74A8" w:rsidRDefault="008D74A8"/>
      </w:docPartBody>
    </w:docPart>
    <w:docPart>
      <w:docPartPr>
        <w:name w:val="2585F1F12DFE48CEB7A46D45B106C1E7"/>
        <w:category>
          <w:name w:val="General"/>
          <w:gallery w:val="placeholder"/>
        </w:category>
        <w:types>
          <w:type w:val="bbPlcHdr"/>
        </w:types>
        <w:behaviors>
          <w:behavior w:val="content"/>
        </w:behaviors>
        <w:guid w:val="{6DD07D34-A3D6-4365-A7FD-40E5062A8E79}"/>
      </w:docPartPr>
      <w:docPartBody>
        <w:p w:rsidR="008D74A8" w:rsidRDefault="008D74A8"/>
      </w:docPartBody>
    </w:docPart>
    <w:docPart>
      <w:docPartPr>
        <w:name w:val="F672D97698284BDC9E76A7F0EF8EAD9D"/>
        <w:category>
          <w:name w:val="General"/>
          <w:gallery w:val="placeholder"/>
        </w:category>
        <w:types>
          <w:type w:val="bbPlcHdr"/>
        </w:types>
        <w:behaviors>
          <w:behavior w:val="content"/>
        </w:behaviors>
        <w:guid w:val="{E86C2A11-4E45-4C19-8972-3EF629614B73}"/>
      </w:docPartPr>
      <w:docPartBody>
        <w:p w:rsidR="008D74A8" w:rsidRDefault="008D74A8"/>
      </w:docPartBody>
    </w:docPart>
    <w:docPart>
      <w:docPartPr>
        <w:name w:val="488226DB98EA4E578DB6B7F26BE038DC"/>
        <w:category>
          <w:name w:val="General"/>
          <w:gallery w:val="placeholder"/>
        </w:category>
        <w:types>
          <w:type w:val="bbPlcHdr"/>
        </w:types>
        <w:behaviors>
          <w:behavior w:val="content"/>
        </w:behaviors>
        <w:guid w:val="{FD3221A2-B015-4739-BB2A-534C35325EC1}"/>
      </w:docPartPr>
      <w:docPartBody>
        <w:p w:rsidR="008D74A8" w:rsidRDefault="00297391" w:rsidP="00297391">
          <w:pPr>
            <w:pStyle w:val="488226DB98EA4E578DB6B7F26BE038DC"/>
          </w:pPr>
          <w:r w:rsidRPr="00A30DD1">
            <w:rPr>
              <w:rStyle w:val="PlaceholderText"/>
            </w:rPr>
            <w:t>Click here to enter a date.</w:t>
          </w:r>
        </w:p>
      </w:docPartBody>
    </w:docPart>
    <w:docPart>
      <w:docPartPr>
        <w:name w:val="3AF0D5E7DB11403795EA0D48891B8A9C"/>
        <w:category>
          <w:name w:val="General"/>
          <w:gallery w:val="placeholder"/>
        </w:category>
        <w:types>
          <w:type w:val="bbPlcHdr"/>
        </w:types>
        <w:behaviors>
          <w:behavior w:val="content"/>
        </w:behaviors>
        <w:guid w:val="{78031201-49FA-4F68-B112-AE62A0F55111}"/>
      </w:docPartPr>
      <w:docPartBody>
        <w:p w:rsidR="008D74A8" w:rsidRDefault="008D74A8"/>
      </w:docPartBody>
    </w:docPart>
    <w:docPart>
      <w:docPartPr>
        <w:name w:val="7FF18CC18458478B8B474089EDC4D85F"/>
        <w:category>
          <w:name w:val="General"/>
          <w:gallery w:val="placeholder"/>
        </w:category>
        <w:types>
          <w:type w:val="bbPlcHdr"/>
        </w:types>
        <w:behaviors>
          <w:behavior w:val="content"/>
        </w:behaviors>
        <w:guid w:val="{8AC5FD66-388D-46A7-BE75-62C35A99FCAC}"/>
      </w:docPartPr>
      <w:docPartBody>
        <w:p w:rsidR="008D74A8" w:rsidRDefault="008D74A8"/>
      </w:docPartBody>
    </w:docPart>
    <w:docPart>
      <w:docPartPr>
        <w:name w:val="73760F20BEE8407F8106A81511498737"/>
        <w:category>
          <w:name w:val="General"/>
          <w:gallery w:val="placeholder"/>
        </w:category>
        <w:types>
          <w:type w:val="bbPlcHdr"/>
        </w:types>
        <w:behaviors>
          <w:behavior w:val="content"/>
        </w:behaviors>
        <w:guid w:val="{DE6CB051-813F-460A-9A23-FCC87A1EE510}"/>
      </w:docPartPr>
      <w:docPartBody>
        <w:p w:rsidR="008D74A8" w:rsidRDefault="00297391" w:rsidP="00297391">
          <w:pPr>
            <w:pStyle w:val="73760F20BEE8407F8106A81511498737"/>
          </w:pPr>
          <w:r>
            <w:rPr>
              <w:rFonts w:eastAsia="Times New Roman" w:cs="Times New Roman"/>
              <w:bCs/>
            </w:rPr>
            <w:t xml:space="preserve"> </w:t>
          </w:r>
        </w:p>
      </w:docPartBody>
    </w:docPart>
    <w:docPart>
      <w:docPartPr>
        <w:name w:val="83E53504574D4557B70277320855A792"/>
        <w:category>
          <w:name w:val="General"/>
          <w:gallery w:val="placeholder"/>
        </w:category>
        <w:types>
          <w:type w:val="bbPlcHdr"/>
        </w:types>
        <w:behaviors>
          <w:behavior w:val="content"/>
        </w:behaviors>
        <w:guid w:val="{1340E5D5-B249-4CA8-B9D6-5CBBC18E199C}"/>
      </w:docPartPr>
      <w:docPartBody>
        <w:p w:rsidR="008D74A8" w:rsidRDefault="008D74A8"/>
      </w:docPartBody>
    </w:docPart>
    <w:docPart>
      <w:docPartPr>
        <w:name w:val="E33F0EBF472345B8B4342303C47F95E3"/>
        <w:category>
          <w:name w:val="General"/>
          <w:gallery w:val="placeholder"/>
        </w:category>
        <w:types>
          <w:type w:val="bbPlcHdr"/>
        </w:types>
        <w:behaviors>
          <w:behavior w:val="content"/>
        </w:behaviors>
        <w:guid w:val="{B74CB1BB-CEFD-4177-AC6E-A9A5EB576C2A}"/>
      </w:docPartPr>
      <w:docPartBody>
        <w:p w:rsidR="008D74A8" w:rsidRDefault="008D74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97391"/>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74A8"/>
    <w:rsid w:val="0090598B"/>
    <w:rsid w:val="00984D6C"/>
    <w:rsid w:val="00A54AD6"/>
    <w:rsid w:val="00A57564"/>
    <w:rsid w:val="00B252A4"/>
    <w:rsid w:val="00B5530B"/>
    <w:rsid w:val="00C129E8"/>
    <w:rsid w:val="00C968BA"/>
    <w:rsid w:val="00D63E87"/>
    <w:rsid w:val="00D705C9"/>
    <w:rsid w:val="00DE058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391"/>
    <w:rPr>
      <w:color w:val="808080"/>
    </w:rPr>
  </w:style>
  <w:style w:type="paragraph" w:customStyle="1" w:styleId="488226DB98EA4E578DB6B7F26BE038DC">
    <w:name w:val="488226DB98EA4E578DB6B7F26BE038DC"/>
    <w:rsid w:val="00297391"/>
    <w:pPr>
      <w:spacing w:after="160" w:line="278" w:lineRule="auto"/>
    </w:pPr>
    <w:rPr>
      <w:kern w:val="2"/>
      <w:sz w:val="24"/>
      <w:szCs w:val="24"/>
      <w14:ligatures w14:val="standardContextual"/>
    </w:rPr>
  </w:style>
  <w:style w:type="paragraph" w:customStyle="1" w:styleId="73760F20BEE8407F8106A81511498737">
    <w:name w:val="73760F20BEE8407F8106A81511498737"/>
    <w:rsid w:val="00297391"/>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982</Words>
  <Characters>5604</Characters>
  <Application>Microsoft Office Word</Application>
  <DocSecurity>0</DocSecurity>
  <Lines>46</Lines>
  <Paragraphs>13</Paragraphs>
  <ScaleCrop>false</ScaleCrop>
  <Company>Texas Legislative Council</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2025-04-02T21:42:00Z</cp:lastPrinted>
  <dcterms:created xsi:type="dcterms:W3CDTF">2015-05-29T14:24:00Z</dcterms:created>
  <dcterms:modified xsi:type="dcterms:W3CDTF">2025-04-02T21:42:00Z</dcterms:modified>
</cp:coreProperties>
</file>

<file path=docProps/custom.xml><?xml version="1.0" encoding="utf-8"?>
<op:Properties xmlns:vt="http://schemas.openxmlformats.org/officeDocument/2006/docPropsVTypes" xmlns:op="http://schemas.openxmlformats.org/officeDocument/2006/custom-properties"/>
</file>