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3186" w:rsidRDefault="00F0318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4130A26A5D746A7BC298F4C56C6DA0D"/>
          </w:placeholder>
        </w:sdtPr>
        <w:sdtContent>
          <w:r w:rsidRPr="005C2A78">
            <w:rPr>
              <w:rFonts w:cs="Times New Roman"/>
              <w:b/>
              <w:szCs w:val="24"/>
              <w:u w:val="single"/>
            </w:rPr>
            <w:t>BILL ANALYSIS</w:t>
          </w:r>
        </w:sdtContent>
      </w:sdt>
    </w:p>
    <w:p w:rsidR="00F03186" w:rsidRPr="00585C31" w:rsidRDefault="00F03186" w:rsidP="000F1DF9">
      <w:pPr>
        <w:spacing w:after="0" w:line="240" w:lineRule="auto"/>
        <w:rPr>
          <w:rFonts w:cs="Times New Roman"/>
          <w:szCs w:val="24"/>
        </w:rPr>
      </w:pPr>
    </w:p>
    <w:p w:rsidR="00F03186" w:rsidRPr="00585C31" w:rsidRDefault="00F0318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03186" w:rsidTr="000F1DF9">
        <w:tc>
          <w:tcPr>
            <w:tcW w:w="2718" w:type="dxa"/>
          </w:tcPr>
          <w:p w:rsidR="00F03186" w:rsidRPr="005C2A78" w:rsidRDefault="00F03186" w:rsidP="006D756B">
            <w:pPr>
              <w:rPr>
                <w:rFonts w:cs="Times New Roman"/>
                <w:szCs w:val="24"/>
              </w:rPr>
            </w:pPr>
            <w:sdt>
              <w:sdtPr>
                <w:rPr>
                  <w:rFonts w:cs="Times New Roman"/>
                  <w:szCs w:val="24"/>
                </w:rPr>
                <w:alias w:val="Agency Title"/>
                <w:tag w:val="AgencyTitleContentControl"/>
                <w:id w:val="1920747753"/>
                <w:lock w:val="sdtContentLocked"/>
                <w:placeholder>
                  <w:docPart w:val="EDD019641FA34C239F494E5CBB18F988"/>
                </w:placeholder>
              </w:sdtPr>
              <w:sdtEndPr>
                <w:rPr>
                  <w:rFonts w:cstheme="minorBidi"/>
                  <w:szCs w:val="22"/>
                </w:rPr>
              </w:sdtEndPr>
              <w:sdtContent>
                <w:r>
                  <w:rPr>
                    <w:rFonts w:cs="Times New Roman"/>
                    <w:szCs w:val="24"/>
                  </w:rPr>
                  <w:t>Senate Research Center</w:t>
                </w:r>
              </w:sdtContent>
            </w:sdt>
          </w:p>
        </w:tc>
        <w:tc>
          <w:tcPr>
            <w:tcW w:w="6858" w:type="dxa"/>
          </w:tcPr>
          <w:p w:rsidR="00F03186" w:rsidRPr="00FF6471" w:rsidRDefault="00F03186" w:rsidP="000F1DF9">
            <w:pPr>
              <w:jc w:val="right"/>
              <w:rPr>
                <w:rFonts w:cs="Times New Roman"/>
                <w:szCs w:val="24"/>
              </w:rPr>
            </w:pPr>
            <w:sdt>
              <w:sdtPr>
                <w:rPr>
                  <w:rFonts w:cs="Times New Roman"/>
                  <w:szCs w:val="24"/>
                </w:rPr>
                <w:alias w:val="Bill Number"/>
                <w:tag w:val="BillNumberOne"/>
                <w:id w:val="-410784069"/>
                <w:lock w:val="sdtContentLocked"/>
                <w:placeholder>
                  <w:docPart w:val="28E2EE30398748D48DBF736A6B31763B"/>
                </w:placeholder>
              </w:sdtPr>
              <w:sdtContent>
                <w:r>
                  <w:rPr>
                    <w:rFonts w:cs="Times New Roman"/>
                    <w:szCs w:val="24"/>
                  </w:rPr>
                  <w:t>S.B. 1833</w:t>
                </w:r>
              </w:sdtContent>
            </w:sdt>
          </w:p>
        </w:tc>
      </w:tr>
      <w:tr w:rsidR="00F03186" w:rsidTr="000F1DF9">
        <w:sdt>
          <w:sdtPr>
            <w:rPr>
              <w:rFonts w:cs="Times New Roman"/>
              <w:szCs w:val="24"/>
            </w:rPr>
            <w:alias w:val="TLCNumber"/>
            <w:tag w:val="TLCNumber"/>
            <w:id w:val="-542600604"/>
            <w:lock w:val="sdtLocked"/>
            <w:placeholder>
              <w:docPart w:val="735350FBA92240FEBE4C028E80C2A006"/>
            </w:placeholder>
            <w:showingPlcHdr/>
          </w:sdtPr>
          <w:sdtContent>
            <w:tc>
              <w:tcPr>
                <w:tcW w:w="2718" w:type="dxa"/>
              </w:tcPr>
              <w:p w:rsidR="00F03186" w:rsidRPr="000F1DF9" w:rsidRDefault="00F03186" w:rsidP="00C65088">
                <w:pPr>
                  <w:rPr>
                    <w:rFonts w:cs="Times New Roman"/>
                    <w:szCs w:val="24"/>
                  </w:rPr>
                </w:pPr>
              </w:p>
            </w:tc>
          </w:sdtContent>
        </w:sdt>
        <w:tc>
          <w:tcPr>
            <w:tcW w:w="6858" w:type="dxa"/>
          </w:tcPr>
          <w:p w:rsidR="00F03186" w:rsidRPr="005C2A78" w:rsidRDefault="00F03186" w:rsidP="00073EDD">
            <w:pPr>
              <w:jc w:val="right"/>
              <w:rPr>
                <w:rFonts w:cs="Times New Roman"/>
                <w:szCs w:val="24"/>
              </w:rPr>
            </w:pPr>
            <w:sdt>
              <w:sdtPr>
                <w:rPr>
                  <w:rFonts w:cs="Times New Roman"/>
                  <w:szCs w:val="24"/>
                </w:rPr>
                <w:alias w:val="Author Label"/>
                <w:tag w:val="By"/>
                <w:id w:val="72399597"/>
                <w:lock w:val="sdtLocked"/>
                <w:placeholder>
                  <w:docPart w:val="0CB4FAA09A2B49C694C3FB8478FDF43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0DC46DDC7FA4E6C90AECDF68D1D52CA"/>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091489F9B083493FBB548500ABAF59CB"/>
                </w:placeholder>
                <w:showingPlcHdr/>
              </w:sdtPr>
              <w:sdtContent/>
            </w:sdt>
            <w:sdt>
              <w:sdtPr>
                <w:rPr>
                  <w:rFonts w:cs="Times New Roman"/>
                  <w:szCs w:val="24"/>
                </w:rPr>
                <w:alias w:val="DualSponsor"/>
                <w:tag w:val="DualSponsor"/>
                <w:id w:val="1029379812"/>
                <w:lock w:val="sdtContentLocked"/>
                <w:placeholder>
                  <w:docPart w:val="A94E1DD5A7E045648CB5957B605BFA47"/>
                </w:placeholder>
                <w:showingPlcHdr/>
              </w:sdtPr>
              <w:sdtContent/>
            </w:sdt>
          </w:p>
        </w:tc>
      </w:tr>
      <w:tr w:rsidR="00F03186" w:rsidTr="000F1DF9">
        <w:tc>
          <w:tcPr>
            <w:tcW w:w="2718" w:type="dxa"/>
          </w:tcPr>
          <w:p w:rsidR="00F03186" w:rsidRPr="00BC7495" w:rsidRDefault="00F03186" w:rsidP="000F1DF9">
            <w:pPr>
              <w:rPr>
                <w:rFonts w:cs="Times New Roman"/>
                <w:szCs w:val="24"/>
              </w:rPr>
            </w:pPr>
          </w:p>
        </w:tc>
        <w:sdt>
          <w:sdtPr>
            <w:rPr>
              <w:rFonts w:cs="Times New Roman"/>
              <w:szCs w:val="24"/>
            </w:rPr>
            <w:alias w:val="Committee"/>
            <w:tag w:val="Committee"/>
            <w:id w:val="1914272295"/>
            <w:lock w:val="sdtContentLocked"/>
            <w:placeholder>
              <w:docPart w:val="0A977B0F01BF44139C6189FD9D35C314"/>
            </w:placeholder>
          </w:sdtPr>
          <w:sdtContent>
            <w:tc>
              <w:tcPr>
                <w:tcW w:w="6858" w:type="dxa"/>
              </w:tcPr>
              <w:p w:rsidR="00F03186" w:rsidRPr="00FF6471" w:rsidRDefault="00F03186" w:rsidP="000F1DF9">
                <w:pPr>
                  <w:jc w:val="right"/>
                  <w:rPr>
                    <w:rFonts w:cs="Times New Roman"/>
                    <w:szCs w:val="24"/>
                  </w:rPr>
                </w:pPr>
                <w:r>
                  <w:rPr>
                    <w:rFonts w:cs="Times New Roman"/>
                    <w:szCs w:val="24"/>
                  </w:rPr>
                  <w:t>Criminal Justice</w:t>
                </w:r>
              </w:p>
            </w:tc>
          </w:sdtContent>
        </w:sdt>
      </w:tr>
      <w:tr w:rsidR="00F03186" w:rsidTr="000F1DF9">
        <w:tc>
          <w:tcPr>
            <w:tcW w:w="2718" w:type="dxa"/>
          </w:tcPr>
          <w:p w:rsidR="00F03186" w:rsidRPr="00BC7495" w:rsidRDefault="00F03186" w:rsidP="000F1DF9">
            <w:pPr>
              <w:rPr>
                <w:rFonts w:cs="Times New Roman"/>
                <w:szCs w:val="24"/>
              </w:rPr>
            </w:pPr>
          </w:p>
        </w:tc>
        <w:sdt>
          <w:sdtPr>
            <w:rPr>
              <w:rFonts w:cs="Times New Roman"/>
              <w:szCs w:val="24"/>
            </w:rPr>
            <w:alias w:val="Date"/>
            <w:tag w:val="DateContentControl"/>
            <w:id w:val="1178081906"/>
            <w:lock w:val="sdtLocked"/>
            <w:placeholder>
              <w:docPart w:val="48C541BB19B145069975AC0ED0FB797A"/>
            </w:placeholder>
            <w:date w:fullDate="2025-06-26T00:00:00Z">
              <w:dateFormat w:val="M/d/yyyy"/>
              <w:lid w:val="en-US"/>
              <w:storeMappedDataAs w:val="dateTime"/>
              <w:calendar w:val="gregorian"/>
            </w:date>
          </w:sdtPr>
          <w:sdtContent>
            <w:tc>
              <w:tcPr>
                <w:tcW w:w="6858" w:type="dxa"/>
              </w:tcPr>
              <w:p w:rsidR="00F03186" w:rsidRPr="00FF6471" w:rsidRDefault="00F03186" w:rsidP="000F1DF9">
                <w:pPr>
                  <w:jc w:val="right"/>
                  <w:rPr>
                    <w:rFonts w:cs="Times New Roman"/>
                    <w:szCs w:val="24"/>
                  </w:rPr>
                </w:pPr>
                <w:r>
                  <w:rPr>
                    <w:rFonts w:cs="Times New Roman"/>
                    <w:szCs w:val="24"/>
                  </w:rPr>
                  <w:t>6/26/2025</w:t>
                </w:r>
              </w:p>
            </w:tc>
          </w:sdtContent>
        </w:sdt>
      </w:tr>
      <w:tr w:rsidR="00F03186" w:rsidTr="000F1DF9">
        <w:tc>
          <w:tcPr>
            <w:tcW w:w="2718" w:type="dxa"/>
          </w:tcPr>
          <w:p w:rsidR="00F03186" w:rsidRPr="00BC7495" w:rsidRDefault="00F03186" w:rsidP="000F1DF9">
            <w:pPr>
              <w:rPr>
                <w:rFonts w:cs="Times New Roman"/>
                <w:szCs w:val="24"/>
              </w:rPr>
            </w:pPr>
          </w:p>
        </w:tc>
        <w:sdt>
          <w:sdtPr>
            <w:rPr>
              <w:rFonts w:cs="Times New Roman"/>
              <w:szCs w:val="24"/>
            </w:rPr>
            <w:alias w:val="BA Version"/>
            <w:tag w:val="BAVersion"/>
            <w:id w:val="-1685590809"/>
            <w:lock w:val="sdtContentLocked"/>
            <w:placeholder>
              <w:docPart w:val="FBA30974671A406F8E7AA8E1DACDDBB6"/>
            </w:placeholder>
          </w:sdtPr>
          <w:sdtContent>
            <w:tc>
              <w:tcPr>
                <w:tcW w:w="6858" w:type="dxa"/>
              </w:tcPr>
              <w:p w:rsidR="00F03186" w:rsidRPr="00FF6471" w:rsidRDefault="00F03186" w:rsidP="000F1DF9">
                <w:pPr>
                  <w:jc w:val="right"/>
                  <w:rPr>
                    <w:rFonts w:cs="Times New Roman"/>
                    <w:szCs w:val="24"/>
                  </w:rPr>
                </w:pPr>
                <w:r>
                  <w:rPr>
                    <w:rFonts w:cs="Times New Roman"/>
                    <w:szCs w:val="24"/>
                  </w:rPr>
                  <w:t>Enrolled</w:t>
                </w:r>
              </w:p>
            </w:tc>
          </w:sdtContent>
        </w:sdt>
      </w:tr>
    </w:tbl>
    <w:p w:rsidR="00F03186" w:rsidRPr="00FF6471" w:rsidRDefault="00F03186" w:rsidP="000F1DF9">
      <w:pPr>
        <w:spacing w:after="0" w:line="240" w:lineRule="auto"/>
        <w:rPr>
          <w:rFonts w:cs="Times New Roman"/>
          <w:szCs w:val="24"/>
        </w:rPr>
      </w:pPr>
    </w:p>
    <w:p w:rsidR="00F03186" w:rsidRPr="00FF6471" w:rsidRDefault="00F03186" w:rsidP="000F1DF9">
      <w:pPr>
        <w:spacing w:after="0" w:line="240" w:lineRule="auto"/>
        <w:rPr>
          <w:rFonts w:cs="Times New Roman"/>
          <w:szCs w:val="24"/>
        </w:rPr>
      </w:pPr>
    </w:p>
    <w:p w:rsidR="00F03186" w:rsidRPr="00FF6471" w:rsidRDefault="00F0318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55875088B304334A0A8A3348D9A4ED3"/>
        </w:placeholder>
      </w:sdtPr>
      <w:sdtContent>
        <w:p w:rsidR="00F03186" w:rsidRDefault="00F0318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FBDC374C3D24EEDA8EF7C1E5E5C47A0"/>
        </w:placeholder>
      </w:sdtPr>
      <w:sdtContent>
        <w:p w:rsidR="00F03186" w:rsidRDefault="00F03186" w:rsidP="0077221A">
          <w:pPr>
            <w:pStyle w:val="NormalWeb"/>
            <w:spacing w:before="0" w:beforeAutospacing="0" w:after="0" w:afterAutospacing="0"/>
            <w:jc w:val="both"/>
            <w:divId w:val="405808657"/>
            <w:rPr>
              <w:rFonts w:eastAsia="Times New Roman" w:cstheme="minorBidi"/>
              <w:bCs/>
              <w:szCs w:val="22"/>
            </w:rPr>
          </w:pPr>
        </w:p>
        <w:p w:rsidR="00F03186" w:rsidRDefault="00F03186" w:rsidP="0077221A">
          <w:pPr>
            <w:pStyle w:val="NormalWeb"/>
            <w:spacing w:before="0" w:beforeAutospacing="0" w:after="0" w:afterAutospacing="0"/>
            <w:jc w:val="both"/>
            <w:divId w:val="405808657"/>
          </w:pPr>
          <w:r>
            <w:t>The misuse of social media platforms has become a growing concern in the facilitation of illegal activities, including the distribution of controlled substances. Criminal enterprises increasingly leverage social media's accessibility, anonymity, and broad reach to market and deliver dangerous drugs to vulnerable populations, including minors. This evolving threat poses significant challenges to law enforcement and amplifies the risks associated with illegal drug use.</w:t>
          </w:r>
        </w:p>
        <w:p w:rsidR="00F03186" w:rsidRDefault="00F03186" w:rsidP="0077221A">
          <w:pPr>
            <w:pStyle w:val="NormalWeb"/>
            <w:spacing w:before="0" w:beforeAutospacing="0" w:after="0" w:afterAutospacing="0"/>
            <w:jc w:val="both"/>
            <w:divId w:val="405808657"/>
          </w:pPr>
        </w:p>
        <w:p w:rsidR="00F03186" w:rsidRPr="0077221A" w:rsidRDefault="00F03186" w:rsidP="0077221A">
          <w:pPr>
            <w:pStyle w:val="NormalWeb"/>
            <w:spacing w:before="0" w:beforeAutospacing="0" w:after="0" w:afterAutospacing="0"/>
            <w:jc w:val="both"/>
            <w:divId w:val="405808657"/>
          </w:pPr>
          <w:r>
            <w:t>S.B. 1833 seeks to address this issue by enhancing penalties for individuals who use social media platforms in furtherance of controlled substance offenses. By increasing the punishment to the next higher category of offense and imposing additional penalties for first-degree felonies, this legislation aims to deter the use of digital tools for drug trafficking and strengthen the state's ability to combat this modern criminal tactic. The bill underscores Texas's commitment to protecting its communities by adapting existing laws to address emerging methods of criminal activity.</w:t>
          </w:r>
        </w:p>
        <w:p w:rsidR="00F03186" w:rsidRPr="00D70925" w:rsidRDefault="00F03186" w:rsidP="0077221A">
          <w:pPr>
            <w:spacing w:after="0" w:line="240" w:lineRule="auto"/>
            <w:jc w:val="both"/>
            <w:rPr>
              <w:rFonts w:eastAsia="Times New Roman" w:cs="Times New Roman"/>
              <w:bCs/>
              <w:szCs w:val="24"/>
            </w:rPr>
          </w:pPr>
        </w:p>
      </w:sdtContent>
    </w:sdt>
    <w:p w:rsidR="00F03186" w:rsidRDefault="00F03186" w:rsidP="000039BE">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1833 </w:t>
      </w:r>
      <w:bookmarkStart w:id="1" w:name="AmendsCurrentLaw"/>
      <w:bookmarkEnd w:id="1"/>
      <w:r>
        <w:rPr>
          <w:rFonts w:cs="Times New Roman"/>
          <w:szCs w:val="24"/>
        </w:rPr>
        <w:t>amends current law relating to the use of a social media platform in furtherance of an offense involving the delivery of a controlled substance and increases criminal penalties.</w:t>
      </w:r>
    </w:p>
    <w:p w:rsidR="00F03186" w:rsidRPr="00002151" w:rsidRDefault="00F03186" w:rsidP="000F1DF9">
      <w:pPr>
        <w:spacing w:after="0" w:line="240" w:lineRule="auto"/>
        <w:jc w:val="both"/>
        <w:rPr>
          <w:rFonts w:eastAsia="Times New Roman" w:cs="Times New Roman"/>
          <w:szCs w:val="24"/>
        </w:rPr>
      </w:pPr>
    </w:p>
    <w:p w:rsidR="00F03186" w:rsidRPr="005C2A78" w:rsidRDefault="00F0318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74D006FE8424D73B615DA53D275AF54"/>
          </w:placeholder>
        </w:sdtPr>
        <w:sdtContent>
          <w:r>
            <w:rPr>
              <w:rFonts w:eastAsia="Times New Roman" w:cs="Times New Roman"/>
              <w:b/>
              <w:szCs w:val="24"/>
              <w:u w:val="single"/>
            </w:rPr>
            <w:t>RULEMAKING AUTHORITY</w:t>
          </w:r>
        </w:sdtContent>
      </w:sdt>
    </w:p>
    <w:p w:rsidR="00F03186" w:rsidRPr="006529C4" w:rsidRDefault="00F03186" w:rsidP="00774EC7">
      <w:pPr>
        <w:spacing w:after="0" w:line="240" w:lineRule="auto"/>
        <w:jc w:val="both"/>
        <w:rPr>
          <w:rFonts w:cs="Times New Roman"/>
          <w:szCs w:val="24"/>
        </w:rPr>
      </w:pPr>
    </w:p>
    <w:p w:rsidR="00F03186" w:rsidRPr="006529C4" w:rsidRDefault="00F03186" w:rsidP="000039BE">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03186" w:rsidRPr="006529C4" w:rsidRDefault="00F03186" w:rsidP="00774EC7">
      <w:pPr>
        <w:spacing w:after="0" w:line="240" w:lineRule="auto"/>
        <w:jc w:val="both"/>
        <w:rPr>
          <w:rFonts w:cs="Times New Roman"/>
          <w:szCs w:val="24"/>
        </w:rPr>
      </w:pPr>
    </w:p>
    <w:p w:rsidR="00F03186" w:rsidRPr="005C2A78" w:rsidRDefault="00F0318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7E1DEC7F96C4D3EA8A5E3D7CDA1D560"/>
          </w:placeholder>
        </w:sdtPr>
        <w:sdtContent>
          <w:r>
            <w:rPr>
              <w:rFonts w:eastAsia="Times New Roman" w:cs="Times New Roman"/>
              <w:b/>
              <w:szCs w:val="24"/>
              <w:u w:val="single"/>
            </w:rPr>
            <w:t>SECTION BY SECTION ANALYSIS</w:t>
          </w:r>
        </w:sdtContent>
      </w:sdt>
    </w:p>
    <w:p w:rsidR="00F03186" w:rsidRPr="005C2A78" w:rsidRDefault="00F03186" w:rsidP="000F1DF9">
      <w:pPr>
        <w:spacing w:after="0" w:line="240" w:lineRule="auto"/>
        <w:jc w:val="both"/>
        <w:rPr>
          <w:rFonts w:eastAsia="Times New Roman" w:cs="Times New Roman"/>
          <w:szCs w:val="24"/>
        </w:rPr>
      </w:pPr>
    </w:p>
    <w:p w:rsidR="00F03186" w:rsidRDefault="00F03186" w:rsidP="00F0318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002151">
        <w:rPr>
          <w:rFonts w:eastAsia="Times New Roman" w:cs="Times New Roman"/>
          <w:szCs w:val="24"/>
        </w:rPr>
        <w:t>Subchapter D, Chapter 481, Health and Safety Code,</w:t>
      </w:r>
      <w:r>
        <w:rPr>
          <w:rFonts w:eastAsia="Times New Roman" w:cs="Times New Roman"/>
          <w:szCs w:val="24"/>
        </w:rPr>
        <w:t xml:space="preserve"> </w:t>
      </w:r>
      <w:r w:rsidRPr="00002151">
        <w:rPr>
          <w:rFonts w:eastAsia="Times New Roman" w:cs="Times New Roman"/>
          <w:szCs w:val="24"/>
        </w:rPr>
        <w:t>by adding Section 481.142</w:t>
      </w:r>
      <w:r>
        <w:rPr>
          <w:rFonts w:eastAsia="Times New Roman" w:cs="Times New Roman"/>
          <w:szCs w:val="24"/>
        </w:rPr>
        <w:t>, as follows:</w:t>
      </w:r>
    </w:p>
    <w:p w:rsidR="00F03186" w:rsidRDefault="00F03186" w:rsidP="00F03186">
      <w:pPr>
        <w:spacing w:after="0" w:line="240" w:lineRule="auto"/>
        <w:jc w:val="both"/>
        <w:rPr>
          <w:rFonts w:eastAsia="Times New Roman" w:cs="Times New Roman"/>
          <w:szCs w:val="24"/>
        </w:rPr>
      </w:pPr>
    </w:p>
    <w:p w:rsidR="00F03186" w:rsidRDefault="00F03186" w:rsidP="00F03186">
      <w:pPr>
        <w:spacing w:after="0" w:line="240" w:lineRule="auto"/>
        <w:ind w:left="720"/>
        <w:jc w:val="both"/>
        <w:rPr>
          <w:rFonts w:eastAsia="Times New Roman" w:cs="Times New Roman"/>
          <w:szCs w:val="24"/>
        </w:rPr>
      </w:pPr>
      <w:r w:rsidRPr="00002151">
        <w:rPr>
          <w:rFonts w:eastAsia="Times New Roman" w:cs="Times New Roman"/>
          <w:szCs w:val="24"/>
        </w:rPr>
        <w:t>Sec. 481.142. USE OF SOCIAL MEDIA PLATFORM FOR DELIVERY OF CONTROLLED SUBSTANCE.</w:t>
      </w:r>
      <w:r>
        <w:rPr>
          <w:rFonts w:eastAsia="Times New Roman" w:cs="Times New Roman"/>
          <w:szCs w:val="24"/>
        </w:rPr>
        <w:t xml:space="preserve"> (a) Defines "social media platform."</w:t>
      </w:r>
    </w:p>
    <w:p w:rsidR="00F03186" w:rsidRDefault="00F03186" w:rsidP="00F03186">
      <w:pPr>
        <w:spacing w:after="0" w:line="240" w:lineRule="auto"/>
        <w:ind w:left="720"/>
        <w:jc w:val="both"/>
        <w:rPr>
          <w:rFonts w:eastAsia="Times New Roman" w:cs="Times New Roman"/>
          <w:szCs w:val="24"/>
        </w:rPr>
      </w:pPr>
    </w:p>
    <w:p w:rsidR="00F03186" w:rsidRPr="005C2A78" w:rsidRDefault="00F03186" w:rsidP="00F03186">
      <w:pPr>
        <w:spacing w:after="0" w:line="240" w:lineRule="auto"/>
        <w:ind w:left="1440"/>
        <w:jc w:val="both"/>
        <w:rPr>
          <w:rFonts w:eastAsia="Times New Roman" w:cs="Times New Roman"/>
          <w:szCs w:val="24"/>
        </w:rPr>
      </w:pPr>
      <w:r>
        <w:rPr>
          <w:rFonts w:eastAsia="Times New Roman" w:cs="Times New Roman"/>
          <w:szCs w:val="24"/>
        </w:rPr>
        <w:t xml:space="preserve">(b) Provides that, if </w:t>
      </w:r>
      <w:r w:rsidRPr="00002151">
        <w:rPr>
          <w:rFonts w:eastAsia="Times New Roman" w:cs="Times New Roman"/>
          <w:szCs w:val="24"/>
        </w:rPr>
        <w:t xml:space="preserve">it is shown on the trial of an offense under </w:t>
      </w:r>
      <w:r>
        <w:rPr>
          <w:rFonts w:eastAsia="Times New Roman" w:cs="Times New Roman"/>
          <w:szCs w:val="24"/>
        </w:rPr>
        <w:t>certain sections of the Health and Safety Code</w:t>
      </w:r>
      <w:r w:rsidRPr="00002151">
        <w:rPr>
          <w:rFonts w:eastAsia="Times New Roman" w:cs="Times New Roman"/>
          <w:szCs w:val="24"/>
        </w:rPr>
        <w:t>, involving the delivery of a controlled substance that the defendant used a social media platform in furtherance of the offense, the punishment for the offense is increased to the punishment prescribed by the next higher category of offense, except that the punishment for a felony of the first degree is increased by five years and the maximum fine for the offense is doubled.</w:t>
      </w:r>
    </w:p>
    <w:p w:rsidR="00F03186" w:rsidRPr="005C2A78" w:rsidRDefault="00F03186" w:rsidP="00F03186">
      <w:pPr>
        <w:spacing w:after="0" w:line="240" w:lineRule="auto"/>
        <w:jc w:val="both"/>
        <w:rPr>
          <w:rFonts w:eastAsia="Times New Roman" w:cs="Times New Roman"/>
          <w:szCs w:val="24"/>
        </w:rPr>
      </w:pPr>
    </w:p>
    <w:p w:rsidR="00F03186" w:rsidRPr="005C2A78" w:rsidRDefault="00F03186" w:rsidP="00F0318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F03186" w:rsidRPr="005C2A78" w:rsidRDefault="00F03186" w:rsidP="00F03186">
      <w:pPr>
        <w:spacing w:after="0" w:line="240" w:lineRule="auto"/>
        <w:jc w:val="both"/>
        <w:rPr>
          <w:rFonts w:eastAsia="Times New Roman" w:cs="Times New Roman"/>
          <w:szCs w:val="24"/>
        </w:rPr>
      </w:pPr>
    </w:p>
    <w:p w:rsidR="00F03186" w:rsidRPr="00C8671F" w:rsidRDefault="00F03186" w:rsidP="00F03186">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2025.</w:t>
      </w:r>
    </w:p>
    <w:sectPr w:rsidR="00F0318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2A40" w:rsidRDefault="00952A40" w:rsidP="000F1DF9">
      <w:pPr>
        <w:spacing w:after="0" w:line="240" w:lineRule="auto"/>
      </w:pPr>
      <w:r>
        <w:separator/>
      </w:r>
    </w:p>
  </w:endnote>
  <w:endnote w:type="continuationSeparator" w:id="0">
    <w:p w:rsidR="00952A40" w:rsidRDefault="00952A4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52A4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03186">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03186">
                <w:rPr>
                  <w:sz w:val="20"/>
                  <w:szCs w:val="20"/>
                </w:rPr>
                <w:t>S.B. 1833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0318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52A4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2A40" w:rsidRDefault="00952A40" w:rsidP="000F1DF9">
      <w:pPr>
        <w:spacing w:after="0" w:line="240" w:lineRule="auto"/>
      </w:pPr>
      <w:r>
        <w:separator/>
      </w:r>
    </w:p>
  </w:footnote>
  <w:footnote w:type="continuationSeparator" w:id="0">
    <w:p w:rsidR="00952A40" w:rsidRDefault="00952A4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C602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2A40"/>
    <w:rsid w:val="009562E3"/>
    <w:rsid w:val="00986E9F"/>
    <w:rsid w:val="00AE3F44"/>
    <w:rsid w:val="00B43543"/>
    <w:rsid w:val="00B53F07"/>
    <w:rsid w:val="00B93C3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03186"/>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6DE44"/>
  <w15:docId w15:val="{7FA28FCE-FDE2-4698-98B9-04FC9FF2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0318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4130A26A5D746A7BC298F4C56C6DA0D"/>
        <w:category>
          <w:name w:val="General"/>
          <w:gallery w:val="placeholder"/>
        </w:category>
        <w:types>
          <w:type w:val="bbPlcHdr"/>
        </w:types>
        <w:behaviors>
          <w:behavior w:val="content"/>
        </w:behaviors>
        <w:guid w:val="{7502D21D-108D-49D0-A3EE-6BFD3B3E71E1}"/>
      </w:docPartPr>
      <w:docPartBody>
        <w:p w:rsidR="00764B0F" w:rsidRDefault="00764B0F"/>
      </w:docPartBody>
    </w:docPart>
    <w:docPart>
      <w:docPartPr>
        <w:name w:val="EDD019641FA34C239F494E5CBB18F988"/>
        <w:category>
          <w:name w:val="General"/>
          <w:gallery w:val="placeholder"/>
        </w:category>
        <w:types>
          <w:type w:val="bbPlcHdr"/>
        </w:types>
        <w:behaviors>
          <w:behavior w:val="content"/>
        </w:behaviors>
        <w:guid w:val="{27B8A07D-8FD6-401B-B4C2-F77BAC38EA46}"/>
      </w:docPartPr>
      <w:docPartBody>
        <w:p w:rsidR="00764B0F" w:rsidRDefault="00764B0F"/>
      </w:docPartBody>
    </w:docPart>
    <w:docPart>
      <w:docPartPr>
        <w:name w:val="28E2EE30398748D48DBF736A6B31763B"/>
        <w:category>
          <w:name w:val="General"/>
          <w:gallery w:val="placeholder"/>
        </w:category>
        <w:types>
          <w:type w:val="bbPlcHdr"/>
        </w:types>
        <w:behaviors>
          <w:behavior w:val="content"/>
        </w:behaviors>
        <w:guid w:val="{D2709073-F282-443A-B905-A1BE347FBFD1}"/>
      </w:docPartPr>
      <w:docPartBody>
        <w:p w:rsidR="00764B0F" w:rsidRDefault="00764B0F"/>
      </w:docPartBody>
    </w:docPart>
    <w:docPart>
      <w:docPartPr>
        <w:name w:val="735350FBA92240FEBE4C028E80C2A006"/>
        <w:category>
          <w:name w:val="General"/>
          <w:gallery w:val="placeholder"/>
        </w:category>
        <w:types>
          <w:type w:val="bbPlcHdr"/>
        </w:types>
        <w:behaviors>
          <w:behavior w:val="content"/>
        </w:behaviors>
        <w:guid w:val="{4D47AF09-5DB2-4679-B675-C4D42B3D1E45}"/>
      </w:docPartPr>
      <w:docPartBody>
        <w:p w:rsidR="00764B0F" w:rsidRDefault="00764B0F"/>
      </w:docPartBody>
    </w:docPart>
    <w:docPart>
      <w:docPartPr>
        <w:name w:val="0CB4FAA09A2B49C694C3FB8478FDF437"/>
        <w:category>
          <w:name w:val="General"/>
          <w:gallery w:val="placeholder"/>
        </w:category>
        <w:types>
          <w:type w:val="bbPlcHdr"/>
        </w:types>
        <w:behaviors>
          <w:behavior w:val="content"/>
        </w:behaviors>
        <w:guid w:val="{9C9C25F2-8C82-44DC-91F4-4D8A6AE6C467}"/>
      </w:docPartPr>
      <w:docPartBody>
        <w:p w:rsidR="00764B0F" w:rsidRDefault="00764B0F"/>
      </w:docPartBody>
    </w:docPart>
    <w:docPart>
      <w:docPartPr>
        <w:name w:val="60DC46DDC7FA4E6C90AECDF68D1D52CA"/>
        <w:category>
          <w:name w:val="General"/>
          <w:gallery w:val="placeholder"/>
        </w:category>
        <w:types>
          <w:type w:val="bbPlcHdr"/>
        </w:types>
        <w:behaviors>
          <w:behavior w:val="content"/>
        </w:behaviors>
        <w:guid w:val="{C48C029D-5E3C-423C-8EBA-8733D5141901}"/>
      </w:docPartPr>
      <w:docPartBody>
        <w:p w:rsidR="00764B0F" w:rsidRDefault="00764B0F"/>
      </w:docPartBody>
    </w:docPart>
    <w:docPart>
      <w:docPartPr>
        <w:name w:val="091489F9B083493FBB548500ABAF59CB"/>
        <w:category>
          <w:name w:val="General"/>
          <w:gallery w:val="placeholder"/>
        </w:category>
        <w:types>
          <w:type w:val="bbPlcHdr"/>
        </w:types>
        <w:behaviors>
          <w:behavior w:val="content"/>
        </w:behaviors>
        <w:guid w:val="{501DF6AD-8EA3-4B77-AE5F-043012E9B2C3}"/>
      </w:docPartPr>
      <w:docPartBody>
        <w:p w:rsidR="00764B0F" w:rsidRDefault="00764B0F"/>
      </w:docPartBody>
    </w:docPart>
    <w:docPart>
      <w:docPartPr>
        <w:name w:val="A94E1DD5A7E045648CB5957B605BFA47"/>
        <w:category>
          <w:name w:val="General"/>
          <w:gallery w:val="placeholder"/>
        </w:category>
        <w:types>
          <w:type w:val="bbPlcHdr"/>
        </w:types>
        <w:behaviors>
          <w:behavior w:val="content"/>
        </w:behaviors>
        <w:guid w:val="{482DEB6F-B51E-4D3C-90F4-4B92CCBEC6E8}"/>
      </w:docPartPr>
      <w:docPartBody>
        <w:p w:rsidR="00764B0F" w:rsidRDefault="00764B0F"/>
      </w:docPartBody>
    </w:docPart>
    <w:docPart>
      <w:docPartPr>
        <w:name w:val="0A977B0F01BF44139C6189FD9D35C314"/>
        <w:category>
          <w:name w:val="General"/>
          <w:gallery w:val="placeholder"/>
        </w:category>
        <w:types>
          <w:type w:val="bbPlcHdr"/>
        </w:types>
        <w:behaviors>
          <w:behavior w:val="content"/>
        </w:behaviors>
        <w:guid w:val="{8A9BA140-227F-4B9A-B502-1D2C1FB8A561}"/>
      </w:docPartPr>
      <w:docPartBody>
        <w:p w:rsidR="00764B0F" w:rsidRDefault="00764B0F"/>
      </w:docPartBody>
    </w:docPart>
    <w:docPart>
      <w:docPartPr>
        <w:name w:val="48C541BB19B145069975AC0ED0FB797A"/>
        <w:category>
          <w:name w:val="General"/>
          <w:gallery w:val="placeholder"/>
        </w:category>
        <w:types>
          <w:type w:val="bbPlcHdr"/>
        </w:types>
        <w:behaviors>
          <w:behavior w:val="content"/>
        </w:behaviors>
        <w:guid w:val="{D2573B09-5321-455C-A313-457E33B6814A}"/>
      </w:docPartPr>
      <w:docPartBody>
        <w:p w:rsidR="00764B0F" w:rsidRDefault="00E348A3" w:rsidP="00E348A3">
          <w:pPr>
            <w:pStyle w:val="48C541BB19B145069975AC0ED0FB797A"/>
          </w:pPr>
          <w:r w:rsidRPr="00A30DD1">
            <w:rPr>
              <w:rStyle w:val="PlaceholderText"/>
            </w:rPr>
            <w:t>Click here to enter a date.</w:t>
          </w:r>
        </w:p>
      </w:docPartBody>
    </w:docPart>
    <w:docPart>
      <w:docPartPr>
        <w:name w:val="FBA30974671A406F8E7AA8E1DACDDBB6"/>
        <w:category>
          <w:name w:val="General"/>
          <w:gallery w:val="placeholder"/>
        </w:category>
        <w:types>
          <w:type w:val="bbPlcHdr"/>
        </w:types>
        <w:behaviors>
          <w:behavior w:val="content"/>
        </w:behaviors>
        <w:guid w:val="{B4B82C60-BE93-4662-A4E9-C3BC3340C2EE}"/>
      </w:docPartPr>
      <w:docPartBody>
        <w:p w:rsidR="00764B0F" w:rsidRDefault="00764B0F"/>
      </w:docPartBody>
    </w:docPart>
    <w:docPart>
      <w:docPartPr>
        <w:name w:val="455875088B304334A0A8A3348D9A4ED3"/>
        <w:category>
          <w:name w:val="General"/>
          <w:gallery w:val="placeholder"/>
        </w:category>
        <w:types>
          <w:type w:val="bbPlcHdr"/>
        </w:types>
        <w:behaviors>
          <w:behavior w:val="content"/>
        </w:behaviors>
        <w:guid w:val="{3D8E4746-B092-4FB4-9149-C18D75D605F3}"/>
      </w:docPartPr>
      <w:docPartBody>
        <w:p w:rsidR="00764B0F" w:rsidRDefault="00764B0F"/>
      </w:docPartBody>
    </w:docPart>
    <w:docPart>
      <w:docPartPr>
        <w:name w:val="BFBDC374C3D24EEDA8EF7C1E5E5C47A0"/>
        <w:category>
          <w:name w:val="General"/>
          <w:gallery w:val="placeholder"/>
        </w:category>
        <w:types>
          <w:type w:val="bbPlcHdr"/>
        </w:types>
        <w:behaviors>
          <w:behavior w:val="content"/>
        </w:behaviors>
        <w:guid w:val="{045E4EC1-C7B7-4A9C-A1D1-24978F4B398B}"/>
      </w:docPartPr>
      <w:docPartBody>
        <w:p w:rsidR="00764B0F" w:rsidRDefault="00E348A3" w:rsidP="00E348A3">
          <w:pPr>
            <w:pStyle w:val="BFBDC374C3D24EEDA8EF7C1E5E5C47A0"/>
          </w:pPr>
          <w:r>
            <w:rPr>
              <w:rFonts w:eastAsia="Times New Roman" w:cs="Times New Roman"/>
              <w:bCs/>
            </w:rPr>
            <w:t xml:space="preserve"> </w:t>
          </w:r>
        </w:p>
      </w:docPartBody>
    </w:docPart>
    <w:docPart>
      <w:docPartPr>
        <w:name w:val="374D006FE8424D73B615DA53D275AF54"/>
        <w:category>
          <w:name w:val="General"/>
          <w:gallery w:val="placeholder"/>
        </w:category>
        <w:types>
          <w:type w:val="bbPlcHdr"/>
        </w:types>
        <w:behaviors>
          <w:behavior w:val="content"/>
        </w:behaviors>
        <w:guid w:val="{2E58AD58-CB31-4D9A-AF42-836F2B0C29E4}"/>
      </w:docPartPr>
      <w:docPartBody>
        <w:p w:rsidR="00764B0F" w:rsidRDefault="00764B0F"/>
      </w:docPartBody>
    </w:docPart>
    <w:docPart>
      <w:docPartPr>
        <w:name w:val="07E1DEC7F96C4D3EA8A5E3D7CDA1D560"/>
        <w:category>
          <w:name w:val="General"/>
          <w:gallery w:val="placeholder"/>
        </w:category>
        <w:types>
          <w:type w:val="bbPlcHdr"/>
        </w:types>
        <w:behaviors>
          <w:behavior w:val="content"/>
        </w:behaviors>
        <w:guid w:val="{54334F94-D304-4FBB-A66A-9E0A8167DEA2}"/>
      </w:docPartPr>
      <w:docPartBody>
        <w:p w:rsidR="00764B0F" w:rsidRDefault="00764B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64B0F"/>
    <w:rsid w:val="008C55F7"/>
    <w:rsid w:val="0090598B"/>
    <w:rsid w:val="00984D6C"/>
    <w:rsid w:val="00A54AD6"/>
    <w:rsid w:val="00A57564"/>
    <w:rsid w:val="00B252A4"/>
    <w:rsid w:val="00B5530B"/>
    <w:rsid w:val="00B93C37"/>
    <w:rsid w:val="00C129E8"/>
    <w:rsid w:val="00C968BA"/>
    <w:rsid w:val="00D63E87"/>
    <w:rsid w:val="00D705C9"/>
    <w:rsid w:val="00E11D0C"/>
    <w:rsid w:val="00E348A3"/>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8A3"/>
    <w:rPr>
      <w:color w:val="808080"/>
    </w:rPr>
  </w:style>
  <w:style w:type="paragraph" w:customStyle="1" w:styleId="48C541BB19B145069975AC0ED0FB797A">
    <w:name w:val="48C541BB19B145069975AC0ED0FB797A"/>
    <w:rsid w:val="00E348A3"/>
    <w:pPr>
      <w:spacing w:after="160" w:line="278" w:lineRule="auto"/>
    </w:pPr>
    <w:rPr>
      <w:kern w:val="2"/>
      <w:sz w:val="24"/>
      <w:szCs w:val="24"/>
      <w14:ligatures w14:val="standardContextual"/>
    </w:rPr>
  </w:style>
  <w:style w:type="paragraph" w:customStyle="1" w:styleId="BFBDC374C3D24EEDA8EF7C1E5E5C47A0">
    <w:name w:val="BFBDC374C3D24EEDA8EF7C1E5E5C47A0"/>
    <w:rsid w:val="00E348A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360</Words>
  <Characters>2055</Characters>
  <Application>Microsoft Office Word</Application>
  <DocSecurity>0</DocSecurity>
  <Lines>17</Lines>
  <Paragraphs>4</Paragraphs>
  <ScaleCrop>false</ScaleCrop>
  <Company>Texas Legislative Council</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2025-06-26T17:40:00Z</dcterms:modified>
</cp:coreProperties>
</file>

<file path=docProps/custom.xml><?xml version="1.0" encoding="utf-8"?>
<op:Properties xmlns:vt="http://schemas.openxmlformats.org/officeDocument/2006/docPropsVTypes" xmlns:op="http://schemas.openxmlformats.org/officeDocument/2006/custom-properties"/>
</file>