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733B8" w14:paraId="58E9DC3A" w14:textId="77777777" w:rsidTr="00345119">
        <w:tc>
          <w:tcPr>
            <w:tcW w:w="9576" w:type="dxa"/>
            <w:noWrap/>
          </w:tcPr>
          <w:p w14:paraId="182EDD3B" w14:textId="77777777" w:rsidR="008423E4" w:rsidRPr="0022177D" w:rsidRDefault="000017C2" w:rsidP="00294B7A">
            <w:pPr>
              <w:pStyle w:val="Heading1"/>
            </w:pPr>
            <w:r w:rsidRPr="00631897">
              <w:t>BILL ANALYSIS</w:t>
            </w:r>
          </w:p>
        </w:tc>
      </w:tr>
    </w:tbl>
    <w:p w14:paraId="1EB274F7" w14:textId="77777777" w:rsidR="008423E4" w:rsidRPr="0022177D" w:rsidRDefault="008423E4" w:rsidP="00294B7A">
      <w:pPr>
        <w:jc w:val="center"/>
      </w:pPr>
    </w:p>
    <w:p w14:paraId="3F3DDDAE" w14:textId="77777777" w:rsidR="008423E4" w:rsidRPr="00B31F0E" w:rsidRDefault="008423E4" w:rsidP="00294B7A"/>
    <w:p w14:paraId="436E2DA8" w14:textId="77777777" w:rsidR="008423E4" w:rsidRPr="00742794" w:rsidRDefault="008423E4" w:rsidP="00294B7A">
      <w:pPr>
        <w:tabs>
          <w:tab w:val="right" w:pos="9360"/>
        </w:tabs>
      </w:pPr>
    </w:p>
    <w:tbl>
      <w:tblPr>
        <w:tblW w:w="0" w:type="auto"/>
        <w:tblLayout w:type="fixed"/>
        <w:tblLook w:val="01E0" w:firstRow="1" w:lastRow="1" w:firstColumn="1" w:lastColumn="1" w:noHBand="0" w:noVBand="0"/>
      </w:tblPr>
      <w:tblGrid>
        <w:gridCol w:w="9576"/>
      </w:tblGrid>
      <w:tr w:rsidR="000733B8" w14:paraId="7B294253" w14:textId="77777777" w:rsidTr="00345119">
        <w:tc>
          <w:tcPr>
            <w:tcW w:w="9576" w:type="dxa"/>
          </w:tcPr>
          <w:p w14:paraId="74DA70E0" w14:textId="1EA38328" w:rsidR="008423E4" w:rsidRPr="00861995" w:rsidRDefault="000017C2" w:rsidP="00294B7A">
            <w:pPr>
              <w:jc w:val="right"/>
            </w:pPr>
            <w:r>
              <w:t>C.S.S.B. 1838</w:t>
            </w:r>
          </w:p>
        </w:tc>
      </w:tr>
      <w:tr w:rsidR="000733B8" w14:paraId="1ED250EE" w14:textId="77777777" w:rsidTr="00345119">
        <w:tc>
          <w:tcPr>
            <w:tcW w:w="9576" w:type="dxa"/>
          </w:tcPr>
          <w:p w14:paraId="78E25B37" w14:textId="781458B6" w:rsidR="008423E4" w:rsidRPr="00861995" w:rsidRDefault="000017C2" w:rsidP="00294B7A">
            <w:pPr>
              <w:jc w:val="right"/>
            </w:pPr>
            <w:r>
              <w:t xml:space="preserve">By: </w:t>
            </w:r>
            <w:r w:rsidR="00CC736B">
              <w:t>Zaffirini</w:t>
            </w:r>
          </w:p>
        </w:tc>
      </w:tr>
      <w:tr w:rsidR="000733B8" w14:paraId="56C3682E" w14:textId="77777777" w:rsidTr="00345119">
        <w:tc>
          <w:tcPr>
            <w:tcW w:w="9576" w:type="dxa"/>
          </w:tcPr>
          <w:p w14:paraId="05778F5C" w14:textId="7A7E332A" w:rsidR="008423E4" w:rsidRPr="00861995" w:rsidRDefault="000017C2" w:rsidP="00294B7A">
            <w:pPr>
              <w:jc w:val="right"/>
            </w:pPr>
            <w:r>
              <w:t>Judiciary &amp; Civil Jurisprudence</w:t>
            </w:r>
          </w:p>
        </w:tc>
      </w:tr>
      <w:tr w:rsidR="000733B8" w14:paraId="5B299BB8" w14:textId="77777777" w:rsidTr="00345119">
        <w:tc>
          <w:tcPr>
            <w:tcW w:w="9576" w:type="dxa"/>
          </w:tcPr>
          <w:p w14:paraId="2180898D" w14:textId="179B7FC2" w:rsidR="008423E4" w:rsidRDefault="000017C2" w:rsidP="00294B7A">
            <w:pPr>
              <w:jc w:val="right"/>
            </w:pPr>
            <w:r>
              <w:t>Committee Report (Substituted)</w:t>
            </w:r>
          </w:p>
        </w:tc>
      </w:tr>
    </w:tbl>
    <w:p w14:paraId="6647D635" w14:textId="77777777" w:rsidR="008423E4" w:rsidRDefault="008423E4" w:rsidP="00294B7A">
      <w:pPr>
        <w:tabs>
          <w:tab w:val="right" w:pos="9360"/>
        </w:tabs>
      </w:pPr>
    </w:p>
    <w:p w14:paraId="6CF18C76" w14:textId="77777777" w:rsidR="008423E4" w:rsidRDefault="008423E4" w:rsidP="00294B7A"/>
    <w:p w14:paraId="09A68993" w14:textId="77777777" w:rsidR="008423E4" w:rsidRDefault="008423E4" w:rsidP="00294B7A"/>
    <w:tbl>
      <w:tblPr>
        <w:tblW w:w="0" w:type="auto"/>
        <w:tblCellMar>
          <w:left w:w="115" w:type="dxa"/>
          <w:right w:w="115" w:type="dxa"/>
        </w:tblCellMar>
        <w:tblLook w:val="01E0" w:firstRow="1" w:lastRow="1" w:firstColumn="1" w:lastColumn="1" w:noHBand="0" w:noVBand="0"/>
      </w:tblPr>
      <w:tblGrid>
        <w:gridCol w:w="9360"/>
      </w:tblGrid>
      <w:tr w:rsidR="000733B8" w14:paraId="118B89E9" w14:textId="77777777" w:rsidTr="00000F64">
        <w:tc>
          <w:tcPr>
            <w:tcW w:w="9360" w:type="dxa"/>
          </w:tcPr>
          <w:p w14:paraId="54F885DF" w14:textId="77777777" w:rsidR="008423E4" w:rsidRPr="00A8133F" w:rsidRDefault="000017C2" w:rsidP="00294B7A">
            <w:pPr>
              <w:rPr>
                <w:b/>
              </w:rPr>
            </w:pPr>
            <w:r w:rsidRPr="009C1E9A">
              <w:rPr>
                <w:b/>
                <w:u w:val="single"/>
              </w:rPr>
              <w:t>BACKGROUND AND PURPOSE</w:t>
            </w:r>
            <w:r>
              <w:rPr>
                <w:b/>
              </w:rPr>
              <w:t xml:space="preserve"> </w:t>
            </w:r>
          </w:p>
          <w:p w14:paraId="5D34A210" w14:textId="77777777" w:rsidR="008423E4" w:rsidRDefault="008423E4" w:rsidP="00294B7A"/>
          <w:p w14:paraId="473A28C9" w14:textId="7198CBC3" w:rsidR="008423E4" w:rsidRDefault="000017C2" w:rsidP="00294B7A">
            <w:pPr>
              <w:pStyle w:val="Header"/>
              <w:jc w:val="both"/>
            </w:pPr>
            <w:r>
              <w:t xml:space="preserve">The bill </w:t>
            </w:r>
            <w:r w:rsidR="00E07623">
              <w:t xml:space="preserve">sponsor </w:t>
            </w:r>
            <w:r>
              <w:t xml:space="preserve">has informed the committee that there are inconsistencies in the application of current law </w:t>
            </w:r>
            <w:r w:rsidR="00A379B3">
              <w:t xml:space="preserve">governing </w:t>
            </w:r>
            <w:r>
              <w:t>fee schedules</w:t>
            </w:r>
            <w:r w:rsidR="00A379B3">
              <w:t xml:space="preserve"> for court-appointed attorneys in child protection cases</w:t>
            </w:r>
            <w:r>
              <w:t xml:space="preserve">, as well as a lack of clarity regarding how </w:t>
            </w:r>
            <w:r w:rsidR="003B7EA5">
              <w:t xml:space="preserve">these schedules should apply to attorneys representing children and indigent parents in child protection cases. </w:t>
            </w:r>
            <w:r w:rsidR="00A379B3">
              <w:t xml:space="preserve">The bill </w:t>
            </w:r>
            <w:r w:rsidR="00E07623">
              <w:t xml:space="preserve">sponsor </w:t>
            </w:r>
            <w:r w:rsidR="00A379B3">
              <w:t>has also informed the committee that r</w:t>
            </w:r>
            <w:r w:rsidR="003B7EA5">
              <w:t xml:space="preserve">eferences to statutes primarily addressing criminal defense have further contributed to confusion, leading to disparities in compensation and, in some cases, the absence of a standardized fee schedule altogether. </w:t>
            </w:r>
            <w:r w:rsidR="00B4330E">
              <w:t>C.S.S.B. 1838</w:t>
            </w:r>
            <w:r w:rsidR="00A379B3">
              <w:t xml:space="preserve"> seeks to address this issue by</w:t>
            </w:r>
            <w:r w:rsidR="003B7EA5">
              <w:t xml:space="preserve"> clarify</w:t>
            </w:r>
            <w:r w:rsidR="00A379B3">
              <w:t>ing</w:t>
            </w:r>
            <w:r w:rsidR="003B7EA5">
              <w:t xml:space="preserve"> and standardiz</w:t>
            </w:r>
            <w:r w:rsidR="00A379B3">
              <w:t>ing</w:t>
            </w:r>
            <w:r w:rsidR="003B7EA5">
              <w:t xml:space="preserve"> the rules surrounding fee schedules for attorneys appointed to represent children and indigent parents in Department of Family and Protective Services cases. </w:t>
            </w:r>
          </w:p>
          <w:p w14:paraId="1D3B9338" w14:textId="77777777" w:rsidR="008423E4" w:rsidRPr="00E26B13" w:rsidRDefault="008423E4" w:rsidP="00294B7A">
            <w:pPr>
              <w:rPr>
                <w:b/>
              </w:rPr>
            </w:pPr>
          </w:p>
        </w:tc>
      </w:tr>
      <w:tr w:rsidR="000733B8" w14:paraId="6C7D43A5" w14:textId="77777777" w:rsidTr="00000F64">
        <w:tc>
          <w:tcPr>
            <w:tcW w:w="9360" w:type="dxa"/>
          </w:tcPr>
          <w:p w14:paraId="31367CD2" w14:textId="77777777" w:rsidR="0017725B" w:rsidRDefault="000017C2" w:rsidP="00294B7A">
            <w:pPr>
              <w:rPr>
                <w:b/>
                <w:u w:val="single"/>
              </w:rPr>
            </w:pPr>
            <w:r>
              <w:rPr>
                <w:b/>
                <w:u w:val="single"/>
              </w:rPr>
              <w:t>CRIMINAL JUSTICE IMPACT</w:t>
            </w:r>
          </w:p>
          <w:p w14:paraId="125F6194" w14:textId="77777777" w:rsidR="0017725B" w:rsidRDefault="0017725B" w:rsidP="00294B7A">
            <w:pPr>
              <w:rPr>
                <w:b/>
                <w:u w:val="single"/>
              </w:rPr>
            </w:pPr>
          </w:p>
          <w:p w14:paraId="47148D6D" w14:textId="7A825999" w:rsidR="008E3DBE" w:rsidRPr="008E3DBE" w:rsidRDefault="000017C2" w:rsidP="00294B7A">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5B79D8C1" w14:textId="77777777" w:rsidR="0017725B" w:rsidRPr="0017725B" w:rsidRDefault="0017725B" w:rsidP="00294B7A">
            <w:pPr>
              <w:rPr>
                <w:b/>
                <w:u w:val="single"/>
              </w:rPr>
            </w:pPr>
          </w:p>
        </w:tc>
      </w:tr>
      <w:tr w:rsidR="000733B8" w14:paraId="5B99FD30" w14:textId="77777777" w:rsidTr="00000F64">
        <w:tc>
          <w:tcPr>
            <w:tcW w:w="9360" w:type="dxa"/>
          </w:tcPr>
          <w:p w14:paraId="1C99017C" w14:textId="77777777" w:rsidR="008423E4" w:rsidRPr="00A8133F" w:rsidRDefault="000017C2" w:rsidP="00294B7A">
            <w:pPr>
              <w:rPr>
                <w:b/>
              </w:rPr>
            </w:pPr>
            <w:r w:rsidRPr="009C1E9A">
              <w:rPr>
                <w:b/>
                <w:u w:val="single"/>
              </w:rPr>
              <w:t>RULEMAKING AUTHORITY</w:t>
            </w:r>
            <w:r>
              <w:rPr>
                <w:b/>
              </w:rPr>
              <w:t xml:space="preserve"> </w:t>
            </w:r>
          </w:p>
          <w:p w14:paraId="34DAC54B" w14:textId="77777777" w:rsidR="008423E4" w:rsidRDefault="008423E4" w:rsidP="00294B7A"/>
          <w:p w14:paraId="2063DE1A" w14:textId="324C460A" w:rsidR="008E3DBE" w:rsidRDefault="000017C2" w:rsidP="00294B7A">
            <w:pPr>
              <w:pStyle w:val="Header"/>
              <w:tabs>
                <w:tab w:val="clear" w:pos="4320"/>
                <w:tab w:val="clear" w:pos="8640"/>
              </w:tabs>
              <w:jc w:val="both"/>
            </w:pPr>
            <w:r>
              <w:t xml:space="preserve">It is the committee's opinion that this bill does not expressly grant any additional rulemaking authority to a state </w:t>
            </w:r>
            <w:r>
              <w:t>officer, department, agency, or institution.</w:t>
            </w:r>
          </w:p>
          <w:p w14:paraId="034DD2BB" w14:textId="77777777" w:rsidR="008423E4" w:rsidRPr="00E21FDC" w:rsidRDefault="008423E4" w:rsidP="00294B7A">
            <w:pPr>
              <w:rPr>
                <w:b/>
              </w:rPr>
            </w:pPr>
          </w:p>
        </w:tc>
      </w:tr>
      <w:tr w:rsidR="000733B8" w14:paraId="3B2CB63A" w14:textId="77777777" w:rsidTr="00000F64">
        <w:tc>
          <w:tcPr>
            <w:tcW w:w="9360" w:type="dxa"/>
          </w:tcPr>
          <w:p w14:paraId="3D930F8E" w14:textId="77777777" w:rsidR="008423E4" w:rsidRPr="00A8133F" w:rsidRDefault="000017C2" w:rsidP="00294B7A">
            <w:pPr>
              <w:rPr>
                <w:b/>
              </w:rPr>
            </w:pPr>
            <w:r w:rsidRPr="009C1E9A">
              <w:rPr>
                <w:b/>
                <w:u w:val="single"/>
              </w:rPr>
              <w:t>ANALYSIS</w:t>
            </w:r>
            <w:r>
              <w:rPr>
                <w:b/>
              </w:rPr>
              <w:t xml:space="preserve"> </w:t>
            </w:r>
          </w:p>
          <w:p w14:paraId="4DC88165" w14:textId="77777777" w:rsidR="008423E4" w:rsidRDefault="008423E4" w:rsidP="00294B7A"/>
          <w:p w14:paraId="34722FDC" w14:textId="329A6532" w:rsidR="00FD72E6" w:rsidRDefault="000017C2" w:rsidP="00294B7A">
            <w:pPr>
              <w:pStyle w:val="Header"/>
              <w:jc w:val="both"/>
            </w:pPr>
            <w:r>
              <w:t>C.S.S.B. 1838</w:t>
            </w:r>
            <w:r w:rsidR="00B175EC">
              <w:t xml:space="preserve"> amends the Family Code </w:t>
            </w:r>
            <w:r>
              <w:t xml:space="preserve">to change the suit applicable to the requirement for </w:t>
            </w:r>
            <w:r w:rsidRPr="00C60360">
              <w:t xml:space="preserve">a court </w:t>
            </w:r>
            <w:r>
              <w:t>to</w:t>
            </w:r>
            <w:r w:rsidRPr="00C60360">
              <w:t xml:space="preserve"> appoint an attorney ad litem to represent the interests of </w:t>
            </w:r>
            <w:r>
              <w:t xml:space="preserve">certain parents or alleged fathers from </w:t>
            </w:r>
            <w:r w:rsidRPr="00C60360">
              <w:t xml:space="preserve">a child protection suit filed by a governmental entity in which termination of the parent-child relationship or </w:t>
            </w:r>
            <w:r w:rsidR="00380DCB">
              <w:t xml:space="preserve">the </w:t>
            </w:r>
            <w:r w:rsidRPr="00C60360">
              <w:t>appointment of a conservator for a child is requested</w:t>
            </w:r>
            <w:r>
              <w:t xml:space="preserve"> to a suit affecting the parent-child relationship </w:t>
            </w:r>
            <w:r w:rsidRPr="00AB6B65">
              <w:t xml:space="preserve">filed by a governmental entity </w:t>
            </w:r>
            <w:r w:rsidRPr="00212733">
              <w:t>in which such actions are requested.</w:t>
            </w:r>
          </w:p>
          <w:p w14:paraId="7F233C29" w14:textId="77777777" w:rsidR="00FD72E6" w:rsidRDefault="00FD72E6" w:rsidP="00294B7A">
            <w:pPr>
              <w:pStyle w:val="Header"/>
              <w:jc w:val="both"/>
            </w:pPr>
          </w:p>
          <w:p w14:paraId="15EFF076" w14:textId="6828EDA7" w:rsidR="00526735" w:rsidRDefault="000017C2" w:rsidP="00294B7A">
            <w:pPr>
              <w:pStyle w:val="Header"/>
              <w:jc w:val="both"/>
            </w:pPr>
            <w:r>
              <w:t>C.S.S.B. 1838</w:t>
            </w:r>
            <w:r w:rsidR="00FD72E6">
              <w:t xml:space="preserve"> </w:t>
            </w:r>
            <w:r w:rsidR="00B175EC">
              <w:t>entitle</w:t>
            </w:r>
            <w:r w:rsidR="00FD72E6">
              <w:t>s</w:t>
            </w:r>
            <w:r w:rsidR="00B175EC">
              <w:t xml:space="preserve"> a</w:t>
            </w:r>
            <w:r w:rsidR="00B175EC" w:rsidRPr="00A76DAE">
              <w:t xml:space="preserve">n attorney appointed </w:t>
            </w:r>
            <w:r w:rsidR="00E33582">
              <w:t>in</w:t>
            </w:r>
            <w:r w:rsidR="00552925">
              <w:t xml:space="preserve"> a child protection suit</w:t>
            </w:r>
            <w:r w:rsidR="00646BBE">
              <w:t xml:space="preserve"> filed by a governmental entity</w:t>
            </w:r>
            <w:r>
              <w:t xml:space="preserve"> </w:t>
            </w:r>
            <w:r w:rsidR="00B175EC" w:rsidRPr="00A76DAE">
              <w:t>to serve as an attorney ad litem for a child, an attorney in the dual role, or an attorney ad litem for a parent</w:t>
            </w:r>
            <w:r w:rsidR="00552925">
              <w:t>,</w:t>
            </w:r>
            <w:r w:rsidR="00B175EC" w:rsidRPr="00A76DAE">
              <w:t xml:space="preserve"> to reasonable fees and expenses in the amount set by the court to be paid by the parents of the child unless the parents are indigent.</w:t>
            </w:r>
            <w:r w:rsidR="00B175EC">
              <w:t xml:space="preserve"> </w:t>
            </w:r>
          </w:p>
          <w:p w14:paraId="1D5BD353" w14:textId="77777777" w:rsidR="00526735" w:rsidRDefault="00526735" w:rsidP="00294B7A">
            <w:pPr>
              <w:pStyle w:val="Header"/>
              <w:jc w:val="both"/>
            </w:pPr>
          </w:p>
          <w:p w14:paraId="2580B9B1" w14:textId="3207D69C" w:rsidR="00552925" w:rsidRDefault="000017C2" w:rsidP="00294B7A">
            <w:pPr>
              <w:pStyle w:val="Header"/>
              <w:jc w:val="both"/>
            </w:pPr>
            <w:r>
              <w:t>C.S.S.B. 1838</w:t>
            </w:r>
            <w:r w:rsidR="00526735">
              <w:t>, w</w:t>
            </w:r>
            <w:r w:rsidR="00F35B3E">
              <w:t>ith respect to the requirement for</w:t>
            </w:r>
            <w:r w:rsidR="006666B7">
              <w:t xml:space="preserve"> payment of an</w:t>
            </w:r>
            <w:r w:rsidR="00F35B3E" w:rsidRPr="00F35B3E">
              <w:t xml:space="preserve"> attorney ad litem appointed to represent a child or parent in a suit</w:t>
            </w:r>
            <w:r w:rsidR="005C7A90">
              <w:t xml:space="preserve"> affecting the parent-child relationship</w:t>
            </w:r>
            <w:r w:rsidR="00F35B3E" w:rsidRPr="00F35B3E">
              <w:t xml:space="preserve"> filed by a governmental entity</w:t>
            </w:r>
            <w:r w:rsidR="00F35B3E">
              <w:t xml:space="preserve"> </w:t>
            </w:r>
            <w:r w:rsidR="00F35B3E" w:rsidRPr="00F35B3E">
              <w:t>from the general funds of the county</w:t>
            </w:r>
            <w:r w:rsidR="00F35B3E">
              <w:t xml:space="preserve"> according to a specified fee schedule if </w:t>
            </w:r>
            <w:r w:rsidR="00F35B3E" w:rsidRPr="00F35B3E">
              <w:t>indigency of the parents is shown</w:t>
            </w:r>
            <w:r w:rsidR="00F35B3E">
              <w:t>, makes the following changes:</w:t>
            </w:r>
          </w:p>
          <w:p w14:paraId="3CAACF52" w14:textId="78640831" w:rsidR="00F35B3E" w:rsidRDefault="000017C2" w:rsidP="00294B7A">
            <w:pPr>
              <w:pStyle w:val="Header"/>
              <w:numPr>
                <w:ilvl w:val="0"/>
                <w:numId w:val="6"/>
              </w:numPr>
              <w:jc w:val="both"/>
            </w:pPr>
            <w:r>
              <w:t xml:space="preserve">clarifies that the attorney ad litem required to be paid from such funds is an attorney ad litem </w:t>
            </w:r>
            <w:r w:rsidRPr="00526735">
              <w:t>who is not an employee of an office of child representation, office of parent representation, or other entity that uses public money to provide legal representation to children or parents in a suit filed by a governmental entity</w:t>
            </w:r>
            <w:r>
              <w:t>;</w:t>
            </w:r>
            <w:r w:rsidR="005C7A90">
              <w:t xml:space="preserve"> and</w:t>
            </w:r>
          </w:p>
          <w:p w14:paraId="02CB53DF" w14:textId="66B94DFE" w:rsidR="00526735" w:rsidRDefault="000017C2" w:rsidP="00294B7A">
            <w:pPr>
              <w:pStyle w:val="Header"/>
              <w:numPr>
                <w:ilvl w:val="0"/>
                <w:numId w:val="6"/>
              </w:numPr>
              <w:jc w:val="both"/>
            </w:pPr>
            <w:r>
              <w:t xml:space="preserve">replaces </w:t>
            </w:r>
            <w:r w:rsidRPr="00F51EF9">
              <w:t xml:space="preserve">the fee schedule </w:t>
            </w:r>
            <w:r>
              <w:t>according to which the attorney ad litem must be paid</w:t>
            </w:r>
            <w:r w:rsidRPr="00F51EF9">
              <w:t xml:space="preserve"> </w:t>
            </w:r>
            <w:r>
              <w:t xml:space="preserve">from the fee schedule </w:t>
            </w:r>
            <w:r w:rsidRPr="00526735">
              <w:t xml:space="preserve">that applies </w:t>
            </w:r>
            <w:r w:rsidRPr="00F51EF9">
              <w:t>to an attorney appointed to represent a child in a suit under</w:t>
            </w:r>
            <w:r>
              <w:t xml:space="preserve"> the juvenile justice code to the fee schedule adopted under the bill's provisions.</w:t>
            </w:r>
          </w:p>
          <w:p w14:paraId="01D21E4B" w14:textId="01FDC372" w:rsidR="00F35B3E" w:rsidRDefault="000017C2" w:rsidP="00294B7A">
            <w:pPr>
              <w:pStyle w:val="Header"/>
              <w:jc w:val="both"/>
            </w:pPr>
            <w:r>
              <w:t>These provisions apply</w:t>
            </w:r>
            <w:r w:rsidR="008449C5" w:rsidRPr="008449C5">
              <w:t xml:space="preserve"> only to an attorney ad litem appointed on or after January 1, 2026.</w:t>
            </w:r>
            <w:r w:rsidR="00B175EC">
              <w:t xml:space="preserve"> </w:t>
            </w:r>
          </w:p>
          <w:p w14:paraId="05748E99" w14:textId="77777777" w:rsidR="00F35B3E" w:rsidRDefault="00F35B3E" w:rsidP="00294B7A">
            <w:pPr>
              <w:pStyle w:val="Header"/>
              <w:jc w:val="both"/>
            </w:pPr>
          </w:p>
          <w:p w14:paraId="2E79FF0A" w14:textId="71C0FDE7" w:rsidR="00B175EC" w:rsidRDefault="000017C2" w:rsidP="00294B7A">
            <w:pPr>
              <w:pStyle w:val="Header"/>
              <w:jc w:val="both"/>
            </w:pPr>
            <w:r>
              <w:t>C.S.S.B. 1838</w:t>
            </w:r>
            <w:r w:rsidR="00F35B3E" w:rsidRPr="00F35B3E">
              <w:t xml:space="preserve"> </w:t>
            </w:r>
            <w:r>
              <w:t>authorizes a</w:t>
            </w:r>
            <w:r w:rsidRPr="00004A58">
              <w:t xml:space="preserve"> court </w:t>
            </w:r>
            <w:r>
              <w:t>to</w:t>
            </w:r>
            <w:r w:rsidRPr="00004A58">
              <w:t xml:space="preserve"> remove a person from the list maintained by the court of persons qualified for appointment as</w:t>
            </w:r>
            <w:r w:rsidR="00F35B3E">
              <w:t xml:space="preserve"> an</w:t>
            </w:r>
            <w:r w:rsidRPr="00004A58">
              <w:t xml:space="preserve"> attorney or guardian ad litem</w:t>
            </w:r>
            <w:r w:rsidR="00F46120">
              <w:t xml:space="preserve"> in a suit affecting the parent-child relationship</w:t>
            </w:r>
            <w:r w:rsidRPr="00004A58">
              <w:t xml:space="preserve"> if, after notice and a hearing, the court determines the person submitted a voucher or claim for payment for services the person did not perform.</w:t>
            </w:r>
            <w:r>
              <w:t xml:space="preserve"> The bill authorizes a</w:t>
            </w:r>
            <w:r w:rsidRPr="00004A58">
              <w:t xml:space="preserve"> </w:t>
            </w:r>
            <w:r>
              <w:t>p</w:t>
            </w:r>
            <w:r w:rsidRPr="00004A58">
              <w:t>erson whose voucher or claim for payment was denied or modified by the court or has not been approved by the court by the 60th day after the da</w:t>
            </w:r>
            <w:r w:rsidRPr="00004A58">
              <w:t xml:space="preserve">te the voucher or claim for payment was submitted </w:t>
            </w:r>
            <w:r>
              <w:t>to</w:t>
            </w:r>
            <w:r w:rsidRPr="00004A58">
              <w:t xml:space="preserve"> file a petition addressed to the presiding judge of the administrative judicial region to compel payment or to appeal the denial or modification of the payment. The </w:t>
            </w:r>
            <w:r w:rsidR="00635D4D">
              <w:t xml:space="preserve">bill requires the </w:t>
            </w:r>
            <w:r w:rsidRPr="00004A58">
              <w:t xml:space="preserve">presiding judge </w:t>
            </w:r>
            <w:r w:rsidR="00635D4D">
              <w:t>to</w:t>
            </w:r>
            <w:r w:rsidRPr="00004A58">
              <w:t xml:space="preserve"> review the petition for payment, </w:t>
            </w:r>
            <w:r w:rsidR="00635D4D">
              <w:t xml:space="preserve">to </w:t>
            </w:r>
            <w:r w:rsidRPr="00004A58">
              <w:t>determine the amount due to the petitioner, and</w:t>
            </w:r>
            <w:r w:rsidR="00635D4D">
              <w:t xml:space="preserve"> to</w:t>
            </w:r>
            <w:r w:rsidRPr="00004A58">
              <w:t xml:space="preserve"> order the commissioners court to pay that amount not later than the 45th day after the date a petition is filed. The </w:t>
            </w:r>
            <w:r w:rsidR="00635D4D">
              <w:t xml:space="preserve">bill authorizes the </w:t>
            </w:r>
            <w:r w:rsidRPr="00004A58">
              <w:t xml:space="preserve">presiding judge </w:t>
            </w:r>
            <w:r w:rsidR="00635D4D">
              <w:t>to</w:t>
            </w:r>
            <w:r w:rsidRPr="00004A58">
              <w:t xml:space="preserve"> hold a hearing</w:t>
            </w:r>
            <w:r w:rsidRPr="00004A58">
              <w:t xml:space="preserve"> in </w:t>
            </w:r>
            <w:r>
              <w:t>such</w:t>
            </w:r>
            <w:r w:rsidR="00635D4D">
              <w:t xml:space="preserve"> a</w:t>
            </w:r>
            <w:r w:rsidRPr="00004A58">
              <w:t xml:space="preserve"> proceeding.</w:t>
            </w:r>
          </w:p>
          <w:p w14:paraId="5FE82784" w14:textId="77777777" w:rsidR="00B175EC" w:rsidRDefault="00B175EC" w:rsidP="00294B7A">
            <w:pPr>
              <w:pStyle w:val="Header"/>
              <w:jc w:val="both"/>
            </w:pPr>
          </w:p>
          <w:p w14:paraId="77DC0E23" w14:textId="1A5B2B02" w:rsidR="00A148BB" w:rsidRDefault="000017C2" w:rsidP="00294B7A">
            <w:pPr>
              <w:pStyle w:val="Header"/>
              <w:jc w:val="both"/>
            </w:pPr>
            <w:r>
              <w:t>C.S.S.B. 1838 require</w:t>
            </w:r>
            <w:r w:rsidR="00B175EC">
              <w:t>s</w:t>
            </w:r>
            <w:r>
              <w:t xml:space="preserve"> </w:t>
            </w:r>
            <w:r w:rsidR="00F959DC">
              <w:t>e</w:t>
            </w:r>
            <w:r>
              <w:t>ach court in a county hearing</w:t>
            </w:r>
            <w:r w:rsidR="00F959DC">
              <w:t xml:space="preserve"> </w:t>
            </w:r>
            <w:r w:rsidR="00635D4D">
              <w:t xml:space="preserve">suits </w:t>
            </w:r>
            <w:r w:rsidR="00F46120">
              <w:t xml:space="preserve">affecting the parent-child relationship </w:t>
            </w:r>
            <w:r w:rsidR="00635D4D">
              <w:t>filed by a government</w:t>
            </w:r>
            <w:r w:rsidR="00CF2E00">
              <w:t>al</w:t>
            </w:r>
            <w:r w:rsidR="00635D4D">
              <w:t xml:space="preserve"> entity</w:t>
            </w:r>
            <w:r w:rsidR="00D27271">
              <w:t xml:space="preserve"> </w:t>
            </w:r>
            <w:r w:rsidR="00F959DC">
              <w:t>to</w:t>
            </w:r>
            <w:r>
              <w:t xml:space="preserve"> jointly develop, adopt, and submit to the commissioners court of the county a fee schedule for the compensation of a</w:t>
            </w:r>
            <w:r w:rsidR="00287961">
              <w:t xml:space="preserve">n applicable </w:t>
            </w:r>
            <w:r>
              <w:t>attorney ad litem</w:t>
            </w:r>
            <w:r w:rsidR="00C54182">
              <w:t xml:space="preserve"> </w:t>
            </w:r>
            <w:r w:rsidR="00F959DC" w:rsidRPr="00F959DC">
              <w:t xml:space="preserve">appointed to represent a child or parent </w:t>
            </w:r>
            <w:r w:rsidR="00C924AB" w:rsidRPr="00C924AB">
              <w:t xml:space="preserve">in </w:t>
            </w:r>
            <w:r w:rsidR="00F46120">
              <w:t>such a</w:t>
            </w:r>
            <w:r w:rsidR="00C924AB" w:rsidRPr="00C924AB">
              <w:t xml:space="preserve"> suit </w:t>
            </w:r>
            <w:r w:rsidR="00C60360">
              <w:t>where</w:t>
            </w:r>
            <w:r w:rsidR="00C924AB">
              <w:t xml:space="preserve"> the indigency of the parents is shown, </w:t>
            </w:r>
            <w:r>
              <w:t>that includes</w:t>
            </w:r>
            <w:r w:rsidR="00364E62">
              <w:t xml:space="preserve"> the following</w:t>
            </w:r>
            <w:r>
              <w:t>:</w:t>
            </w:r>
          </w:p>
          <w:p w14:paraId="737820CF" w14:textId="7E21C95D" w:rsidR="00A148BB" w:rsidRDefault="000017C2" w:rsidP="00294B7A">
            <w:pPr>
              <w:pStyle w:val="Header"/>
              <w:numPr>
                <w:ilvl w:val="0"/>
                <w:numId w:val="1"/>
              </w:numPr>
              <w:jc w:val="both"/>
            </w:pPr>
            <w:r>
              <w:t>payments for</w:t>
            </w:r>
            <w:r w:rsidR="00364E62">
              <w:t xml:space="preserve"> </w:t>
            </w:r>
            <w:r>
              <w:t xml:space="preserve">time spent in court making an </w:t>
            </w:r>
            <w:r>
              <w:t>appearance on behalf of the parent or child in the case, including in an appellate court</w:t>
            </w:r>
            <w:r w:rsidR="00364E62">
              <w:t>,</w:t>
            </w:r>
            <w:r>
              <w:t xml:space="preserve"> and</w:t>
            </w:r>
            <w:r w:rsidR="00364E62">
              <w:t xml:space="preserve"> </w:t>
            </w:r>
            <w:r>
              <w:t>reasonable and necessary time spent out of court on the case, including in the preparation of an appeal; and</w:t>
            </w:r>
          </w:p>
          <w:p w14:paraId="0B20E762" w14:textId="295A0599" w:rsidR="003407CD" w:rsidRDefault="000017C2" w:rsidP="00294B7A">
            <w:pPr>
              <w:pStyle w:val="Header"/>
              <w:numPr>
                <w:ilvl w:val="0"/>
                <w:numId w:val="1"/>
              </w:numPr>
              <w:tabs>
                <w:tab w:val="clear" w:pos="4320"/>
                <w:tab w:val="clear" w:pos="8640"/>
              </w:tabs>
              <w:jc w:val="both"/>
            </w:pPr>
            <w:r>
              <w:t>reimbursement for reasonable and necessary expenses</w:t>
            </w:r>
            <w:r w:rsidR="00E30B0E">
              <w:t xml:space="preserve">, including mileage </w:t>
            </w:r>
            <w:r w:rsidR="00E30B0E" w:rsidRPr="00E30B0E">
              <w:t>and other case-related travel expenses and</w:t>
            </w:r>
            <w:r w:rsidR="00E30B0E">
              <w:t xml:space="preserve"> costs for expert witnesses</w:t>
            </w:r>
            <w:r>
              <w:t>.</w:t>
            </w:r>
          </w:p>
          <w:p w14:paraId="05320C6F" w14:textId="254C129A" w:rsidR="00A148BB" w:rsidRDefault="000017C2" w:rsidP="00294B7A">
            <w:pPr>
              <w:pStyle w:val="Header"/>
              <w:tabs>
                <w:tab w:val="clear" w:pos="4320"/>
                <w:tab w:val="clear" w:pos="8640"/>
              </w:tabs>
              <w:jc w:val="both"/>
            </w:pPr>
            <w:r>
              <w:t xml:space="preserve">The </w:t>
            </w:r>
            <w:r w:rsidR="00364E62">
              <w:t>adopted fee schedule must do the following:</w:t>
            </w:r>
          </w:p>
          <w:p w14:paraId="5CE4A4B4" w14:textId="138EA8E4" w:rsidR="00364E62" w:rsidRDefault="000017C2" w:rsidP="00294B7A">
            <w:pPr>
              <w:pStyle w:val="Header"/>
              <w:numPr>
                <w:ilvl w:val="0"/>
                <w:numId w:val="3"/>
              </w:numPr>
              <w:jc w:val="both"/>
            </w:pPr>
            <w:r>
              <w:t>describe with specificity services and expenses eligible for payment or reimbursement;</w:t>
            </w:r>
          </w:p>
          <w:p w14:paraId="7CD698D0" w14:textId="755D6000" w:rsidR="00364E62" w:rsidRDefault="000017C2" w:rsidP="00294B7A">
            <w:pPr>
              <w:pStyle w:val="Header"/>
              <w:numPr>
                <w:ilvl w:val="0"/>
                <w:numId w:val="3"/>
              </w:numPr>
              <w:jc w:val="both"/>
            </w:pPr>
            <w:r>
              <w:t xml:space="preserve">include an hourly or fixed </w:t>
            </w:r>
            <w:r>
              <w:t>payment rate based on:</w:t>
            </w:r>
          </w:p>
          <w:p w14:paraId="65277289" w14:textId="1A38C6CE" w:rsidR="00364E62" w:rsidRDefault="000017C2" w:rsidP="00294B7A">
            <w:pPr>
              <w:pStyle w:val="Header"/>
              <w:numPr>
                <w:ilvl w:val="1"/>
                <w:numId w:val="3"/>
              </w:numPr>
              <w:jc w:val="both"/>
            </w:pPr>
            <w:r>
              <w:t>reasonable and necessary time spent on a case;</w:t>
            </w:r>
          </w:p>
          <w:p w14:paraId="0550FFE3" w14:textId="6A87986F" w:rsidR="00364E62" w:rsidRDefault="000017C2" w:rsidP="00294B7A">
            <w:pPr>
              <w:pStyle w:val="Header"/>
              <w:numPr>
                <w:ilvl w:val="1"/>
                <w:numId w:val="3"/>
              </w:numPr>
              <w:jc w:val="both"/>
            </w:pPr>
            <w:r>
              <w:t>reasonable and necessary overhead costs associated with a case; and</w:t>
            </w:r>
          </w:p>
          <w:p w14:paraId="26FA6106" w14:textId="6EEFC1A6" w:rsidR="00364E62" w:rsidRDefault="000017C2" w:rsidP="00294B7A">
            <w:pPr>
              <w:pStyle w:val="Header"/>
              <w:numPr>
                <w:ilvl w:val="1"/>
                <w:numId w:val="3"/>
              </w:numPr>
              <w:jc w:val="both"/>
            </w:pPr>
            <w:r>
              <w:t>the availability of qualified attorneys willing to serve at the rate; and</w:t>
            </w:r>
          </w:p>
          <w:p w14:paraId="2969D187" w14:textId="7272777B" w:rsidR="00364E62" w:rsidRDefault="000017C2" w:rsidP="00294B7A">
            <w:pPr>
              <w:pStyle w:val="Header"/>
              <w:numPr>
                <w:ilvl w:val="0"/>
                <w:numId w:val="3"/>
              </w:numPr>
              <w:tabs>
                <w:tab w:val="clear" w:pos="4320"/>
                <w:tab w:val="clear" w:pos="8640"/>
              </w:tabs>
              <w:jc w:val="both"/>
            </w:pPr>
            <w:r>
              <w:t xml:space="preserve">include a form for the itemization of services and expenses for a </w:t>
            </w:r>
            <w:r w:rsidR="001A5C29">
              <w:t xml:space="preserve">voucher or </w:t>
            </w:r>
            <w:r>
              <w:t xml:space="preserve">claim </w:t>
            </w:r>
            <w:r w:rsidR="00B175EC" w:rsidRPr="00B175EC">
              <w:t>for payment</w:t>
            </w:r>
            <w:r w:rsidR="00C924AB">
              <w:t xml:space="preserve"> </w:t>
            </w:r>
            <w:r w:rsidR="001A5C29">
              <w:t>required under</w:t>
            </w:r>
            <w:r w:rsidR="00C924AB">
              <w:t xml:space="preserve"> state law</w:t>
            </w:r>
            <w:r w:rsidR="00B175EC" w:rsidRPr="00B175EC">
              <w:t>.</w:t>
            </w:r>
          </w:p>
          <w:p w14:paraId="48CCEBD6" w14:textId="3886C18E" w:rsidR="00A148BB" w:rsidRDefault="000017C2" w:rsidP="00294B7A">
            <w:pPr>
              <w:pStyle w:val="Header"/>
              <w:tabs>
                <w:tab w:val="clear" w:pos="4320"/>
                <w:tab w:val="clear" w:pos="8640"/>
              </w:tabs>
              <w:jc w:val="both"/>
            </w:pPr>
            <w:r>
              <w:t xml:space="preserve">These provisions </w:t>
            </w:r>
            <w:r w:rsidR="00C924AB">
              <w:t xml:space="preserve">relating to the fee schedule </w:t>
            </w:r>
            <w:r w:rsidRPr="008E3DBE">
              <w:t>apply only to an attorney ad litem appointed on or after January 1, 2026.</w:t>
            </w:r>
          </w:p>
          <w:p w14:paraId="7A979FCB" w14:textId="77777777" w:rsidR="00A04D52" w:rsidRDefault="00A04D52" w:rsidP="00294B7A">
            <w:pPr>
              <w:pStyle w:val="Header"/>
              <w:tabs>
                <w:tab w:val="clear" w:pos="4320"/>
                <w:tab w:val="clear" w:pos="8640"/>
              </w:tabs>
              <w:jc w:val="both"/>
            </w:pPr>
          </w:p>
          <w:p w14:paraId="22CB82A3" w14:textId="368DBC80" w:rsidR="00A148BB" w:rsidRPr="009C36CD" w:rsidRDefault="000017C2" w:rsidP="00294B7A">
            <w:pPr>
              <w:pStyle w:val="Header"/>
              <w:tabs>
                <w:tab w:val="clear" w:pos="4320"/>
                <w:tab w:val="clear" w:pos="8640"/>
              </w:tabs>
              <w:jc w:val="both"/>
            </w:pPr>
            <w:r>
              <w:t>C.S.S.B. 1838</w:t>
            </w:r>
            <w:r w:rsidR="00A04D52">
              <w:t xml:space="preserve"> requires</w:t>
            </w:r>
            <w:r w:rsidR="00075613">
              <w:t xml:space="preserve"> </w:t>
            </w:r>
            <w:r w:rsidR="00A04D52" w:rsidRPr="00A04D52">
              <w:t>the courts in each county hearing suits</w:t>
            </w:r>
            <w:r w:rsidR="006B21F5">
              <w:t xml:space="preserve"> affecting the parent-child relationship</w:t>
            </w:r>
            <w:r w:rsidR="00A04D52" w:rsidRPr="00A04D52">
              <w:t xml:space="preserve"> filed by a governmental entity in which appointment of an attorney ad litem is required </w:t>
            </w:r>
            <w:r w:rsidR="00212733">
              <w:t xml:space="preserve">for a child protection suit or required </w:t>
            </w:r>
            <w:r w:rsidR="00A04D52" w:rsidRPr="00A04D52">
              <w:t xml:space="preserve">under </w:t>
            </w:r>
            <w:r w:rsidR="00212733">
              <w:t xml:space="preserve">statutory provisions relating to </w:t>
            </w:r>
            <w:r w:rsidR="00212733" w:rsidRPr="00212733">
              <w:t>special appointments, child custody evaluations, and adoption evaluations</w:t>
            </w:r>
            <w:r w:rsidR="00212733" w:rsidRPr="00A04D52">
              <w:t xml:space="preserve"> </w:t>
            </w:r>
            <w:r w:rsidR="00212733">
              <w:t>to</w:t>
            </w:r>
            <w:r w:rsidR="00A04D52" w:rsidRPr="00A04D52">
              <w:t xml:space="preserve"> adopt</w:t>
            </w:r>
            <w:r w:rsidR="00075613">
              <w:t>, n</w:t>
            </w:r>
            <w:r w:rsidR="00075613" w:rsidRPr="00A04D52">
              <w:t>ot later than January 1, 2026,</w:t>
            </w:r>
            <w:r w:rsidR="00A04D52" w:rsidRPr="00A04D52">
              <w:t xml:space="preserve"> the fee schedule r</w:t>
            </w:r>
            <w:r w:rsidR="00212733">
              <w:t>equired under the bill's provisions.</w:t>
            </w:r>
          </w:p>
          <w:p w14:paraId="725B7F3A" w14:textId="77777777" w:rsidR="008423E4" w:rsidRPr="00835628" w:rsidRDefault="008423E4" w:rsidP="00294B7A">
            <w:pPr>
              <w:rPr>
                <w:b/>
              </w:rPr>
            </w:pPr>
          </w:p>
        </w:tc>
      </w:tr>
      <w:tr w:rsidR="000733B8" w14:paraId="4466C311" w14:textId="77777777" w:rsidTr="00000F64">
        <w:tc>
          <w:tcPr>
            <w:tcW w:w="9360" w:type="dxa"/>
          </w:tcPr>
          <w:p w14:paraId="3D57A71D" w14:textId="77777777" w:rsidR="008423E4" w:rsidRPr="00A8133F" w:rsidRDefault="000017C2" w:rsidP="00294B7A">
            <w:pPr>
              <w:rPr>
                <w:b/>
              </w:rPr>
            </w:pPr>
            <w:r w:rsidRPr="009C1E9A">
              <w:rPr>
                <w:b/>
                <w:u w:val="single"/>
              </w:rPr>
              <w:t>EFFECTIVE DATE</w:t>
            </w:r>
            <w:r>
              <w:rPr>
                <w:b/>
              </w:rPr>
              <w:t xml:space="preserve"> </w:t>
            </w:r>
          </w:p>
          <w:p w14:paraId="66B2C76B" w14:textId="77777777" w:rsidR="008423E4" w:rsidRDefault="008423E4" w:rsidP="00294B7A"/>
          <w:p w14:paraId="73994370" w14:textId="5FBA1903" w:rsidR="008423E4" w:rsidRPr="003624F2" w:rsidRDefault="000017C2" w:rsidP="00294B7A">
            <w:pPr>
              <w:pStyle w:val="Header"/>
              <w:tabs>
                <w:tab w:val="clear" w:pos="4320"/>
                <w:tab w:val="clear" w:pos="8640"/>
              </w:tabs>
              <w:jc w:val="both"/>
            </w:pPr>
            <w:r>
              <w:t>September 1, 2025.</w:t>
            </w:r>
          </w:p>
          <w:p w14:paraId="59BD0B49" w14:textId="77777777" w:rsidR="008423E4" w:rsidRPr="00233FDB" w:rsidRDefault="008423E4" w:rsidP="00294B7A">
            <w:pPr>
              <w:rPr>
                <w:b/>
              </w:rPr>
            </w:pPr>
          </w:p>
        </w:tc>
      </w:tr>
      <w:tr w:rsidR="000733B8" w14:paraId="4A7185D5" w14:textId="77777777" w:rsidTr="00000F64">
        <w:tc>
          <w:tcPr>
            <w:tcW w:w="9360" w:type="dxa"/>
          </w:tcPr>
          <w:p w14:paraId="44BB1071" w14:textId="77777777" w:rsidR="00CC736B" w:rsidRDefault="000017C2" w:rsidP="00294B7A">
            <w:pPr>
              <w:pStyle w:val="Header"/>
              <w:tabs>
                <w:tab w:val="clear" w:pos="4320"/>
                <w:tab w:val="clear" w:pos="8640"/>
              </w:tabs>
              <w:jc w:val="both"/>
              <w:rPr>
                <w:b/>
                <w:u w:val="single"/>
              </w:rPr>
            </w:pPr>
            <w:r>
              <w:rPr>
                <w:b/>
                <w:u w:val="single"/>
              </w:rPr>
              <w:t>COMPARISON OF SENATE ENGROSSED AND SUBSTITUTE</w:t>
            </w:r>
          </w:p>
          <w:p w14:paraId="20FFBE38" w14:textId="77777777" w:rsidR="00E30B0E" w:rsidRDefault="00E30B0E" w:rsidP="00294B7A">
            <w:pPr>
              <w:pStyle w:val="Header"/>
              <w:tabs>
                <w:tab w:val="clear" w:pos="4320"/>
                <w:tab w:val="clear" w:pos="8640"/>
              </w:tabs>
              <w:jc w:val="both"/>
            </w:pPr>
          </w:p>
          <w:p w14:paraId="11906214" w14:textId="30AD05BC" w:rsidR="00E30B0E" w:rsidRDefault="000017C2" w:rsidP="00294B7A">
            <w:pPr>
              <w:pStyle w:val="Header"/>
              <w:tabs>
                <w:tab w:val="clear" w:pos="4320"/>
                <w:tab w:val="clear" w:pos="8640"/>
              </w:tabs>
              <w:jc w:val="both"/>
            </w:pPr>
            <w:r>
              <w:t xml:space="preserve">While C.S.S.B. 1838 may differ from the </w:t>
            </w:r>
            <w:r>
              <w:t>engrossed in minor or nonsubstantive ways, the following summarizes the substantial differences between the engrossed and committee substitute versions of the bill.</w:t>
            </w:r>
          </w:p>
          <w:p w14:paraId="122B3D9A" w14:textId="77777777" w:rsidR="00E30B0E" w:rsidRDefault="00E30B0E" w:rsidP="00294B7A">
            <w:pPr>
              <w:pStyle w:val="Header"/>
              <w:tabs>
                <w:tab w:val="clear" w:pos="4320"/>
                <w:tab w:val="clear" w:pos="8640"/>
              </w:tabs>
              <w:jc w:val="both"/>
            </w:pPr>
          </w:p>
          <w:p w14:paraId="32D25772" w14:textId="1D079673" w:rsidR="00E30B0E" w:rsidRPr="00CC736B" w:rsidRDefault="000017C2" w:rsidP="00294B7A">
            <w:pPr>
              <w:pStyle w:val="Header"/>
              <w:tabs>
                <w:tab w:val="clear" w:pos="4320"/>
                <w:tab w:val="clear" w:pos="8640"/>
              </w:tabs>
              <w:jc w:val="both"/>
              <w:rPr>
                <w:b/>
                <w:u w:val="single"/>
              </w:rPr>
            </w:pPr>
            <w:r>
              <w:t xml:space="preserve">The </w:t>
            </w:r>
            <w:r w:rsidR="00E07623">
              <w:t xml:space="preserve">substitute includes a provision absent from the engrossed </w:t>
            </w:r>
            <w:r>
              <w:t>specif</w:t>
            </w:r>
            <w:r w:rsidR="00E07623">
              <w:t>ying</w:t>
            </w:r>
            <w:r>
              <w:t xml:space="preserve"> that the reimbursement for reasonable and necessary expenses</w:t>
            </w:r>
            <w:r w:rsidR="000A3AF5">
              <w:t xml:space="preserve"> </w:t>
            </w:r>
            <w:r w:rsidR="00E07623">
              <w:t xml:space="preserve">under </w:t>
            </w:r>
            <w:r w:rsidR="000A3AF5">
              <w:t>the fee schedule for the compensation of an applicable attorney ad litem appointed to represent a child or parent in a suit</w:t>
            </w:r>
            <w:r w:rsidR="000A3AF5" w:rsidRPr="000A3AF5">
              <w:t xml:space="preserve"> affecting the parent-child relationship filed by a governmental entity</w:t>
            </w:r>
            <w:r w:rsidR="004A0909">
              <w:t xml:space="preserve"> in which indigency of the parents is shown</w:t>
            </w:r>
            <w:r w:rsidR="000A3AF5">
              <w:t xml:space="preserve"> </w:t>
            </w:r>
            <w:r w:rsidR="00E07623">
              <w:t xml:space="preserve">includes reimbursement for mileage </w:t>
            </w:r>
            <w:r w:rsidR="00E07623" w:rsidRPr="00E30B0E">
              <w:t>and other case-related travel expenses and</w:t>
            </w:r>
            <w:r w:rsidR="00E07623">
              <w:t xml:space="preserve"> costs for expert witnesses. </w:t>
            </w:r>
          </w:p>
        </w:tc>
      </w:tr>
    </w:tbl>
    <w:p w14:paraId="35562AF5" w14:textId="77777777" w:rsidR="008423E4" w:rsidRPr="00BE0E75" w:rsidRDefault="008423E4" w:rsidP="00294B7A">
      <w:pPr>
        <w:jc w:val="both"/>
        <w:rPr>
          <w:rFonts w:ascii="Arial" w:hAnsi="Arial"/>
          <w:sz w:val="16"/>
          <w:szCs w:val="16"/>
        </w:rPr>
      </w:pPr>
    </w:p>
    <w:p w14:paraId="45BAD34B" w14:textId="77777777" w:rsidR="004108C3" w:rsidRPr="008423E4" w:rsidRDefault="004108C3" w:rsidP="00294B7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893D8" w14:textId="77777777" w:rsidR="000017C2" w:rsidRDefault="000017C2">
      <w:r>
        <w:separator/>
      </w:r>
    </w:p>
  </w:endnote>
  <w:endnote w:type="continuationSeparator" w:id="0">
    <w:p w14:paraId="7FEEBB7E" w14:textId="77777777" w:rsidR="000017C2" w:rsidRDefault="0000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CA0A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733B8" w14:paraId="5078B09B" w14:textId="77777777" w:rsidTr="009C1E9A">
      <w:trPr>
        <w:cantSplit/>
      </w:trPr>
      <w:tc>
        <w:tcPr>
          <w:tcW w:w="0" w:type="pct"/>
        </w:tcPr>
        <w:p w14:paraId="5B743143" w14:textId="77777777" w:rsidR="00137D90" w:rsidRDefault="00137D90" w:rsidP="009C1E9A">
          <w:pPr>
            <w:pStyle w:val="Footer"/>
            <w:tabs>
              <w:tab w:val="clear" w:pos="8640"/>
              <w:tab w:val="right" w:pos="9360"/>
            </w:tabs>
          </w:pPr>
        </w:p>
      </w:tc>
      <w:tc>
        <w:tcPr>
          <w:tcW w:w="2395" w:type="pct"/>
        </w:tcPr>
        <w:p w14:paraId="1392C749" w14:textId="77777777" w:rsidR="00137D90" w:rsidRDefault="00137D90" w:rsidP="009C1E9A">
          <w:pPr>
            <w:pStyle w:val="Footer"/>
            <w:tabs>
              <w:tab w:val="clear" w:pos="8640"/>
              <w:tab w:val="right" w:pos="9360"/>
            </w:tabs>
          </w:pPr>
        </w:p>
        <w:p w14:paraId="00F3FD3C" w14:textId="77777777" w:rsidR="001A4310" w:rsidRDefault="001A4310" w:rsidP="009C1E9A">
          <w:pPr>
            <w:pStyle w:val="Footer"/>
            <w:tabs>
              <w:tab w:val="clear" w:pos="8640"/>
              <w:tab w:val="right" w:pos="9360"/>
            </w:tabs>
          </w:pPr>
        </w:p>
        <w:p w14:paraId="2B46A5BD" w14:textId="77777777" w:rsidR="00137D90" w:rsidRDefault="00137D90" w:rsidP="009C1E9A">
          <w:pPr>
            <w:pStyle w:val="Footer"/>
            <w:tabs>
              <w:tab w:val="clear" w:pos="8640"/>
              <w:tab w:val="right" w:pos="9360"/>
            </w:tabs>
          </w:pPr>
        </w:p>
      </w:tc>
      <w:tc>
        <w:tcPr>
          <w:tcW w:w="2453" w:type="pct"/>
        </w:tcPr>
        <w:p w14:paraId="50510D51" w14:textId="77777777" w:rsidR="00137D90" w:rsidRDefault="00137D90" w:rsidP="009C1E9A">
          <w:pPr>
            <w:pStyle w:val="Footer"/>
            <w:tabs>
              <w:tab w:val="clear" w:pos="8640"/>
              <w:tab w:val="right" w:pos="9360"/>
            </w:tabs>
            <w:jc w:val="right"/>
          </w:pPr>
        </w:p>
      </w:tc>
    </w:tr>
    <w:tr w:rsidR="000733B8" w14:paraId="78A0CBE6" w14:textId="77777777" w:rsidTr="009C1E9A">
      <w:trPr>
        <w:cantSplit/>
      </w:trPr>
      <w:tc>
        <w:tcPr>
          <w:tcW w:w="0" w:type="pct"/>
        </w:tcPr>
        <w:p w14:paraId="411C1A1A" w14:textId="77777777" w:rsidR="00EC379B" w:rsidRDefault="00EC379B" w:rsidP="009C1E9A">
          <w:pPr>
            <w:pStyle w:val="Footer"/>
            <w:tabs>
              <w:tab w:val="clear" w:pos="8640"/>
              <w:tab w:val="right" w:pos="9360"/>
            </w:tabs>
          </w:pPr>
        </w:p>
      </w:tc>
      <w:tc>
        <w:tcPr>
          <w:tcW w:w="2395" w:type="pct"/>
        </w:tcPr>
        <w:p w14:paraId="6E223195" w14:textId="632D153C" w:rsidR="00EC379B" w:rsidRPr="009C1E9A" w:rsidRDefault="000017C2" w:rsidP="009C1E9A">
          <w:pPr>
            <w:pStyle w:val="Footer"/>
            <w:tabs>
              <w:tab w:val="clear" w:pos="8640"/>
              <w:tab w:val="right" w:pos="9360"/>
            </w:tabs>
            <w:rPr>
              <w:rFonts w:ascii="Shruti" w:hAnsi="Shruti"/>
              <w:sz w:val="22"/>
            </w:rPr>
          </w:pPr>
          <w:r>
            <w:rPr>
              <w:rFonts w:ascii="Shruti" w:hAnsi="Shruti"/>
              <w:sz w:val="22"/>
            </w:rPr>
            <w:t>89R 31056-D</w:t>
          </w:r>
        </w:p>
      </w:tc>
      <w:tc>
        <w:tcPr>
          <w:tcW w:w="2453" w:type="pct"/>
        </w:tcPr>
        <w:p w14:paraId="30D50EAD" w14:textId="542D8923" w:rsidR="00EC379B" w:rsidRDefault="000017C2" w:rsidP="009C1E9A">
          <w:pPr>
            <w:pStyle w:val="Footer"/>
            <w:tabs>
              <w:tab w:val="clear" w:pos="8640"/>
              <w:tab w:val="right" w:pos="9360"/>
            </w:tabs>
            <w:jc w:val="right"/>
          </w:pPr>
          <w:r>
            <w:fldChar w:fldCharType="begin"/>
          </w:r>
          <w:r>
            <w:instrText xml:space="preserve"> DOCPROPERTY  OTID  \* MERGEFORMAT </w:instrText>
          </w:r>
          <w:r>
            <w:fldChar w:fldCharType="separate"/>
          </w:r>
          <w:r w:rsidR="001C55F4">
            <w:t>25.134.1580</w:t>
          </w:r>
          <w:r>
            <w:fldChar w:fldCharType="end"/>
          </w:r>
        </w:p>
      </w:tc>
    </w:tr>
    <w:tr w:rsidR="000733B8" w14:paraId="0917994F" w14:textId="77777777" w:rsidTr="009C1E9A">
      <w:trPr>
        <w:cantSplit/>
      </w:trPr>
      <w:tc>
        <w:tcPr>
          <w:tcW w:w="0" w:type="pct"/>
        </w:tcPr>
        <w:p w14:paraId="4BBB3A94" w14:textId="77777777" w:rsidR="00EC379B" w:rsidRDefault="00EC379B" w:rsidP="009C1E9A">
          <w:pPr>
            <w:pStyle w:val="Footer"/>
            <w:tabs>
              <w:tab w:val="clear" w:pos="4320"/>
              <w:tab w:val="clear" w:pos="8640"/>
              <w:tab w:val="left" w:pos="2865"/>
            </w:tabs>
          </w:pPr>
        </w:p>
      </w:tc>
      <w:tc>
        <w:tcPr>
          <w:tcW w:w="2395" w:type="pct"/>
        </w:tcPr>
        <w:p w14:paraId="68C31BB3" w14:textId="212AC6E2" w:rsidR="00EC379B" w:rsidRPr="009C1E9A" w:rsidRDefault="000017C2" w:rsidP="009C1E9A">
          <w:pPr>
            <w:pStyle w:val="Footer"/>
            <w:tabs>
              <w:tab w:val="clear" w:pos="4320"/>
              <w:tab w:val="clear" w:pos="8640"/>
              <w:tab w:val="left" w:pos="2865"/>
            </w:tabs>
            <w:rPr>
              <w:rFonts w:ascii="Shruti" w:hAnsi="Shruti"/>
              <w:sz w:val="22"/>
            </w:rPr>
          </w:pPr>
          <w:r>
            <w:rPr>
              <w:rFonts w:ascii="Shruti" w:hAnsi="Shruti"/>
              <w:sz w:val="22"/>
            </w:rPr>
            <w:t xml:space="preserve">Substitute </w:t>
          </w:r>
          <w:r>
            <w:rPr>
              <w:rFonts w:ascii="Shruti" w:hAnsi="Shruti"/>
              <w:sz w:val="22"/>
            </w:rPr>
            <w:t>Document Number: 89R 29473</w:t>
          </w:r>
        </w:p>
      </w:tc>
      <w:tc>
        <w:tcPr>
          <w:tcW w:w="2453" w:type="pct"/>
        </w:tcPr>
        <w:p w14:paraId="200A9D5D" w14:textId="77777777" w:rsidR="00EC379B" w:rsidRDefault="00EC379B" w:rsidP="006D504F">
          <w:pPr>
            <w:pStyle w:val="Footer"/>
            <w:rPr>
              <w:rStyle w:val="PageNumber"/>
            </w:rPr>
          </w:pPr>
        </w:p>
        <w:p w14:paraId="5243AB83" w14:textId="77777777" w:rsidR="00EC379B" w:rsidRDefault="00EC379B" w:rsidP="009C1E9A">
          <w:pPr>
            <w:pStyle w:val="Footer"/>
            <w:tabs>
              <w:tab w:val="clear" w:pos="8640"/>
              <w:tab w:val="right" w:pos="9360"/>
            </w:tabs>
            <w:jc w:val="right"/>
          </w:pPr>
        </w:p>
      </w:tc>
    </w:tr>
    <w:tr w:rsidR="000733B8" w14:paraId="337A7CB5" w14:textId="77777777" w:rsidTr="009C1E9A">
      <w:trPr>
        <w:cantSplit/>
        <w:trHeight w:val="323"/>
      </w:trPr>
      <w:tc>
        <w:tcPr>
          <w:tcW w:w="0" w:type="pct"/>
          <w:gridSpan w:val="3"/>
        </w:tcPr>
        <w:p w14:paraId="69612192" w14:textId="77777777" w:rsidR="00EC379B" w:rsidRDefault="000017C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E51CEE1" w14:textId="77777777" w:rsidR="00EC379B" w:rsidRDefault="00EC379B" w:rsidP="009C1E9A">
          <w:pPr>
            <w:pStyle w:val="Footer"/>
            <w:tabs>
              <w:tab w:val="clear" w:pos="8640"/>
              <w:tab w:val="right" w:pos="9360"/>
            </w:tabs>
            <w:jc w:val="center"/>
          </w:pPr>
        </w:p>
      </w:tc>
    </w:tr>
  </w:tbl>
  <w:p w14:paraId="7D0F05F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A68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02063" w14:textId="77777777" w:rsidR="000017C2" w:rsidRDefault="000017C2">
      <w:r>
        <w:separator/>
      </w:r>
    </w:p>
  </w:footnote>
  <w:footnote w:type="continuationSeparator" w:id="0">
    <w:p w14:paraId="581CF9EC" w14:textId="77777777" w:rsidR="000017C2" w:rsidRDefault="00001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F37C"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318B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3ABE"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C6C"/>
    <w:multiLevelType w:val="hybridMultilevel"/>
    <w:tmpl w:val="E5B88A18"/>
    <w:lvl w:ilvl="0" w:tplc="5330AA92">
      <w:start w:val="1"/>
      <w:numFmt w:val="bullet"/>
      <w:lvlText w:val=""/>
      <w:lvlJc w:val="left"/>
      <w:pPr>
        <w:tabs>
          <w:tab w:val="num" w:pos="720"/>
        </w:tabs>
        <w:ind w:left="720" w:hanging="360"/>
      </w:pPr>
      <w:rPr>
        <w:rFonts w:ascii="Symbol" w:hAnsi="Symbol" w:hint="default"/>
      </w:rPr>
    </w:lvl>
    <w:lvl w:ilvl="1" w:tplc="44281F0C" w:tentative="1">
      <w:start w:val="1"/>
      <w:numFmt w:val="bullet"/>
      <w:lvlText w:val="o"/>
      <w:lvlJc w:val="left"/>
      <w:pPr>
        <w:ind w:left="1440" w:hanging="360"/>
      </w:pPr>
      <w:rPr>
        <w:rFonts w:ascii="Courier New" w:hAnsi="Courier New" w:cs="Courier New" w:hint="default"/>
      </w:rPr>
    </w:lvl>
    <w:lvl w:ilvl="2" w:tplc="552E3B3E" w:tentative="1">
      <w:start w:val="1"/>
      <w:numFmt w:val="bullet"/>
      <w:lvlText w:val=""/>
      <w:lvlJc w:val="left"/>
      <w:pPr>
        <w:ind w:left="2160" w:hanging="360"/>
      </w:pPr>
      <w:rPr>
        <w:rFonts w:ascii="Wingdings" w:hAnsi="Wingdings" w:hint="default"/>
      </w:rPr>
    </w:lvl>
    <w:lvl w:ilvl="3" w:tplc="27E281A8" w:tentative="1">
      <w:start w:val="1"/>
      <w:numFmt w:val="bullet"/>
      <w:lvlText w:val=""/>
      <w:lvlJc w:val="left"/>
      <w:pPr>
        <w:ind w:left="2880" w:hanging="360"/>
      </w:pPr>
      <w:rPr>
        <w:rFonts w:ascii="Symbol" w:hAnsi="Symbol" w:hint="default"/>
      </w:rPr>
    </w:lvl>
    <w:lvl w:ilvl="4" w:tplc="9E28D880" w:tentative="1">
      <w:start w:val="1"/>
      <w:numFmt w:val="bullet"/>
      <w:lvlText w:val="o"/>
      <w:lvlJc w:val="left"/>
      <w:pPr>
        <w:ind w:left="3600" w:hanging="360"/>
      </w:pPr>
      <w:rPr>
        <w:rFonts w:ascii="Courier New" w:hAnsi="Courier New" w:cs="Courier New" w:hint="default"/>
      </w:rPr>
    </w:lvl>
    <w:lvl w:ilvl="5" w:tplc="58AE9112" w:tentative="1">
      <w:start w:val="1"/>
      <w:numFmt w:val="bullet"/>
      <w:lvlText w:val=""/>
      <w:lvlJc w:val="left"/>
      <w:pPr>
        <w:ind w:left="4320" w:hanging="360"/>
      </w:pPr>
      <w:rPr>
        <w:rFonts w:ascii="Wingdings" w:hAnsi="Wingdings" w:hint="default"/>
      </w:rPr>
    </w:lvl>
    <w:lvl w:ilvl="6" w:tplc="E70E8E34" w:tentative="1">
      <w:start w:val="1"/>
      <w:numFmt w:val="bullet"/>
      <w:lvlText w:val=""/>
      <w:lvlJc w:val="left"/>
      <w:pPr>
        <w:ind w:left="5040" w:hanging="360"/>
      </w:pPr>
      <w:rPr>
        <w:rFonts w:ascii="Symbol" w:hAnsi="Symbol" w:hint="default"/>
      </w:rPr>
    </w:lvl>
    <w:lvl w:ilvl="7" w:tplc="D0922AA6" w:tentative="1">
      <w:start w:val="1"/>
      <w:numFmt w:val="bullet"/>
      <w:lvlText w:val="o"/>
      <w:lvlJc w:val="left"/>
      <w:pPr>
        <w:ind w:left="5760" w:hanging="360"/>
      </w:pPr>
      <w:rPr>
        <w:rFonts w:ascii="Courier New" w:hAnsi="Courier New" w:cs="Courier New" w:hint="default"/>
      </w:rPr>
    </w:lvl>
    <w:lvl w:ilvl="8" w:tplc="70E0D7FE" w:tentative="1">
      <w:start w:val="1"/>
      <w:numFmt w:val="bullet"/>
      <w:lvlText w:val=""/>
      <w:lvlJc w:val="left"/>
      <w:pPr>
        <w:ind w:left="6480" w:hanging="360"/>
      </w:pPr>
      <w:rPr>
        <w:rFonts w:ascii="Wingdings" w:hAnsi="Wingdings" w:hint="default"/>
      </w:rPr>
    </w:lvl>
  </w:abstractNum>
  <w:abstractNum w:abstractNumId="1" w15:restartNumberingAfterBreak="0">
    <w:nsid w:val="1D1A12DC"/>
    <w:multiLevelType w:val="hybridMultilevel"/>
    <w:tmpl w:val="854C20F2"/>
    <w:lvl w:ilvl="0" w:tplc="08E48FB6">
      <w:start w:val="1"/>
      <w:numFmt w:val="bullet"/>
      <w:lvlText w:val=""/>
      <w:lvlJc w:val="left"/>
      <w:pPr>
        <w:tabs>
          <w:tab w:val="num" w:pos="720"/>
        </w:tabs>
        <w:ind w:left="720" w:hanging="360"/>
      </w:pPr>
      <w:rPr>
        <w:rFonts w:ascii="Symbol" w:hAnsi="Symbol" w:hint="default"/>
      </w:rPr>
    </w:lvl>
    <w:lvl w:ilvl="1" w:tplc="9B7691F0" w:tentative="1">
      <w:start w:val="1"/>
      <w:numFmt w:val="bullet"/>
      <w:lvlText w:val="o"/>
      <w:lvlJc w:val="left"/>
      <w:pPr>
        <w:ind w:left="1440" w:hanging="360"/>
      </w:pPr>
      <w:rPr>
        <w:rFonts w:ascii="Courier New" w:hAnsi="Courier New" w:cs="Courier New" w:hint="default"/>
      </w:rPr>
    </w:lvl>
    <w:lvl w:ilvl="2" w:tplc="48902AD6" w:tentative="1">
      <w:start w:val="1"/>
      <w:numFmt w:val="bullet"/>
      <w:lvlText w:val=""/>
      <w:lvlJc w:val="left"/>
      <w:pPr>
        <w:ind w:left="2160" w:hanging="360"/>
      </w:pPr>
      <w:rPr>
        <w:rFonts w:ascii="Wingdings" w:hAnsi="Wingdings" w:hint="default"/>
      </w:rPr>
    </w:lvl>
    <w:lvl w:ilvl="3" w:tplc="D0643678" w:tentative="1">
      <w:start w:val="1"/>
      <w:numFmt w:val="bullet"/>
      <w:lvlText w:val=""/>
      <w:lvlJc w:val="left"/>
      <w:pPr>
        <w:ind w:left="2880" w:hanging="360"/>
      </w:pPr>
      <w:rPr>
        <w:rFonts w:ascii="Symbol" w:hAnsi="Symbol" w:hint="default"/>
      </w:rPr>
    </w:lvl>
    <w:lvl w:ilvl="4" w:tplc="1D8ABC1C" w:tentative="1">
      <w:start w:val="1"/>
      <w:numFmt w:val="bullet"/>
      <w:lvlText w:val="o"/>
      <w:lvlJc w:val="left"/>
      <w:pPr>
        <w:ind w:left="3600" w:hanging="360"/>
      </w:pPr>
      <w:rPr>
        <w:rFonts w:ascii="Courier New" w:hAnsi="Courier New" w:cs="Courier New" w:hint="default"/>
      </w:rPr>
    </w:lvl>
    <w:lvl w:ilvl="5" w:tplc="28F80BCA" w:tentative="1">
      <w:start w:val="1"/>
      <w:numFmt w:val="bullet"/>
      <w:lvlText w:val=""/>
      <w:lvlJc w:val="left"/>
      <w:pPr>
        <w:ind w:left="4320" w:hanging="360"/>
      </w:pPr>
      <w:rPr>
        <w:rFonts w:ascii="Wingdings" w:hAnsi="Wingdings" w:hint="default"/>
      </w:rPr>
    </w:lvl>
    <w:lvl w:ilvl="6" w:tplc="BD3AF7DE" w:tentative="1">
      <w:start w:val="1"/>
      <w:numFmt w:val="bullet"/>
      <w:lvlText w:val=""/>
      <w:lvlJc w:val="left"/>
      <w:pPr>
        <w:ind w:left="5040" w:hanging="360"/>
      </w:pPr>
      <w:rPr>
        <w:rFonts w:ascii="Symbol" w:hAnsi="Symbol" w:hint="default"/>
      </w:rPr>
    </w:lvl>
    <w:lvl w:ilvl="7" w:tplc="8A4C17C6" w:tentative="1">
      <w:start w:val="1"/>
      <w:numFmt w:val="bullet"/>
      <w:lvlText w:val="o"/>
      <w:lvlJc w:val="left"/>
      <w:pPr>
        <w:ind w:left="5760" w:hanging="360"/>
      </w:pPr>
      <w:rPr>
        <w:rFonts w:ascii="Courier New" w:hAnsi="Courier New" w:cs="Courier New" w:hint="default"/>
      </w:rPr>
    </w:lvl>
    <w:lvl w:ilvl="8" w:tplc="68D2AFD8" w:tentative="1">
      <w:start w:val="1"/>
      <w:numFmt w:val="bullet"/>
      <w:lvlText w:val=""/>
      <w:lvlJc w:val="left"/>
      <w:pPr>
        <w:ind w:left="6480" w:hanging="360"/>
      </w:pPr>
      <w:rPr>
        <w:rFonts w:ascii="Wingdings" w:hAnsi="Wingdings" w:hint="default"/>
      </w:rPr>
    </w:lvl>
  </w:abstractNum>
  <w:abstractNum w:abstractNumId="2" w15:restartNumberingAfterBreak="0">
    <w:nsid w:val="287F396E"/>
    <w:multiLevelType w:val="hybridMultilevel"/>
    <w:tmpl w:val="BA665748"/>
    <w:lvl w:ilvl="0" w:tplc="F43C5D14">
      <w:start w:val="1"/>
      <w:numFmt w:val="decimal"/>
      <w:lvlText w:val="(%1)"/>
      <w:lvlJc w:val="left"/>
      <w:pPr>
        <w:ind w:left="765" w:hanging="405"/>
      </w:pPr>
      <w:rPr>
        <w:rFonts w:hint="default"/>
      </w:rPr>
    </w:lvl>
    <w:lvl w:ilvl="1" w:tplc="41581B2E">
      <w:start w:val="1"/>
      <w:numFmt w:val="upperLetter"/>
      <w:lvlText w:val="(%2)"/>
      <w:lvlJc w:val="left"/>
      <w:pPr>
        <w:ind w:left="1605" w:hanging="525"/>
      </w:pPr>
      <w:rPr>
        <w:rFonts w:hint="default"/>
      </w:rPr>
    </w:lvl>
    <w:lvl w:ilvl="2" w:tplc="2BFCEB52" w:tentative="1">
      <w:start w:val="1"/>
      <w:numFmt w:val="lowerRoman"/>
      <w:lvlText w:val="%3."/>
      <w:lvlJc w:val="right"/>
      <w:pPr>
        <w:ind w:left="2160" w:hanging="180"/>
      </w:pPr>
    </w:lvl>
    <w:lvl w:ilvl="3" w:tplc="3130538A" w:tentative="1">
      <w:start w:val="1"/>
      <w:numFmt w:val="decimal"/>
      <w:lvlText w:val="%4."/>
      <w:lvlJc w:val="left"/>
      <w:pPr>
        <w:ind w:left="2880" w:hanging="360"/>
      </w:pPr>
    </w:lvl>
    <w:lvl w:ilvl="4" w:tplc="33FA6962" w:tentative="1">
      <w:start w:val="1"/>
      <w:numFmt w:val="lowerLetter"/>
      <w:lvlText w:val="%5."/>
      <w:lvlJc w:val="left"/>
      <w:pPr>
        <w:ind w:left="3600" w:hanging="360"/>
      </w:pPr>
    </w:lvl>
    <w:lvl w:ilvl="5" w:tplc="41E8DB46" w:tentative="1">
      <w:start w:val="1"/>
      <w:numFmt w:val="lowerRoman"/>
      <w:lvlText w:val="%6."/>
      <w:lvlJc w:val="right"/>
      <w:pPr>
        <w:ind w:left="4320" w:hanging="180"/>
      </w:pPr>
    </w:lvl>
    <w:lvl w:ilvl="6" w:tplc="A8622148" w:tentative="1">
      <w:start w:val="1"/>
      <w:numFmt w:val="decimal"/>
      <w:lvlText w:val="%7."/>
      <w:lvlJc w:val="left"/>
      <w:pPr>
        <w:ind w:left="5040" w:hanging="360"/>
      </w:pPr>
    </w:lvl>
    <w:lvl w:ilvl="7" w:tplc="25A80886" w:tentative="1">
      <w:start w:val="1"/>
      <w:numFmt w:val="lowerLetter"/>
      <w:lvlText w:val="%8."/>
      <w:lvlJc w:val="left"/>
      <w:pPr>
        <w:ind w:left="5760" w:hanging="360"/>
      </w:pPr>
    </w:lvl>
    <w:lvl w:ilvl="8" w:tplc="7AB29264" w:tentative="1">
      <w:start w:val="1"/>
      <w:numFmt w:val="lowerRoman"/>
      <w:lvlText w:val="%9."/>
      <w:lvlJc w:val="right"/>
      <w:pPr>
        <w:ind w:left="6480" w:hanging="180"/>
      </w:pPr>
    </w:lvl>
  </w:abstractNum>
  <w:abstractNum w:abstractNumId="3" w15:restartNumberingAfterBreak="0">
    <w:nsid w:val="34707627"/>
    <w:multiLevelType w:val="hybridMultilevel"/>
    <w:tmpl w:val="445CF950"/>
    <w:lvl w:ilvl="0" w:tplc="8DB4A196">
      <w:start w:val="1"/>
      <w:numFmt w:val="decimal"/>
      <w:lvlText w:val="(%1)"/>
      <w:lvlJc w:val="left"/>
      <w:pPr>
        <w:ind w:left="765" w:hanging="405"/>
      </w:pPr>
      <w:rPr>
        <w:rFonts w:hint="default"/>
      </w:rPr>
    </w:lvl>
    <w:lvl w:ilvl="1" w:tplc="962CBA48">
      <w:start w:val="1"/>
      <w:numFmt w:val="upperLetter"/>
      <w:lvlText w:val="(%2)"/>
      <w:lvlJc w:val="left"/>
      <w:pPr>
        <w:ind w:left="1530" w:hanging="450"/>
      </w:pPr>
      <w:rPr>
        <w:rFonts w:hint="default"/>
      </w:rPr>
    </w:lvl>
    <w:lvl w:ilvl="2" w:tplc="F8B6125A" w:tentative="1">
      <w:start w:val="1"/>
      <w:numFmt w:val="lowerRoman"/>
      <w:lvlText w:val="%3."/>
      <w:lvlJc w:val="right"/>
      <w:pPr>
        <w:ind w:left="2160" w:hanging="180"/>
      </w:pPr>
    </w:lvl>
    <w:lvl w:ilvl="3" w:tplc="4BFA0508" w:tentative="1">
      <w:start w:val="1"/>
      <w:numFmt w:val="decimal"/>
      <w:lvlText w:val="%4."/>
      <w:lvlJc w:val="left"/>
      <w:pPr>
        <w:ind w:left="2880" w:hanging="360"/>
      </w:pPr>
    </w:lvl>
    <w:lvl w:ilvl="4" w:tplc="48843E08" w:tentative="1">
      <w:start w:val="1"/>
      <w:numFmt w:val="lowerLetter"/>
      <w:lvlText w:val="%5."/>
      <w:lvlJc w:val="left"/>
      <w:pPr>
        <w:ind w:left="3600" w:hanging="360"/>
      </w:pPr>
    </w:lvl>
    <w:lvl w:ilvl="5" w:tplc="0DB639A0" w:tentative="1">
      <w:start w:val="1"/>
      <w:numFmt w:val="lowerRoman"/>
      <w:lvlText w:val="%6."/>
      <w:lvlJc w:val="right"/>
      <w:pPr>
        <w:ind w:left="4320" w:hanging="180"/>
      </w:pPr>
    </w:lvl>
    <w:lvl w:ilvl="6" w:tplc="F6A4AEAC" w:tentative="1">
      <w:start w:val="1"/>
      <w:numFmt w:val="decimal"/>
      <w:lvlText w:val="%7."/>
      <w:lvlJc w:val="left"/>
      <w:pPr>
        <w:ind w:left="5040" w:hanging="360"/>
      </w:pPr>
    </w:lvl>
    <w:lvl w:ilvl="7" w:tplc="7C0A20AE" w:tentative="1">
      <w:start w:val="1"/>
      <w:numFmt w:val="lowerLetter"/>
      <w:lvlText w:val="%8."/>
      <w:lvlJc w:val="left"/>
      <w:pPr>
        <w:ind w:left="5760" w:hanging="360"/>
      </w:pPr>
    </w:lvl>
    <w:lvl w:ilvl="8" w:tplc="2FD0B83A" w:tentative="1">
      <w:start w:val="1"/>
      <w:numFmt w:val="lowerRoman"/>
      <w:lvlText w:val="%9."/>
      <w:lvlJc w:val="right"/>
      <w:pPr>
        <w:ind w:left="6480" w:hanging="180"/>
      </w:pPr>
    </w:lvl>
  </w:abstractNum>
  <w:abstractNum w:abstractNumId="4" w15:restartNumberingAfterBreak="0">
    <w:nsid w:val="386F36BC"/>
    <w:multiLevelType w:val="hybridMultilevel"/>
    <w:tmpl w:val="FDB83F1A"/>
    <w:lvl w:ilvl="0" w:tplc="4AC4D1E8">
      <w:start w:val="1"/>
      <w:numFmt w:val="bullet"/>
      <w:lvlText w:val=""/>
      <w:lvlJc w:val="left"/>
      <w:pPr>
        <w:tabs>
          <w:tab w:val="num" w:pos="720"/>
        </w:tabs>
        <w:ind w:left="720" w:hanging="360"/>
      </w:pPr>
      <w:rPr>
        <w:rFonts w:ascii="Symbol" w:hAnsi="Symbol" w:hint="default"/>
      </w:rPr>
    </w:lvl>
    <w:lvl w:ilvl="1" w:tplc="38706D8E" w:tentative="1">
      <w:start w:val="1"/>
      <w:numFmt w:val="bullet"/>
      <w:lvlText w:val="o"/>
      <w:lvlJc w:val="left"/>
      <w:pPr>
        <w:ind w:left="1440" w:hanging="360"/>
      </w:pPr>
      <w:rPr>
        <w:rFonts w:ascii="Courier New" w:hAnsi="Courier New" w:cs="Courier New" w:hint="default"/>
      </w:rPr>
    </w:lvl>
    <w:lvl w:ilvl="2" w:tplc="5BAC62B4" w:tentative="1">
      <w:start w:val="1"/>
      <w:numFmt w:val="bullet"/>
      <w:lvlText w:val=""/>
      <w:lvlJc w:val="left"/>
      <w:pPr>
        <w:ind w:left="2160" w:hanging="360"/>
      </w:pPr>
      <w:rPr>
        <w:rFonts w:ascii="Wingdings" w:hAnsi="Wingdings" w:hint="default"/>
      </w:rPr>
    </w:lvl>
    <w:lvl w:ilvl="3" w:tplc="0BCE5AB0" w:tentative="1">
      <w:start w:val="1"/>
      <w:numFmt w:val="bullet"/>
      <w:lvlText w:val=""/>
      <w:lvlJc w:val="left"/>
      <w:pPr>
        <w:ind w:left="2880" w:hanging="360"/>
      </w:pPr>
      <w:rPr>
        <w:rFonts w:ascii="Symbol" w:hAnsi="Symbol" w:hint="default"/>
      </w:rPr>
    </w:lvl>
    <w:lvl w:ilvl="4" w:tplc="A9B28EE8" w:tentative="1">
      <w:start w:val="1"/>
      <w:numFmt w:val="bullet"/>
      <w:lvlText w:val="o"/>
      <w:lvlJc w:val="left"/>
      <w:pPr>
        <w:ind w:left="3600" w:hanging="360"/>
      </w:pPr>
      <w:rPr>
        <w:rFonts w:ascii="Courier New" w:hAnsi="Courier New" w:cs="Courier New" w:hint="default"/>
      </w:rPr>
    </w:lvl>
    <w:lvl w:ilvl="5" w:tplc="F5B82D48" w:tentative="1">
      <w:start w:val="1"/>
      <w:numFmt w:val="bullet"/>
      <w:lvlText w:val=""/>
      <w:lvlJc w:val="left"/>
      <w:pPr>
        <w:ind w:left="4320" w:hanging="360"/>
      </w:pPr>
      <w:rPr>
        <w:rFonts w:ascii="Wingdings" w:hAnsi="Wingdings" w:hint="default"/>
      </w:rPr>
    </w:lvl>
    <w:lvl w:ilvl="6" w:tplc="7F1273C4" w:tentative="1">
      <w:start w:val="1"/>
      <w:numFmt w:val="bullet"/>
      <w:lvlText w:val=""/>
      <w:lvlJc w:val="left"/>
      <w:pPr>
        <w:ind w:left="5040" w:hanging="360"/>
      </w:pPr>
      <w:rPr>
        <w:rFonts w:ascii="Symbol" w:hAnsi="Symbol" w:hint="default"/>
      </w:rPr>
    </w:lvl>
    <w:lvl w:ilvl="7" w:tplc="A56CA526" w:tentative="1">
      <w:start w:val="1"/>
      <w:numFmt w:val="bullet"/>
      <w:lvlText w:val="o"/>
      <w:lvlJc w:val="left"/>
      <w:pPr>
        <w:ind w:left="5760" w:hanging="360"/>
      </w:pPr>
      <w:rPr>
        <w:rFonts w:ascii="Courier New" w:hAnsi="Courier New" w:cs="Courier New" w:hint="default"/>
      </w:rPr>
    </w:lvl>
    <w:lvl w:ilvl="8" w:tplc="4BF456FC" w:tentative="1">
      <w:start w:val="1"/>
      <w:numFmt w:val="bullet"/>
      <w:lvlText w:val=""/>
      <w:lvlJc w:val="left"/>
      <w:pPr>
        <w:ind w:left="6480" w:hanging="360"/>
      </w:pPr>
      <w:rPr>
        <w:rFonts w:ascii="Wingdings" w:hAnsi="Wingdings" w:hint="default"/>
      </w:rPr>
    </w:lvl>
  </w:abstractNum>
  <w:abstractNum w:abstractNumId="5" w15:restartNumberingAfterBreak="0">
    <w:nsid w:val="3F7E733C"/>
    <w:multiLevelType w:val="hybridMultilevel"/>
    <w:tmpl w:val="22E2A5B4"/>
    <w:lvl w:ilvl="0" w:tplc="3DAA0A64">
      <w:start w:val="1"/>
      <w:numFmt w:val="bullet"/>
      <w:lvlText w:val=""/>
      <w:lvlJc w:val="left"/>
      <w:pPr>
        <w:tabs>
          <w:tab w:val="num" w:pos="720"/>
        </w:tabs>
        <w:ind w:left="720" w:hanging="360"/>
      </w:pPr>
      <w:rPr>
        <w:rFonts w:ascii="Symbol" w:hAnsi="Symbol" w:hint="default"/>
      </w:rPr>
    </w:lvl>
    <w:lvl w:ilvl="1" w:tplc="05C6DE90" w:tentative="1">
      <w:start w:val="1"/>
      <w:numFmt w:val="bullet"/>
      <w:lvlText w:val="o"/>
      <w:lvlJc w:val="left"/>
      <w:pPr>
        <w:ind w:left="1440" w:hanging="360"/>
      </w:pPr>
      <w:rPr>
        <w:rFonts w:ascii="Courier New" w:hAnsi="Courier New" w:cs="Courier New" w:hint="default"/>
      </w:rPr>
    </w:lvl>
    <w:lvl w:ilvl="2" w:tplc="D0165284" w:tentative="1">
      <w:start w:val="1"/>
      <w:numFmt w:val="bullet"/>
      <w:lvlText w:val=""/>
      <w:lvlJc w:val="left"/>
      <w:pPr>
        <w:ind w:left="2160" w:hanging="360"/>
      </w:pPr>
      <w:rPr>
        <w:rFonts w:ascii="Wingdings" w:hAnsi="Wingdings" w:hint="default"/>
      </w:rPr>
    </w:lvl>
    <w:lvl w:ilvl="3" w:tplc="EBB63B5E" w:tentative="1">
      <w:start w:val="1"/>
      <w:numFmt w:val="bullet"/>
      <w:lvlText w:val=""/>
      <w:lvlJc w:val="left"/>
      <w:pPr>
        <w:ind w:left="2880" w:hanging="360"/>
      </w:pPr>
      <w:rPr>
        <w:rFonts w:ascii="Symbol" w:hAnsi="Symbol" w:hint="default"/>
      </w:rPr>
    </w:lvl>
    <w:lvl w:ilvl="4" w:tplc="EBC0C9E8" w:tentative="1">
      <w:start w:val="1"/>
      <w:numFmt w:val="bullet"/>
      <w:lvlText w:val="o"/>
      <w:lvlJc w:val="left"/>
      <w:pPr>
        <w:ind w:left="3600" w:hanging="360"/>
      </w:pPr>
      <w:rPr>
        <w:rFonts w:ascii="Courier New" w:hAnsi="Courier New" w:cs="Courier New" w:hint="default"/>
      </w:rPr>
    </w:lvl>
    <w:lvl w:ilvl="5" w:tplc="69AEC0A4" w:tentative="1">
      <w:start w:val="1"/>
      <w:numFmt w:val="bullet"/>
      <w:lvlText w:val=""/>
      <w:lvlJc w:val="left"/>
      <w:pPr>
        <w:ind w:left="4320" w:hanging="360"/>
      </w:pPr>
      <w:rPr>
        <w:rFonts w:ascii="Wingdings" w:hAnsi="Wingdings" w:hint="default"/>
      </w:rPr>
    </w:lvl>
    <w:lvl w:ilvl="6" w:tplc="CC4E5E86" w:tentative="1">
      <w:start w:val="1"/>
      <w:numFmt w:val="bullet"/>
      <w:lvlText w:val=""/>
      <w:lvlJc w:val="left"/>
      <w:pPr>
        <w:ind w:left="5040" w:hanging="360"/>
      </w:pPr>
      <w:rPr>
        <w:rFonts w:ascii="Symbol" w:hAnsi="Symbol" w:hint="default"/>
      </w:rPr>
    </w:lvl>
    <w:lvl w:ilvl="7" w:tplc="BDBEA0FC" w:tentative="1">
      <w:start w:val="1"/>
      <w:numFmt w:val="bullet"/>
      <w:lvlText w:val="o"/>
      <w:lvlJc w:val="left"/>
      <w:pPr>
        <w:ind w:left="5760" w:hanging="360"/>
      </w:pPr>
      <w:rPr>
        <w:rFonts w:ascii="Courier New" w:hAnsi="Courier New" w:cs="Courier New" w:hint="default"/>
      </w:rPr>
    </w:lvl>
    <w:lvl w:ilvl="8" w:tplc="4EE2AFDA" w:tentative="1">
      <w:start w:val="1"/>
      <w:numFmt w:val="bullet"/>
      <w:lvlText w:val=""/>
      <w:lvlJc w:val="left"/>
      <w:pPr>
        <w:ind w:left="6480" w:hanging="360"/>
      </w:pPr>
      <w:rPr>
        <w:rFonts w:ascii="Wingdings" w:hAnsi="Wingdings" w:hint="default"/>
      </w:rPr>
    </w:lvl>
  </w:abstractNum>
  <w:abstractNum w:abstractNumId="6" w15:restartNumberingAfterBreak="0">
    <w:nsid w:val="48220689"/>
    <w:multiLevelType w:val="hybridMultilevel"/>
    <w:tmpl w:val="F0440280"/>
    <w:lvl w:ilvl="0" w:tplc="369A2AF8">
      <w:start w:val="1"/>
      <w:numFmt w:val="bullet"/>
      <w:lvlText w:val=""/>
      <w:lvlJc w:val="left"/>
      <w:pPr>
        <w:tabs>
          <w:tab w:val="num" w:pos="720"/>
        </w:tabs>
        <w:ind w:left="720" w:hanging="360"/>
      </w:pPr>
      <w:rPr>
        <w:rFonts w:ascii="Symbol" w:hAnsi="Symbol" w:hint="default"/>
      </w:rPr>
    </w:lvl>
    <w:lvl w:ilvl="1" w:tplc="E4423ADC">
      <w:start w:val="1"/>
      <w:numFmt w:val="bullet"/>
      <w:lvlText w:val="o"/>
      <w:lvlJc w:val="left"/>
      <w:pPr>
        <w:ind w:left="1440" w:hanging="360"/>
      </w:pPr>
      <w:rPr>
        <w:rFonts w:ascii="Courier New" w:hAnsi="Courier New" w:cs="Courier New" w:hint="default"/>
      </w:rPr>
    </w:lvl>
    <w:lvl w:ilvl="2" w:tplc="52C2415A" w:tentative="1">
      <w:start w:val="1"/>
      <w:numFmt w:val="bullet"/>
      <w:lvlText w:val=""/>
      <w:lvlJc w:val="left"/>
      <w:pPr>
        <w:ind w:left="2160" w:hanging="360"/>
      </w:pPr>
      <w:rPr>
        <w:rFonts w:ascii="Wingdings" w:hAnsi="Wingdings" w:hint="default"/>
      </w:rPr>
    </w:lvl>
    <w:lvl w:ilvl="3" w:tplc="7FA8B640" w:tentative="1">
      <w:start w:val="1"/>
      <w:numFmt w:val="bullet"/>
      <w:lvlText w:val=""/>
      <w:lvlJc w:val="left"/>
      <w:pPr>
        <w:ind w:left="2880" w:hanging="360"/>
      </w:pPr>
      <w:rPr>
        <w:rFonts w:ascii="Symbol" w:hAnsi="Symbol" w:hint="default"/>
      </w:rPr>
    </w:lvl>
    <w:lvl w:ilvl="4" w:tplc="2B4210EC" w:tentative="1">
      <w:start w:val="1"/>
      <w:numFmt w:val="bullet"/>
      <w:lvlText w:val="o"/>
      <w:lvlJc w:val="left"/>
      <w:pPr>
        <w:ind w:left="3600" w:hanging="360"/>
      </w:pPr>
      <w:rPr>
        <w:rFonts w:ascii="Courier New" w:hAnsi="Courier New" w:cs="Courier New" w:hint="default"/>
      </w:rPr>
    </w:lvl>
    <w:lvl w:ilvl="5" w:tplc="89D06370" w:tentative="1">
      <w:start w:val="1"/>
      <w:numFmt w:val="bullet"/>
      <w:lvlText w:val=""/>
      <w:lvlJc w:val="left"/>
      <w:pPr>
        <w:ind w:left="4320" w:hanging="360"/>
      </w:pPr>
      <w:rPr>
        <w:rFonts w:ascii="Wingdings" w:hAnsi="Wingdings" w:hint="default"/>
      </w:rPr>
    </w:lvl>
    <w:lvl w:ilvl="6" w:tplc="16F86F5E" w:tentative="1">
      <w:start w:val="1"/>
      <w:numFmt w:val="bullet"/>
      <w:lvlText w:val=""/>
      <w:lvlJc w:val="left"/>
      <w:pPr>
        <w:ind w:left="5040" w:hanging="360"/>
      </w:pPr>
      <w:rPr>
        <w:rFonts w:ascii="Symbol" w:hAnsi="Symbol" w:hint="default"/>
      </w:rPr>
    </w:lvl>
    <w:lvl w:ilvl="7" w:tplc="E62A54C6" w:tentative="1">
      <w:start w:val="1"/>
      <w:numFmt w:val="bullet"/>
      <w:lvlText w:val="o"/>
      <w:lvlJc w:val="left"/>
      <w:pPr>
        <w:ind w:left="5760" w:hanging="360"/>
      </w:pPr>
      <w:rPr>
        <w:rFonts w:ascii="Courier New" w:hAnsi="Courier New" w:cs="Courier New" w:hint="default"/>
      </w:rPr>
    </w:lvl>
    <w:lvl w:ilvl="8" w:tplc="AE487ADA" w:tentative="1">
      <w:start w:val="1"/>
      <w:numFmt w:val="bullet"/>
      <w:lvlText w:val=""/>
      <w:lvlJc w:val="left"/>
      <w:pPr>
        <w:ind w:left="6480" w:hanging="360"/>
      </w:pPr>
      <w:rPr>
        <w:rFonts w:ascii="Wingdings" w:hAnsi="Wingdings" w:hint="default"/>
      </w:rPr>
    </w:lvl>
  </w:abstractNum>
  <w:abstractNum w:abstractNumId="7" w15:restartNumberingAfterBreak="0">
    <w:nsid w:val="6D3974AB"/>
    <w:multiLevelType w:val="hybridMultilevel"/>
    <w:tmpl w:val="2F30CFF0"/>
    <w:lvl w:ilvl="0" w:tplc="9D066F12">
      <w:start w:val="1"/>
      <w:numFmt w:val="bullet"/>
      <w:lvlText w:val=""/>
      <w:lvlJc w:val="left"/>
      <w:pPr>
        <w:tabs>
          <w:tab w:val="num" w:pos="720"/>
        </w:tabs>
        <w:ind w:left="720" w:hanging="360"/>
      </w:pPr>
      <w:rPr>
        <w:rFonts w:ascii="Symbol" w:hAnsi="Symbol" w:hint="default"/>
      </w:rPr>
    </w:lvl>
    <w:lvl w:ilvl="1" w:tplc="78EEA550">
      <w:start w:val="1"/>
      <w:numFmt w:val="bullet"/>
      <w:lvlText w:val="o"/>
      <w:lvlJc w:val="left"/>
      <w:pPr>
        <w:ind w:left="1440" w:hanging="360"/>
      </w:pPr>
      <w:rPr>
        <w:rFonts w:ascii="Courier New" w:hAnsi="Courier New" w:cs="Courier New" w:hint="default"/>
      </w:rPr>
    </w:lvl>
    <w:lvl w:ilvl="2" w:tplc="57C81C44" w:tentative="1">
      <w:start w:val="1"/>
      <w:numFmt w:val="bullet"/>
      <w:lvlText w:val=""/>
      <w:lvlJc w:val="left"/>
      <w:pPr>
        <w:ind w:left="2160" w:hanging="360"/>
      </w:pPr>
      <w:rPr>
        <w:rFonts w:ascii="Wingdings" w:hAnsi="Wingdings" w:hint="default"/>
      </w:rPr>
    </w:lvl>
    <w:lvl w:ilvl="3" w:tplc="AE1635B8" w:tentative="1">
      <w:start w:val="1"/>
      <w:numFmt w:val="bullet"/>
      <w:lvlText w:val=""/>
      <w:lvlJc w:val="left"/>
      <w:pPr>
        <w:ind w:left="2880" w:hanging="360"/>
      </w:pPr>
      <w:rPr>
        <w:rFonts w:ascii="Symbol" w:hAnsi="Symbol" w:hint="default"/>
      </w:rPr>
    </w:lvl>
    <w:lvl w:ilvl="4" w:tplc="38D4AD84" w:tentative="1">
      <w:start w:val="1"/>
      <w:numFmt w:val="bullet"/>
      <w:lvlText w:val="o"/>
      <w:lvlJc w:val="left"/>
      <w:pPr>
        <w:ind w:left="3600" w:hanging="360"/>
      </w:pPr>
      <w:rPr>
        <w:rFonts w:ascii="Courier New" w:hAnsi="Courier New" w:cs="Courier New" w:hint="default"/>
      </w:rPr>
    </w:lvl>
    <w:lvl w:ilvl="5" w:tplc="5434B936" w:tentative="1">
      <w:start w:val="1"/>
      <w:numFmt w:val="bullet"/>
      <w:lvlText w:val=""/>
      <w:lvlJc w:val="left"/>
      <w:pPr>
        <w:ind w:left="4320" w:hanging="360"/>
      </w:pPr>
      <w:rPr>
        <w:rFonts w:ascii="Wingdings" w:hAnsi="Wingdings" w:hint="default"/>
      </w:rPr>
    </w:lvl>
    <w:lvl w:ilvl="6" w:tplc="E03E3392" w:tentative="1">
      <w:start w:val="1"/>
      <w:numFmt w:val="bullet"/>
      <w:lvlText w:val=""/>
      <w:lvlJc w:val="left"/>
      <w:pPr>
        <w:ind w:left="5040" w:hanging="360"/>
      </w:pPr>
      <w:rPr>
        <w:rFonts w:ascii="Symbol" w:hAnsi="Symbol" w:hint="default"/>
      </w:rPr>
    </w:lvl>
    <w:lvl w:ilvl="7" w:tplc="F30E177A" w:tentative="1">
      <w:start w:val="1"/>
      <w:numFmt w:val="bullet"/>
      <w:lvlText w:val="o"/>
      <w:lvlJc w:val="left"/>
      <w:pPr>
        <w:ind w:left="5760" w:hanging="360"/>
      </w:pPr>
      <w:rPr>
        <w:rFonts w:ascii="Courier New" w:hAnsi="Courier New" w:cs="Courier New" w:hint="default"/>
      </w:rPr>
    </w:lvl>
    <w:lvl w:ilvl="8" w:tplc="1B804732" w:tentative="1">
      <w:start w:val="1"/>
      <w:numFmt w:val="bullet"/>
      <w:lvlText w:val=""/>
      <w:lvlJc w:val="left"/>
      <w:pPr>
        <w:ind w:left="6480" w:hanging="360"/>
      </w:pPr>
      <w:rPr>
        <w:rFonts w:ascii="Wingdings" w:hAnsi="Wingdings" w:hint="default"/>
      </w:rPr>
    </w:lvl>
  </w:abstractNum>
  <w:abstractNum w:abstractNumId="8" w15:restartNumberingAfterBreak="0">
    <w:nsid w:val="6F5E28D9"/>
    <w:multiLevelType w:val="hybridMultilevel"/>
    <w:tmpl w:val="A456F41E"/>
    <w:lvl w:ilvl="0" w:tplc="E3A6E4E2">
      <w:start w:val="1"/>
      <w:numFmt w:val="bullet"/>
      <w:lvlText w:val=""/>
      <w:lvlJc w:val="left"/>
      <w:pPr>
        <w:tabs>
          <w:tab w:val="num" w:pos="720"/>
        </w:tabs>
        <w:ind w:left="720" w:hanging="360"/>
      </w:pPr>
      <w:rPr>
        <w:rFonts w:ascii="Symbol" w:hAnsi="Symbol" w:hint="default"/>
      </w:rPr>
    </w:lvl>
    <w:lvl w:ilvl="1" w:tplc="367A302C" w:tentative="1">
      <w:start w:val="1"/>
      <w:numFmt w:val="bullet"/>
      <w:lvlText w:val="o"/>
      <w:lvlJc w:val="left"/>
      <w:pPr>
        <w:ind w:left="1440" w:hanging="360"/>
      </w:pPr>
      <w:rPr>
        <w:rFonts w:ascii="Courier New" w:hAnsi="Courier New" w:cs="Courier New" w:hint="default"/>
      </w:rPr>
    </w:lvl>
    <w:lvl w:ilvl="2" w:tplc="84CCF25E" w:tentative="1">
      <w:start w:val="1"/>
      <w:numFmt w:val="bullet"/>
      <w:lvlText w:val=""/>
      <w:lvlJc w:val="left"/>
      <w:pPr>
        <w:ind w:left="2160" w:hanging="360"/>
      </w:pPr>
      <w:rPr>
        <w:rFonts w:ascii="Wingdings" w:hAnsi="Wingdings" w:hint="default"/>
      </w:rPr>
    </w:lvl>
    <w:lvl w:ilvl="3" w:tplc="85B864CA" w:tentative="1">
      <w:start w:val="1"/>
      <w:numFmt w:val="bullet"/>
      <w:lvlText w:val=""/>
      <w:lvlJc w:val="left"/>
      <w:pPr>
        <w:ind w:left="2880" w:hanging="360"/>
      </w:pPr>
      <w:rPr>
        <w:rFonts w:ascii="Symbol" w:hAnsi="Symbol" w:hint="default"/>
      </w:rPr>
    </w:lvl>
    <w:lvl w:ilvl="4" w:tplc="F44A50DC" w:tentative="1">
      <w:start w:val="1"/>
      <w:numFmt w:val="bullet"/>
      <w:lvlText w:val="o"/>
      <w:lvlJc w:val="left"/>
      <w:pPr>
        <w:ind w:left="3600" w:hanging="360"/>
      </w:pPr>
      <w:rPr>
        <w:rFonts w:ascii="Courier New" w:hAnsi="Courier New" w:cs="Courier New" w:hint="default"/>
      </w:rPr>
    </w:lvl>
    <w:lvl w:ilvl="5" w:tplc="5E067A2E" w:tentative="1">
      <w:start w:val="1"/>
      <w:numFmt w:val="bullet"/>
      <w:lvlText w:val=""/>
      <w:lvlJc w:val="left"/>
      <w:pPr>
        <w:ind w:left="4320" w:hanging="360"/>
      </w:pPr>
      <w:rPr>
        <w:rFonts w:ascii="Wingdings" w:hAnsi="Wingdings" w:hint="default"/>
      </w:rPr>
    </w:lvl>
    <w:lvl w:ilvl="6" w:tplc="DA66FFDE" w:tentative="1">
      <w:start w:val="1"/>
      <w:numFmt w:val="bullet"/>
      <w:lvlText w:val=""/>
      <w:lvlJc w:val="left"/>
      <w:pPr>
        <w:ind w:left="5040" w:hanging="360"/>
      </w:pPr>
      <w:rPr>
        <w:rFonts w:ascii="Symbol" w:hAnsi="Symbol" w:hint="default"/>
      </w:rPr>
    </w:lvl>
    <w:lvl w:ilvl="7" w:tplc="A84865CA" w:tentative="1">
      <w:start w:val="1"/>
      <w:numFmt w:val="bullet"/>
      <w:lvlText w:val="o"/>
      <w:lvlJc w:val="left"/>
      <w:pPr>
        <w:ind w:left="5760" w:hanging="360"/>
      </w:pPr>
      <w:rPr>
        <w:rFonts w:ascii="Courier New" w:hAnsi="Courier New" w:cs="Courier New" w:hint="default"/>
      </w:rPr>
    </w:lvl>
    <w:lvl w:ilvl="8" w:tplc="857A421C" w:tentative="1">
      <w:start w:val="1"/>
      <w:numFmt w:val="bullet"/>
      <w:lvlText w:val=""/>
      <w:lvlJc w:val="left"/>
      <w:pPr>
        <w:ind w:left="6480" w:hanging="360"/>
      </w:pPr>
      <w:rPr>
        <w:rFonts w:ascii="Wingdings" w:hAnsi="Wingdings" w:hint="default"/>
      </w:rPr>
    </w:lvl>
  </w:abstractNum>
  <w:num w:numId="1" w16cid:durableId="274486084">
    <w:abstractNumId w:val="7"/>
  </w:num>
  <w:num w:numId="2" w16cid:durableId="1825393354">
    <w:abstractNumId w:val="2"/>
  </w:num>
  <w:num w:numId="3" w16cid:durableId="626743100">
    <w:abstractNumId w:val="6"/>
  </w:num>
  <w:num w:numId="4" w16cid:durableId="424377950">
    <w:abstractNumId w:val="3"/>
  </w:num>
  <w:num w:numId="5" w16cid:durableId="726956069">
    <w:abstractNumId w:val="4"/>
  </w:num>
  <w:num w:numId="6" w16cid:durableId="1240364907">
    <w:abstractNumId w:val="1"/>
  </w:num>
  <w:num w:numId="7" w16cid:durableId="1516463125">
    <w:abstractNumId w:val="0"/>
  </w:num>
  <w:num w:numId="8" w16cid:durableId="5255993">
    <w:abstractNumId w:val="8"/>
  </w:num>
  <w:num w:numId="9" w16cid:durableId="56631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86"/>
    <w:rsid w:val="00000A70"/>
    <w:rsid w:val="00000F64"/>
    <w:rsid w:val="000017C2"/>
    <w:rsid w:val="000032B8"/>
    <w:rsid w:val="00003B06"/>
    <w:rsid w:val="00003D65"/>
    <w:rsid w:val="00004A58"/>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0E35"/>
    <w:rsid w:val="00043B84"/>
    <w:rsid w:val="0004512B"/>
    <w:rsid w:val="000463F0"/>
    <w:rsid w:val="00046BDA"/>
    <w:rsid w:val="0004762E"/>
    <w:rsid w:val="000532BD"/>
    <w:rsid w:val="000555E0"/>
    <w:rsid w:val="00055C12"/>
    <w:rsid w:val="000608B0"/>
    <w:rsid w:val="0006104C"/>
    <w:rsid w:val="0006213C"/>
    <w:rsid w:val="00062DD1"/>
    <w:rsid w:val="00064BF2"/>
    <w:rsid w:val="000667BA"/>
    <w:rsid w:val="000676A7"/>
    <w:rsid w:val="000733B8"/>
    <w:rsid w:val="00073914"/>
    <w:rsid w:val="00074236"/>
    <w:rsid w:val="000746BD"/>
    <w:rsid w:val="00075613"/>
    <w:rsid w:val="00076D7D"/>
    <w:rsid w:val="00080D95"/>
    <w:rsid w:val="00090E6B"/>
    <w:rsid w:val="00091B2C"/>
    <w:rsid w:val="00092ABC"/>
    <w:rsid w:val="00097AAF"/>
    <w:rsid w:val="00097D13"/>
    <w:rsid w:val="000A3AF5"/>
    <w:rsid w:val="000A4893"/>
    <w:rsid w:val="000A4ABB"/>
    <w:rsid w:val="000A54E0"/>
    <w:rsid w:val="000A72C4"/>
    <w:rsid w:val="000B0F30"/>
    <w:rsid w:val="000B1486"/>
    <w:rsid w:val="000B3E61"/>
    <w:rsid w:val="000B54AF"/>
    <w:rsid w:val="000B6090"/>
    <w:rsid w:val="000B6FEE"/>
    <w:rsid w:val="000C12C4"/>
    <w:rsid w:val="000C4187"/>
    <w:rsid w:val="000C49DA"/>
    <w:rsid w:val="000C4B3D"/>
    <w:rsid w:val="000C6796"/>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4421"/>
    <w:rsid w:val="00137D90"/>
    <w:rsid w:val="00141FB6"/>
    <w:rsid w:val="00142F8E"/>
    <w:rsid w:val="00143C8B"/>
    <w:rsid w:val="00147530"/>
    <w:rsid w:val="0015331F"/>
    <w:rsid w:val="00156AB2"/>
    <w:rsid w:val="00156E59"/>
    <w:rsid w:val="00160402"/>
    <w:rsid w:val="00160571"/>
    <w:rsid w:val="001613CA"/>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1749"/>
    <w:rsid w:val="001A2BDD"/>
    <w:rsid w:val="001A3DDF"/>
    <w:rsid w:val="001A4310"/>
    <w:rsid w:val="001A4D05"/>
    <w:rsid w:val="001A5C29"/>
    <w:rsid w:val="001B053A"/>
    <w:rsid w:val="001B26D8"/>
    <w:rsid w:val="001B3BFA"/>
    <w:rsid w:val="001B75B8"/>
    <w:rsid w:val="001C1230"/>
    <w:rsid w:val="001C55F4"/>
    <w:rsid w:val="001C60B5"/>
    <w:rsid w:val="001C61B0"/>
    <w:rsid w:val="001C77CB"/>
    <w:rsid w:val="001C7957"/>
    <w:rsid w:val="001C7DB8"/>
    <w:rsid w:val="001C7EA8"/>
    <w:rsid w:val="001D06AA"/>
    <w:rsid w:val="001D1711"/>
    <w:rsid w:val="001D2A01"/>
    <w:rsid w:val="001D2EF6"/>
    <w:rsid w:val="001D37A8"/>
    <w:rsid w:val="001D462E"/>
    <w:rsid w:val="001E1C41"/>
    <w:rsid w:val="001E2CAD"/>
    <w:rsid w:val="001E34DB"/>
    <w:rsid w:val="001E37CD"/>
    <w:rsid w:val="001E4070"/>
    <w:rsid w:val="001E655E"/>
    <w:rsid w:val="001F3CB8"/>
    <w:rsid w:val="001F6B91"/>
    <w:rsid w:val="001F703C"/>
    <w:rsid w:val="00200B9E"/>
    <w:rsid w:val="00200BF5"/>
    <w:rsid w:val="002010D1"/>
    <w:rsid w:val="00201338"/>
    <w:rsid w:val="0020775D"/>
    <w:rsid w:val="002107DF"/>
    <w:rsid w:val="00210C94"/>
    <w:rsid w:val="002116DD"/>
    <w:rsid w:val="00212733"/>
    <w:rsid w:val="0021383D"/>
    <w:rsid w:val="00216BBA"/>
    <w:rsid w:val="00216E12"/>
    <w:rsid w:val="00217466"/>
    <w:rsid w:val="0021751D"/>
    <w:rsid w:val="00217C49"/>
    <w:rsid w:val="0022177D"/>
    <w:rsid w:val="00221A1F"/>
    <w:rsid w:val="00223839"/>
    <w:rsid w:val="002242DA"/>
    <w:rsid w:val="00224C37"/>
    <w:rsid w:val="002304DF"/>
    <w:rsid w:val="00231443"/>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16B8"/>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87961"/>
    <w:rsid w:val="00291518"/>
    <w:rsid w:val="00294B7A"/>
    <w:rsid w:val="00296FF0"/>
    <w:rsid w:val="002A17C0"/>
    <w:rsid w:val="002A48DF"/>
    <w:rsid w:val="002A5A84"/>
    <w:rsid w:val="002A6E68"/>
    <w:rsid w:val="002A6E6F"/>
    <w:rsid w:val="002A74E4"/>
    <w:rsid w:val="002A7CFE"/>
    <w:rsid w:val="002B26DD"/>
    <w:rsid w:val="002B2870"/>
    <w:rsid w:val="002B391B"/>
    <w:rsid w:val="002B4E19"/>
    <w:rsid w:val="002B5B42"/>
    <w:rsid w:val="002B7BA7"/>
    <w:rsid w:val="002C1C17"/>
    <w:rsid w:val="002C3203"/>
    <w:rsid w:val="002C3B07"/>
    <w:rsid w:val="002C532B"/>
    <w:rsid w:val="002C5713"/>
    <w:rsid w:val="002D05CC"/>
    <w:rsid w:val="002D305A"/>
    <w:rsid w:val="002D5B40"/>
    <w:rsid w:val="002D6986"/>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07CD"/>
    <w:rsid w:val="0034187E"/>
    <w:rsid w:val="003427C9"/>
    <w:rsid w:val="00343A92"/>
    <w:rsid w:val="00344530"/>
    <w:rsid w:val="003446DC"/>
    <w:rsid w:val="00347B4A"/>
    <w:rsid w:val="003500C3"/>
    <w:rsid w:val="003523BD"/>
    <w:rsid w:val="00352681"/>
    <w:rsid w:val="003536AA"/>
    <w:rsid w:val="003544CE"/>
    <w:rsid w:val="003558F5"/>
    <w:rsid w:val="00355A98"/>
    <w:rsid w:val="00355D7E"/>
    <w:rsid w:val="003568DE"/>
    <w:rsid w:val="00357CA1"/>
    <w:rsid w:val="00361FE9"/>
    <w:rsid w:val="003624F2"/>
    <w:rsid w:val="0036371F"/>
    <w:rsid w:val="00363854"/>
    <w:rsid w:val="00364315"/>
    <w:rsid w:val="003643E2"/>
    <w:rsid w:val="00364E62"/>
    <w:rsid w:val="00370155"/>
    <w:rsid w:val="003712D5"/>
    <w:rsid w:val="003747DF"/>
    <w:rsid w:val="00377E3D"/>
    <w:rsid w:val="00380DCB"/>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B7EA5"/>
    <w:rsid w:val="003C0411"/>
    <w:rsid w:val="003C1871"/>
    <w:rsid w:val="003C1C55"/>
    <w:rsid w:val="003C1F48"/>
    <w:rsid w:val="003C25EA"/>
    <w:rsid w:val="003C36FD"/>
    <w:rsid w:val="003C664C"/>
    <w:rsid w:val="003D726D"/>
    <w:rsid w:val="003E0875"/>
    <w:rsid w:val="003E0BB8"/>
    <w:rsid w:val="003E62B2"/>
    <w:rsid w:val="003E6CB0"/>
    <w:rsid w:val="003F1F5E"/>
    <w:rsid w:val="003F27D9"/>
    <w:rsid w:val="003F286A"/>
    <w:rsid w:val="003F77F8"/>
    <w:rsid w:val="00400ACD"/>
    <w:rsid w:val="00403B15"/>
    <w:rsid w:val="00403E8A"/>
    <w:rsid w:val="004101E4"/>
    <w:rsid w:val="00410661"/>
    <w:rsid w:val="004108C3"/>
    <w:rsid w:val="00410B33"/>
    <w:rsid w:val="00410F73"/>
    <w:rsid w:val="004116F0"/>
    <w:rsid w:val="004120CC"/>
    <w:rsid w:val="00412ED2"/>
    <w:rsid w:val="00412F0F"/>
    <w:rsid w:val="00412FA3"/>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7E7"/>
    <w:rsid w:val="00452FC3"/>
    <w:rsid w:val="00454715"/>
    <w:rsid w:val="00455936"/>
    <w:rsid w:val="00455ACE"/>
    <w:rsid w:val="00461B69"/>
    <w:rsid w:val="00462B3D"/>
    <w:rsid w:val="00474927"/>
    <w:rsid w:val="00475913"/>
    <w:rsid w:val="00480080"/>
    <w:rsid w:val="004802C6"/>
    <w:rsid w:val="004824A7"/>
    <w:rsid w:val="00483AF0"/>
    <w:rsid w:val="00484167"/>
    <w:rsid w:val="00492211"/>
    <w:rsid w:val="00492325"/>
    <w:rsid w:val="00492A6D"/>
    <w:rsid w:val="00494303"/>
    <w:rsid w:val="0049682B"/>
    <w:rsid w:val="004977A3"/>
    <w:rsid w:val="004A03F7"/>
    <w:rsid w:val="004A081C"/>
    <w:rsid w:val="004A0909"/>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737"/>
    <w:rsid w:val="004E0E60"/>
    <w:rsid w:val="004E12A3"/>
    <w:rsid w:val="004E2492"/>
    <w:rsid w:val="004E300D"/>
    <w:rsid w:val="004E3096"/>
    <w:rsid w:val="004E47F2"/>
    <w:rsid w:val="004E4E2B"/>
    <w:rsid w:val="004E5D4F"/>
    <w:rsid w:val="004E5DEA"/>
    <w:rsid w:val="004E6639"/>
    <w:rsid w:val="004E6BAE"/>
    <w:rsid w:val="004F32AD"/>
    <w:rsid w:val="004F57CB"/>
    <w:rsid w:val="004F64F6"/>
    <w:rsid w:val="004F69C0"/>
    <w:rsid w:val="004F7D56"/>
    <w:rsid w:val="00500121"/>
    <w:rsid w:val="005017AC"/>
    <w:rsid w:val="00501E8A"/>
    <w:rsid w:val="00505121"/>
    <w:rsid w:val="00505204"/>
    <w:rsid w:val="00505C04"/>
    <w:rsid w:val="00505F1B"/>
    <w:rsid w:val="0050730A"/>
    <w:rsid w:val="005073E8"/>
    <w:rsid w:val="00510503"/>
    <w:rsid w:val="00511EFB"/>
    <w:rsid w:val="0051324D"/>
    <w:rsid w:val="00515466"/>
    <w:rsid w:val="005154F7"/>
    <w:rsid w:val="005159DE"/>
    <w:rsid w:val="00524B43"/>
    <w:rsid w:val="00526735"/>
    <w:rsid w:val="005269CE"/>
    <w:rsid w:val="005304B2"/>
    <w:rsid w:val="005307E0"/>
    <w:rsid w:val="005336BD"/>
    <w:rsid w:val="00534A49"/>
    <w:rsid w:val="005363BB"/>
    <w:rsid w:val="005409D7"/>
    <w:rsid w:val="00541B98"/>
    <w:rsid w:val="00543374"/>
    <w:rsid w:val="00545548"/>
    <w:rsid w:val="00546923"/>
    <w:rsid w:val="00551CA6"/>
    <w:rsid w:val="00552925"/>
    <w:rsid w:val="00554243"/>
    <w:rsid w:val="00555034"/>
    <w:rsid w:val="005570D2"/>
    <w:rsid w:val="00561528"/>
    <w:rsid w:val="0056153F"/>
    <w:rsid w:val="00561B14"/>
    <w:rsid w:val="00562C87"/>
    <w:rsid w:val="005636BD"/>
    <w:rsid w:val="005666D5"/>
    <w:rsid w:val="005669A7"/>
    <w:rsid w:val="00573401"/>
    <w:rsid w:val="00573861"/>
    <w:rsid w:val="005754BA"/>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6B85"/>
    <w:rsid w:val="005C7003"/>
    <w:rsid w:val="005C7A90"/>
    <w:rsid w:val="005C7CCB"/>
    <w:rsid w:val="005D1444"/>
    <w:rsid w:val="005D1B21"/>
    <w:rsid w:val="005D4DAE"/>
    <w:rsid w:val="005D767D"/>
    <w:rsid w:val="005D7A30"/>
    <w:rsid w:val="005D7D3B"/>
    <w:rsid w:val="005E1999"/>
    <w:rsid w:val="005E232C"/>
    <w:rsid w:val="005E2B83"/>
    <w:rsid w:val="005E4AEB"/>
    <w:rsid w:val="005E738F"/>
    <w:rsid w:val="005E788B"/>
    <w:rsid w:val="005F0B75"/>
    <w:rsid w:val="005F1519"/>
    <w:rsid w:val="005F4862"/>
    <w:rsid w:val="005F5679"/>
    <w:rsid w:val="005F5FDF"/>
    <w:rsid w:val="005F6960"/>
    <w:rsid w:val="005F7000"/>
    <w:rsid w:val="005F7AAA"/>
    <w:rsid w:val="00600687"/>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5D4D"/>
    <w:rsid w:val="00636ED6"/>
    <w:rsid w:val="00637D4E"/>
    <w:rsid w:val="006402E7"/>
    <w:rsid w:val="00640CB6"/>
    <w:rsid w:val="00641B42"/>
    <w:rsid w:val="00645750"/>
    <w:rsid w:val="00646BBE"/>
    <w:rsid w:val="00650692"/>
    <w:rsid w:val="006508D3"/>
    <w:rsid w:val="00650AFA"/>
    <w:rsid w:val="00662B77"/>
    <w:rsid w:val="00662D0E"/>
    <w:rsid w:val="00663265"/>
    <w:rsid w:val="0066345F"/>
    <w:rsid w:val="0066370B"/>
    <w:rsid w:val="00663DAE"/>
    <w:rsid w:val="0066485B"/>
    <w:rsid w:val="006666B7"/>
    <w:rsid w:val="0067036E"/>
    <w:rsid w:val="00671693"/>
    <w:rsid w:val="006745B0"/>
    <w:rsid w:val="006757AA"/>
    <w:rsid w:val="0068127E"/>
    <w:rsid w:val="00681790"/>
    <w:rsid w:val="006823AA"/>
    <w:rsid w:val="0068302A"/>
    <w:rsid w:val="00684B98"/>
    <w:rsid w:val="00685DC9"/>
    <w:rsid w:val="00687465"/>
    <w:rsid w:val="006907CF"/>
    <w:rsid w:val="00691BEC"/>
    <w:rsid w:val="00691CCF"/>
    <w:rsid w:val="00693AFA"/>
    <w:rsid w:val="00695101"/>
    <w:rsid w:val="00695B9A"/>
    <w:rsid w:val="00696563"/>
    <w:rsid w:val="006979F8"/>
    <w:rsid w:val="006A27C1"/>
    <w:rsid w:val="006A3487"/>
    <w:rsid w:val="006A6068"/>
    <w:rsid w:val="006B129D"/>
    <w:rsid w:val="006B12AE"/>
    <w:rsid w:val="006B16B3"/>
    <w:rsid w:val="006B1918"/>
    <w:rsid w:val="006B21F5"/>
    <w:rsid w:val="006B233E"/>
    <w:rsid w:val="006B23D8"/>
    <w:rsid w:val="006B28D5"/>
    <w:rsid w:val="006B2A01"/>
    <w:rsid w:val="006B2B8C"/>
    <w:rsid w:val="006B2DEB"/>
    <w:rsid w:val="006B4479"/>
    <w:rsid w:val="006B54C5"/>
    <w:rsid w:val="006B5E80"/>
    <w:rsid w:val="006B7A2E"/>
    <w:rsid w:val="006C4709"/>
    <w:rsid w:val="006C6816"/>
    <w:rsid w:val="006D3005"/>
    <w:rsid w:val="006D504F"/>
    <w:rsid w:val="006E0CAC"/>
    <w:rsid w:val="006E1CFB"/>
    <w:rsid w:val="006E1F94"/>
    <w:rsid w:val="006E26C1"/>
    <w:rsid w:val="006E30A8"/>
    <w:rsid w:val="006E45B0"/>
    <w:rsid w:val="006E5692"/>
    <w:rsid w:val="006F365D"/>
    <w:rsid w:val="006F4BB0"/>
    <w:rsid w:val="006F5471"/>
    <w:rsid w:val="00701804"/>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371"/>
    <w:rsid w:val="00743C4C"/>
    <w:rsid w:val="007445B7"/>
    <w:rsid w:val="00744920"/>
    <w:rsid w:val="007509BE"/>
    <w:rsid w:val="0075287B"/>
    <w:rsid w:val="00755C7B"/>
    <w:rsid w:val="00764786"/>
    <w:rsid w:val="00764CDB"/>
    <w:rsid w:val="0076560C"/>
    <w:rsid w:val="00766E12"/>
    <w:rsid w:val="0077098E"/>
    <w:rsid w:val="00771287"/>
    <w:rsid w:val="0077149E"/>
    <w:rsid w:val="00773D1A"/>
    <w:rsid w:val="00774DF6"/>
    <w:rsid w:val="00777518"/>
    <w:rsid w:val="0077779E"/>
    <w:rsid w:val="00780FB6"/>
    <w:rsid w:val="0078552A"/>
    <w:rsid w:val="00785729"/>
    <w:rsid w:val="00786058"/>
    <w:rsid w:val="00787BBF"/>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1F35"/>
    <w:rsid w:val="007E33B6"/>
    <w:rsid w:val="007E59E8"/>
    <w:rsid w:val="007F3861"/>
    <w:rsid w:val="007F4162"/>
    <w:rsid w:val="007F5441"/>
    <w:rsid w:val="007F5B37"/>
    <w:rsid w:val="007F7668"/>
    <w:rsid w:val="00800C63"/>
    <w:rsid w:val="00802243"/>
    <w:rsid w:val="008023D4"/>
    <w:rsid w:val="00804124"/>
    <w:rsid w:val="00805402"/>
    <w:rsid w:val="0080765F"/>
    <w:rsid w:val="00811251"/>
    <w:rsid w:val="00812BE3"/>
    <w:rsid w:val="00814516"/>
    <w:rsid w:val="00815C9D"/>
    <w:rsid w:val="008170E2"/>
    <w:rsid w:val="00823E4C"/>
    <w:rsid w:val="00827749"/>
    <w:rsid w:val="00827B7E"/>
    <w:rsid w:val="00830EEB"/>
    <w:rsid w:val="00831D01"/>
    <w:rsid w:val="008347A9"/>
    <w:rsid w:val="00835628"/>
    <w:rsid w:val="00835E90"/>
    <w:rsid w:val="0084176D"/>
    <w:rsid w:val="008423E4"/>
    <w:rsid w:val="00842900"/>
    <w:rsid w:val="00842BCC"/>
    <w:rsid w:val="008449C5"/>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67C4C"/>
    <w:rsid w:val="00871775"/>
    <w:rsid w:val="00871AEF"/>
    <w:rsid w:val="00871DE7"/>
    <w:rsid w:val="008726E5"/>
    <w:rsid w:val="0087289E"/>
    <w:rsid w:val="00874C05"/>
    <w:rsid w:val="0087588B"/>
    <w:rsid w:val="0087680A"/>
    <w:rsid w:val="008806EB"/>
    <w:rsid w:val="008815B5"/>
    <w:rsid w:val="008826F2"/>
    <w:rsid w:val="00882E8D"/>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3F61"/>
    <w:rsid w:val="008D58F9"/>
    <w:rsid w:val="008D7427"/>
    <w:rsid w:val="008E3338"/>
    <w:rsid w:val="008E3DBE"/>
    <w:rsid w:val="008E47BE"/>
    <w:rsid w:val="008F09DF"/>
    <w:rsid w:val="008F3053"/>
    <w:rsid w:val="008F3136"/>
    <w:rsid w:val="008F40DF"/>
    <w:rsid w:val="008F5E16"/>
    <w:rsid w:val="008F5EFC"/>
    <w:rsid w:val="00901670"/>
    <w:rsid w:val="00902212"/>
    <w:rsid w:val="00903E0A"/>
    <w:rsid w:val="00904721"/>
    <w:rsid w:val="00905A5F"/>
    <w:rsid w:val="00907780"/>
    <w:rsid w:val="00907EDD"/>
    <w:rsid w:val="009107AD"/>
    <w:rsid w:val="00914503"/>
    <w:rsid w:val="00915568"/>
    <w:rsid w:val="00915B19"/>
    <w:rsid w:val="00916588"/>
    <w:rsid w:val="00917E0C"/>
    <w:rsid w:val="00920711"/>
    <w:rsid w:val="00920B64"/>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1993"/>
    <w:rsid w:val="00953499"/>
    <w:rsid w:val="00954A16"/>
    <w:rsid w:val="00955AB8"/>
    <w:rsid w:val="0095696D"/>
    <w:rsid w:val="00960F2D"/>
    <w:rsid w:val="00963655"/>
    <w:rsid w:val="0096482F"/>
    <w:rsid w:val="00964E3A"/>
    <w:rsid w:val="00967126"/>
    <w:rsid w:val="00970EAE"/>
    <w:rsid w:val="00971627"/>
    <w:rsid w:val="009716E1"/>
    <w:rsid w:val="0097213F"/>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053"/>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37A4"/>
    <w:rsid w:val="009F4B4A"/>
    <w:rsid w:val="009F4EB0"/>
    <w:rsid w:val="009F4F2B"/>
    <w:rsid w:val="009F513E"/>
    <w:rsid w:val="009F5802"/>
    <w:rsid w:val="009F64AE"/>
    <w:rsid w:val="00A0042D"/>
    <w:rsid w:val="00A0053A"/>
    <w:rsid w:val="00A00C33"/>
    <w:rsid w:val="00A01103"/>
    <w:rsid w:val="00A012C0"/>
    <w:rsid w:val="00A014BB"/>
    <w:rsid w:val="00A014DA"/>
    <w:rsid w:val="00A01E10"/>
    <w:rsid w:val="00A02588"/>
    <w:rsid w:val="00A02D81"/>
    <w:rsid w:val="00A03F54"/>
    <w:rsid w:val="00A0432D"/>
    <w:rsid w:val="00A04D52"/>
    <w:rsid w:val="00A07689"/>
    <w:rsid w:val="00A07906"/>
    <w:rsid w:val="00A10908"/>
    <w:rsid w:val="00A12330"/>
    <w:rsid w:val="00A1259F"/>
    <w:rsid w:val="00A12746"/>
    <w:rsid w:val="00A1446F"/>
    <w:rsid w:val="00A148BB"/>
    <w:rsid w:val="00A151B5"/>
    <w:rsid w:val="00A220FF"/>
    <w:rsid w:val="00A227E0"/>
    <w:rsid w:val="00A232E4"/>
    <w:rsid w:val="00A24AAD"/>
    <w:rsid w:val="00A26A8A"/>
    <w:rsid w:val="00A27255"/>
    <w:rsid w:val="00A32304"/>
    <w:rsid w:val="00A3420E"/>
    <w:rsid w:val="00A35D66"/>
    <w:rsid w:val="00A379B3"/>
    <w:rsid w:val="00A41085"/>
    <w:rsid w:val="00A41107"/>
    <w:rsid w:val="00A425FA"/>
    <w:rsid w:val="00A43960"/>
    <w:rsid w:val="00A46902"/>
    <w:rsid w:val="00A50CDB"/>
    <w:rsid w:val="00A5174F"/>
    <w:rsid w:val="00A51F3E"/>
    <w:rsid w:val="00A5364B"/>
    <w:rsid w:val="00A54142"/>
    <w:rsid w:val="00A54C42"/>
    <w:rsid w:val="00A572B1"/>
    <w:rsid w:val="00A577AF"/>
    <w:rsid w:val="00A60177"/>
    <w:rsid w:val="00A61C27"/>
    <w:rsid w:val="00A62638"/>
    <w:rsid w:val="00A6344D"/>
    <w:rsid w:val="00A644B8"/>
    <w:rsid w:val="00A6631B"/>
    <w:rsid w:val="00A70E35"/>
    <w:rsid w:val="00A720DC"/>
    <w:rsid w:val="00A7647C"/>
    <w:rsid w:val="00A76DAE"/>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3594"/>
    <w:rsid w:val="00AB474B"/>
    <w:rsid w:val="00AB5CCC"/>
    <w:rsid w:val="00AB5E9E"/>
    <w:rsid w:val="00AB6B65"/>
    <w:rsid w:val="00AB74E2"/>
    <w:rsid w:val="00AC2E9A"/>
    <w:rsid w:val="00AC429F"/>
    <w:rsid w:val="00AC5AAB"/>
    <w:rsid w:val="00AC5AEC"/>
    <w:rsid w:val="00AC5F28"/>
    <w:rsid w:val="00AC6900"/>
    <w:rsid w:val="00AD304B"/>
    <w:rsid w:val="00AD4497"/>
    <w:rsid w:val="00AD7780"/>
    <w:rsid w:val="00AE2263"/>
    <w:rsid w:val="00AE248E"/>
    <w:rsid w:val="00AE2D12"/>
    <w:rsid w:val="00AE2F06"/>
    <w:rsid w:val="00AE4F1C"/>
    <w:rsid w:val="00AE5275"/>
    <w:rsid w:val="00AF1433"/>
    <w:rsid w:val="00AF48B4"/>
    <w:rsid w:val="00AF4923"/>
    <w:rsid w:val="00AF7C74"/>
    <w:rsid w:val="00B000AF"/>
    <w:rsid w:val="00B04E79"/>
    <w:rsid w:val="00B05BB3"/>
    <w:rsid w:val="00B07488"/>
    <w:rsid w:val="00B075A2"/>
    <w:rsid w:val="00B10DD2"/>
    <w:rsid w:val="00B115DC"/>
    <w:rsid w:val="00B11952"/>
    <w:rsid w:val="00B149AC"/>
    <w:rsid w:val="00B14BD2"/>
    <w:rsid w:val="00B1557F"/>
    <w:rsid w:val="00B16149"/>
    <w:rsid w:val="00B1668D"/>
    <w:rsid w:val="00B175EC"/>
    <w:rsid w:val="00B17981"/>
    <w:rsid w:val="00B20CAD"/>
    <w:rsid w:val="00B233BB"/>
    <w:rsid w:val="00B25612"/>
    <w:rsid w:val="00B26437"/>
    <w:rsid w:val="00B2678E"/>
    <w:rsid w:val="00B30647"/>
    <w:rsid w:val="00B31F0E"/>
    <w:rsid w:val="00B34F25"/>
    <w:rsid w:val="00B4330E"/>
    <w:rsid w:val="00B43672"/>
    <w:rsid w:val="00B473D8"/>
    <w:rsid w:val="00B47464"/>
    <w:rsid w:val="00B5165A"/>
    <w:rsid w:val="00B524C1"/>
    <w:rsid w:val="00B52C8D"/>
    <w:rsid w:val="00B54D28"/>
    <w:rsid w:val="00B564BF"/>
    <w:rsid w:val="00B6104E"/>
    <w:rsid w:val="00B610C7"/>
    <w:rsid w:val="00B62106"/>
    <w:rsid w:val="00B626A8"/>
    <w:rsid w:val="00B636B1"/>
    <w:rsid w:val="00B65695"/>
    <w:rsid w:val="00B66526"/>
    <w:rsid w:val="00B665A3"/>
    <w:rsid w:val="00B73BB4"/>
    <w:rsid w:val="00B74F79"/>
    <w:rsid w:val="00B80532"/>
    <w:rsid w:val="00B82039"/>
    <w:rsid w:val="00B82454"/>
    <w:rsid w:val="00B82875"/>
    <w:rsid w:val="00B90097"/>
    <w:rsid w:val="00B90999"/>
    <w:rsid w:val="00B91AD7"/>
    <w:rsid w:val="00B92D23"/>
    <w:rsid w:val="00B95BC8"/>
    <w:rsid w:val="00B96E87"/>
    <w:rsid w:val="00BA146A"/>
    <w:rsid w:val="00BA32EE"/>
    <w:rsid w:val="00BA357A"/>
    <w:rsid w:val="00BB5B36"/>
    <w:rsid w:val="00BB7087"/>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090"/>
    <w:rsid w:val="00BE5274"/>
    <w:rsid w:val="00BE71CD"/>
    <w:rsid w:val="00BE7748"/>
    <w:rsid w:val="00BE7BDA"/>
    <w:rsid w:val="00BF0548"/>
    <w:rsid w:val="00BF4949"/>
    <w:rsid w:val="00BF4D7C"/>
    <w:rsid w:val="00BF5085"/>
    <w:rsid w:val="00BF7171"/>
    <w:rsid w:val="00C013F4"/>
    <w:rsid w:val="00C040AB"/>
    <w:rsid w:val="00C0499B"/>
    <w:rsid w:val="00C05406"/>
    <w:rsid w:val="00C05CF0"/>
    <w:rsid w:val="00C119AC"/>
    <w:rsid w:val="00C14EE6"/>
    <w:rsid w:val="00C151DA"/>
    <w:rsid w:val="00C152A1"/>
    <w:rsid w:val="00C16614"/>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6983"/>
    <w:rsid w:val="00C4710D"/>
    <w:rsid w:val="00C47B59"/>
    <w:rsid w:val="00C50CAD"/>
    <w:rsid w:val="00C54182"/>
    <w:rsid w:val="00C57933"/>
    <w:rsid w:val="00C60206"/>
    <w:rsid w:val="00C60360"/>
    <w:rsid w:val="00C615D4"/>
    <w:rsid w:val="00C61B5D"/>
    <w:rsid w:val="00C61C0E"/>
    <w:rsid w:val="00C61C64"/>
    <w:rsid w:val="00C61CDA"/>
    <w:rsid w:val="00C650E1"/>
    <w:rsid w:val="00C72956"/>
    <w:rsid w:val="00C73045"/>
    <w:rsid w:val="00C73212"/>
    <w:rsid w:val="00C7354A"/>
    <w:rsid w:val="00C74379"/>
    <w:rsid w:val="00C74DD8"/>
    <w:rsid w:val="00C75C5E"/>
    <w:rsid w:val="00C7669F"/>
    <w:rsid w:val="00C76DFF"/>
    <w:rsid w:val="00C80B8F"/>
    <w:rsid w:val="00C82743"/>
    <w:rsid w:val="00C8349D"/>
    <w:rsid w:val="00C834CE"/>
    <w:rsid w:val="00C9047F"/>
    <w:rsid w:val="00C9133A"/>
    <w:rsid w:val="00C91F65"/>
    <w:rsid w:val="00C92310"/>
    <w:rsid w:val="00C924AB"/>
    <w:rsid w:val="00C928F2"/>
    <w:rsid w:val="00C95150"/>
    <w:rsid w:val="00C95A73"/>
    <w:rsid w:val="00CA02B0"/>
    <w:rsid w:val="00CA032E"/>
    <w:rsid w:val="00CA2182"/>
    <w:rsid w:val="00CA2186"/>
    <w:rsid w:val="00CA26EF"/>
    <w:rsid w:val="00CA2A40"/>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36B"/>
    <w:rsid w:val="00CC7B9E"/>
    <w:rsid w:val="00CD06CA"/>
    <w:rsid w:val="00CD076A"/>
    <w:rsid w:val="00CD180C"/>
    <w:rsid w:val="00CD37DA"/>
    <w:rsid w:val="00CD4ABA"/>
    <w:rsid w:val="00CD4F2C"/>
    <w:rsid w:val="00CD731C"/>
    <w:rsid w:val="00CD7B78"/>
    <w:rsid w:val="00CE08E8"/>
    <w:rsid w:val="00CE2133"/>
    <w:rsid w:val="00CE245D"/>
    <w:rsid w:val="00CE300F"/>
    <w:rsid w:val="00CE3582"/>
    <w:rsid w:val="00CE3795"/>
    <w:rsid w:val="00CE3E20"/>
    <w:rsid w:val="00CF2E0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7271"/>
    <w:rsid w:val="00D30534"/>
    <w:rsid w:val="00D35728"/>
    <w:rsid w:val="00D359A7"/>
    <w:rsid w:val="00D37BCF"/>
    <w:rsid w:val="00D40ED7"/>
    <w:rsid w:val="00D40F93"/>
    <w:rsid w:val="00D41286"/>
    <w:rsid w:val="00D42277"/>
    <w:rsid w:val="00D43C59"/>
    <w:rsid w:val="00D44ADE"/>
    <w:rsid w:val="00D47413"/>
    <w:rsid w:val="00D50D65"/>
    <w:rsid w:val="00D512E0"/>
    <w:rsid w:val="00D519F3"/>
    <w:rsid w:val="00D51D2A"/>
    <w:rsid w:val="00D53B7C"/>
    <w:rsid w:val="00D55ABE"/>
    <w:rsid w:val="00D55F52"/>
    <w:rsid w:val="00D56508"/>
    <w:rsid w:val="00D6131A"/>
    <w:rsid w:val="00D61611"/>
    <w:rsid w:val="00D61784"/>
    <w:rsid w:val="00D6178A"/>
    <w:rsid w:val="00D63B53"/>
    <w:rsid w:val="00D64B88"/>
    <w:rsid w:val="00D64DC5"/>
    <w:rsid w:val="00D66BA6"/>
    <w:rsid w:val="00D700B1"/>
    <w:rsid w:val="00D7253A"/>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5D5"/>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124"/>
    <w:rsid w:val="00DD128C"/>
    <w:rsid w:val="00DD1B8F"/>
    <w:rsid w:val="00DD4F93"/>
    <w:rsid w:val="00DD5BCC"/>
    <w:rsid w:val="00DD7509"/>
    <w:rsid w:val="00DD79C7"/>
    <w:rsid w:val="00DD7D6E"/>
    <w:rsid w:val="00DE34B2"/>
    <w:rsid w:val="00DE49DE"/>
    <w:rsid w:val="00DE618B"/>
    <w:rsid w:val="00DE6EC2"/>
    <w:rsid w:val="00DF0834"/>
    <w:rsid w:val="00DF0873"/>
    <w:rsid w:val="00DF2707"/>
    <w:rsid w:val="00DF4113"/>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07623"/>
    <w:rsid w:val="00E07A7A"/>
    <w:rsid w:val="00E1228E"/>
    <w:rsid w:val="00E13374"/>
    <w:rsid w:val="00E14079"/>
    <w:rsid w:val="00E15F90"/>
    <w:rsid w:val="00E16D3E"/>
    <w:rsid w:val="00E17167"/>
    <w:rsid w:val="00E20520"/>
    <w:rsid w:val="00E21D55"/>
    <w:rsid w:val="00E21FDC"/>
    <w:rsid w:val="00E2551E"/>
    <w:rsid w:val="00E26B13"/>
    <w:rsid w:val="00E27E5A"/>
    <w:rsid w:val="00E30B0E"/>
    <w:rsid w:val="00E31135"/>
    <w:rsid w:val="00E317BA"/>
    <w:rsid w:val="00E33582"/>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1D61"/>
    <w:rsid w:val="00E9241E"/>
    <w:rsid w:val="00E93DEF"/>
    <w:rsid w:val="00E947B1"/>
    <w:rsid w:val="00E96852"/>
    <w:rsid w:val="00EA16AC"/>
    <w:rsid w:val="00EA385A"/>
    <w:rsid w:val="00EA3931"/>
    <w:rsid w:val="00EA48AF"/>
    <w:rsid w:val="00EA658E"/>
    <w:rsid w:val="00EA7A88"/>
    <w:rsid w:val="00EB27F2"/>
    <w:rsid w:val="00EB3928"/>
    <w:rsid w:val="00EB5373"/>
    <w:rsid w:val="00EC02A2"/>
    <w:rsid w:val="00EC379B"/>
    <w:rsid w:val="00EC37DF"/>
    <w:rsid w:val="00EC3A99"/>
    <w:rsid w:val="00EC41B1"/>
    <w:rsid w:val="00EC785D"/>
    <w:rsid w:val="00ED0665"/>
    <w:rsid w:val="00ED12C0"/>
    <w:rsid w:val="00ED19F0"/>
    <w:rsid w:val="00ED2B50"/>
    <w:rsid w:val="00ED3A32"/>
    <w:rsid w:val="00ED3BDE"/>
    <w:rsid w:val="00ED451B"/>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764"/>
    <w:rsid w:val="00F25C26"/>
    <w:rsid w:val="00F25CC2"/>
    <w:rsid w:val="00F27573"/>
    <w:rsid w:val="00F307B6"/>
    <w:rsid w:val="00F30EB8"/>
    <w:rsid w:val="00F31876"/>
    <w:rsid w:val="00F31C67"/>
    <w:rsid w:val="00F35B3E"/>
    <w:rsid w:val="00F36FE0"/>
    <w:rsid w:val="00F37EA8"/>
    <w:rsid w:val="00F40B14"/>
    <w:rsid w:val="00F41186"/>
    <w:rsid w:val="00F41EEF"/>
    <w:rsid w:val="00F41FAC"/>
    <w:rsid w:val="00F420C6"/>
    <w:rsid w:val="00F423D3"/>
    <w:rsid w:val="00F44349"/>
    <w:rsid w:val="00F4569E"/>
    <w:rsid w:val="00F45AFC"/>
    <w:rsid w:val="00F46120"/>
    <w:rsid w:val="00F462F4"/>
    <w:rsid w:val="00F50130"/>
    <w:rsid w:val="00F50B43"/>
    <w:rsid w:val="00F50BD4"/>
    <w:rsid w:val="00F512D9"/>
    <w:rsid w:val="00F51C8C"/>
    <w:rsid w:val="00F51EF9"/>
    <w:rsid w:val="00F52402"/>
    <w:rsid w:val="00F5605D"/>
    <w:rsid w:val="00F6514B"/>
    <w:rsid w:val="00F6533E"/>
    <w:rsid w:val="00F6587F"/>
    <w:rsid w:val="00F67981"/>
    <w:rsid w:val="00F706CA"/>
    <w:rsid w:val="00F70F8D"/>
    <w:rsid w:val="00F71C5A"/>
    <w:rsid w:val="00F733A4"/>
    <w:rsid w:val="00F75E08"/>
    <w:rsid w:val="00F7758F"/>
    <w:rsid w:val="00F82502"/>
    <w:rsid w:val="00F82811"/>
    <w:rsid w:val="00F83F8D"/>
    <w:rsid w:val="00F84153"/>
    <w:rsid w:val="00F85661"/>
    <w:rsid w:val="00F8762C"/>
    <w:rsid w:val="00F959DC"/>
    <w:rsid w:val="00F96602"/>
    <w:rsid w:val="00F9735A"/>
    <w:rsid w:val="00FA32FC"/>
    <w:rsid w:val="00FA59FD"/>
    <w:rsid w:val="00FA5D8C"/>
    <w:rsid w:val="00FA6403"/>
    <w:rsid w:val="00FB16CD"/>
    <w:rsid w:val="00FB73AE"/>
    <w:rsid w:val="00FC1F77"/>
    <w:rsid w:val="00FC5388"/>
    <w:rsid w:val="00FC726C"/>
    <w:rsid w:val="00FD1B4B"/>
    <w:rsid w:val="00FD1B94"/>
    <w:rsid w:val="00FD72E6"/>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08A146-18CB-48B2-AE18-B4F2DB66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64E62"/>
    <w:rPr>
      <w:sz w:val="16"/>
      <w:szCs w:val="16"/>
    </w:rPr>
  </w:style>
  <w:style w:type="paragraph" w:styleId="CommentText">
    <w:name w:val="annotation text"/>
    <w:basedOn w:val="Normal"/>
    <w:link w:val="CommentTextChar"/>
    <w:unhideWhenUsed/>
    <w:rsid w:val="00364E62"/>
    <w:rPr>
      <w:sz w:val="20"/>
      <w:szCs w:val="20"/>
    </w:rPr>
  </w:style>
  <w:style w:type="character" w:customStyle="1" w:styleId="CommentTextChar">
    <w:name w:val="Comment Text Char"/>
    <w:basedOn w:val="DefaultParagraphFont"/>
    <w:link w:val="CommentText"/>
    <w:rsid w:val="00364E62"/>
  </w:style>
  <w:style w:type="paragraph" w:styleId="CommentSubject">
    <w:name w:val="annotation subject"/>
    <w:basedOn w:val="CommentText"/>
    <w:next w:val="CommentText"/>
    <w:link w:val="CommentSubjectChar"/>
    <w:semiHidden/>
    <w:unhideWhenUsed/>
    <w:rsid w:val="00364E62"/>
    <w:rPr>
      <w:b/>
      <w:bCs/>
    </w:rPr>
  </w:style>
  <w:style w:type="character" w:customStyle="1" w:styleId="CommentSubjectChar">
    <w:name w:val="Comment Subject Char"/>
    <w:basedOn w:val="CommentTextChar"/>
    <w:link w:val="CommentSubject"/>
    <w:semiHidden/>
    <w:rsid w:val="00364E62"/>
    <w:rPr>
      <w:b/>
      <w:bCs/>
    </w:rPr>
  </w:style>
  <w:style w:type="paragraph" w:styleId="Revision">
    <w:name w:val="Revision"/>
    <w:hidden/>
    <w:uiPriority w:val="99"/>
    <w:semiHidden/>
    <w:rsid w:val="00552925"/>
    <w:rPr>
      <w:sz w:val="24"/>
      <w:szCs w:val="24"/>
    </w:rPr>
  </w:style>
  <w:style w:type="paragraph" w:styleId="ListParagraph">
    <w:name w:val="List Paragraph"/>
    <w:basedOn w:val="Normal"/>
    <w:uiPriority w:val="34"/>
    <w:qFormat/>
    <w:rsid w:val="00F75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1123</Words>
  <Characters>5904</Characters>
  <Application>Microsoft Office Word</Application>
  <DocSecurity>0</DocSecurity>
  <Lines>117</Lines>
  <Paragraphs>36</Paragraphs>
  <ScaleCrop>false</ScaleCrop>
  <HeadingPairs>
    <vt:vector size="2" baseType="variant">
      <vt:variant>
        <vt:lpstr>Title</vt:lpstr>
      </vt:variant>
      <vt:variant>
        <vt:i4>1</vt:i4>
      </vt:variant>
    </vt:vector>
  </HeadingPairs>
  <TitlesOfParts>
    <vt:vector size="1" baseType="lpstr">
      <vt:lpstr>BA - SB01838 (Committee Report (Substituted))</vt:lpstr>
    </vt:vector>
  </TitlesOfParts>
  <Company>State of Texas</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31056</dc:subject>
  <dc:creator>State of Texas</dc:creator>
  <dc:description>SB 1838 by Zaffirini-(H)Judiciary &amp; Civil Jurisprudence (Substitute Document Number: 89R 29473)</dc:description>
  <cp:lastModifiedBy>Damian Duarte</cp:lastModifiedBy>
  <cp:revision>2</cp:revision>
  <cp:lastPrinted>2003-11-26T17:21:00Z</cp:lastPrinted>
  <dcterms:created xsi:type="dcterms:W3CDTF">2025-05-20T18:58:00Z</dcterms:created>
  <dcterms:modified xsi:type="dcterms:W3CDTF">2025-05-20T18:58:00Z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25.134.1580</vt:lpwstr>
  </property>
</Properties>
</file>