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1CA" w:rsidRDefault="004731C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D362C8B36C4216983868FA7F4ED987"/>
          </w:placeholder>
        </w:sdtPr>
        <w:sdtContent>
          <w:r w:rsidRPr="005C2A78">
            <w:rPr>
              <w:rFonts w:cs="Times New Roman"/>
              <w:b/>
              <w:szCs w:val="24"/>
              <w:u w:val="single"/>
            </w:rPr>
            <w:t>BILL ANALYSIS</w:t>
          </w:r>
        </w:sdtContent>
      </w:sdt>
    </w:p>
    <w:p w:rsidR="004731CA" w:rsidRPr="00585C31" w:rsidRDefault="004731CA" w:rsidP="000F1DF9">
      <w:pPr>
        <w:spacing w:after="0" w:line="240" w:lineRule="auto"/>
        <w:rPr>
          <w:rFonts w:cs="Times New Roman"/>
          <w:szCs w:val="24"/>
        </w:rPr>
      </w:pPr>
    </w:p>
    <w:p w:rsidR="004731CA" w:rsidRPr="00585C31" w:rsidRDefault="004731C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31CA" w:rsidTr="000F1DF9">
        <w:tc>
          <w:tcPr>
            <w:tcW w:w="2718" w:type="dxa"/>
          </w:tcPr>
          <w:p w:rsidR="004731CA" w:rsidRPr="005C2A78" w:rsidRDefault="004731CA" w:rsidP="006D756B">
            <w:pPr>
              <w:rPr>
                <w:rFonts w:cs="Times New Roman"/>
                <w:szCs w:val="24"/>
              </w:rPr>
            </w:pPr>
            <w:sdt>
              <w:sdtPr>
                <w:rPr>
                  <w:rFonts w:cs="Times New Roman"/>
                  <w:szCs w:val="24"/>
                </w:rPr>
                <w:alias w:val="Agency Title"/>
                <w:tag w:val="AgencyTitleContentControl"/>
                <w:id w:val="1920747753"/>
                <w:lock w:val="sdtContentLocked"/>
                <w:placeholder>
                  <w:docPart w:val="C9246BEB93D0421C8BB61F8CB4FB28FE"/>
                </w:placeholder>
              </w:sdtPr>
              <w:sdtEndPr>
                <w:rPr>
                  <w:rFonts w:cstheme="minorBidi"/>
                  <w:szCs w:val="22"/>
                </w:rPr>
              </w:sdtEndPr>
              <w:sdtContent>
                <w:r>
                  <w:rPr>
                    <w:rFonts w:cs="Times New Roman"/>
                    <w:szCs w:val="24"/>
                  </w:rPr>
                  <w:t>Senate Research Center</w:t>
                </w:r>
              </w:sdtContent>
            </w:sdt>
          </w:p>
        </w:tc>
        <w:tc>
          <w:tcPr>
            <w:tcW w:w="6858" w:type="dxa"/>
          </w:tcPr>
          <w:p w:rsidR="004731CA" w:rsidRPr="00FF6471" w:rsidRDefault="004731CA" w:rsidP="000F1DF9">
            <w:pPr>
              <w:jc w:val="right"/>
              <w:rPr>
                <w:rFonts w:cs="Times New Roman"/>
                <w:szCs w:val="24"/>
              </w:rPr>
            </w:pPr>
            <w:sdt>
              <w:sdtPr>
                <w:rPr>
                  <w:rFonts w:cs="Times New Roman"/>
                  <w:szCs w:val="24"/>
                </w:rPr>
                <w:alias w:val="Bill Number"/>
                <w:tag w:val="BillNumberOne"/>
                <w:id w:val="-410784069"/>
                <w:lock w:val="sdtContentLocked"/>
                <w:placeholder>
                  <w:docPart w:val="B58DC2FF88FE46C59116604C711F9EAB"/>
                </w:placeholder>
              </w:sdtPr>
              <w:sdtContent>
                <w:r>
                  <w:rPr>
                    <w:rFonts w:cs="Times New Roman"/>
                    <w:szCs w:val="24"/>
                  </w:rPr>
                  <w:t>C.S.S.B. 1962</w:t>
                </w:r>
              </w:sdtContent>
            </w:sdt>
          </w:p>
        </w:tc>
      </w:tr>
      <w:tr w:rsidR="004731CA" w:rsidTr="000F1DF9">
        <w:sdt>
          <w:sdtPr>
            <w:rPr>
              <w:rFonts w:cs="Times New Roman"/>
              <w:szCs w:val="24"/>
            </w:rPr>
            <w:alias w:val="TLCNumber"/>
            <w:tag w:val="TLCNumber"/>
            <w:id w:val="-542600604"/>
            <w:lock w:val="sdtLocked"/>
            <w:placeholder>
              <w:docPart w:val="09136E62F41444E794DE976647549695"/>
            </w:placeholder>
          </w:sdtPr>
          <w:sdtContent>
            <w:tc>
              <w:tcPr>
                <w:tcW w:w="2718" w:type="dxa"/>
              </w:tcPr>
              <w:p w:rsidR="004731CA" w:rsidRPr="000F1DF9" w:rsidRDefault="004731CA" w:rsidP="00C65088">
                <w:pPr>
                  <w:rPr>
                    <w:rFonts w:cs="Times New Roman"/>
                    <w:szCs w:val="24"/>
                  </w:rPr>
                </w:pPr>
                <w:r>
                  <w:rPr>
                    <w:rFonts w:cs="Times New Roman"/>
                    <w:szCs w:val="24"/>
                  </w:rPr>
                  <w:t>89R21837 AMF-F</w:t>
                </w:r>
              </w:p>
            </w:tc>
          </w:sdtContent>
        </w:sdt>
        <w:tc>
          <w:tcPr>
            <w:tcW w:w="6858" w:type="dxa"/>
          </w:tcPr>
          <w:p w:rsidR="004731CA" w:rsidRPr="005C2A78" w:rsidRDefault="004731CA" w:rsidP="00073EDD">
            <w:pPr>
              <w:jc w:val="right"/>
              <w:rPr>
                <w:rFonts w:cs="Times New Roman"/>
                <w:szCs w:val="24"/>
              </w:rPr>
            </w:pPr>
            <w:sdt>
              <w:sdtPr>
                <w:rPr>
                  <w:rFonts w:cs="Times New Roman"/>
                  <w:szCs w:val="24"/>
                </w:rPr>
                <w:alias w:val="Author Label"/>
                <w:tag w:val="By"/>
                <w:id w:val="72399597"/>
                <w:lock w:val="sdtLocked"/>
                <w:placeholder>
                  <w:docPart w:val="A158034F369F408BBC128F89E6BB73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33F35709A140E69A8C300626A73CF6"/>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1F827FACB6854B31A690B4614EB26E39"/>
                </w:placeholder>
                <w:showingPlcHdr/>
              </w:sdtPr>
              <w:sdtContent/>
            </w:sdt>
            <w:sdt>
              <w:sdtPr>
                <w:rPr>
                  <w:rFonts w:cs="Times New Roman"/>
                  <w:szCs w:val="24"/>
                </w:rPr>
                <w:alias w:val="DualSponsor"/>
                <w:tag w:val="DualSponsor"/>
                <w:id w:val="1029379812"/>
                <w:lock w:val="sdtContentLocked"/>
                <w:placeholder>
                  <w:docPart w:val="0B518305815D4E8084962BE7BF9FEB9D"/>
                </w:placeholder>
                <w:showingPlcHdr/>
              </w:sdtPr>
              <w:sdtContent/>
            </w:sdt>
          </w:p>
        </w:tc>
      </w:tr>
      <w:tr w:rsidR="004731CA" w:rsidTr="000F1DF9">
        <w:tc>
          <w:tcPr>
            <w:tcW w:w="2718" w:type="dxa"/>
          </w:tcPr>
          <w:p w:rsidR="004731CA" w:rsidRPr="00BC7495" w:rsidRDefault="004731CA" w:rsidP="000F1DF9">
            <w:pPr>
              <w:rPr>
                <w:rFonts w:cs="Times New Roman"/>
                <w:szCs w:val="24"/>
              </w:rPr>
            </w:pPr>
          </w:p>
        </w:tc>
        <w:sdt>
          <w:sdtPr>
            <w:rPr>
              <w:rFonts w:cs="Times New Roman"/>
              <w:szCs w:val="24"/>
            </w:rPr>
            <w:alias w:val="Committee"/>
            <w:tag w:val="Committee"/>
            <w:id w:val="1914272295"/>
            <w:lock w:val="sdtContentLocked"/>
            <w:placeholder>
              <w:docPart w:val="02A88CB302FB4EDB9C847A77C83EE0BA"/>
            </w:placeholder>
          </w:sdtPr>
          <w:sdtContent>
            <w:tc>
              <w:tcPr>
                <w:tcW w:w="6858" w:type="dxa"/>
              </w:tcPr>
              <w:p w:rsidR="004731CA" w:rsidRPr="00FF6471" w:rsidRDefault="004731CA" w:rsidP="000F1DF9">
                <w:pPr>
                  <w:jc w:val="right"/>
                  <w:rPr>
                    <w:rFonts w:cs="Times New Roman"/>
                    <w:szCs w:val="24"/>
                  </w:rPr>
                </w:pPr>
                <w:r>
                  <w:rPr>
                    <w:rFonts w:cs="Times New Roman"/>
                    <w:szCs w:val="24"/>
                  </w:rPr>
                  <w:t>Education K-16</w:t>
                </w:r>
              </w:p>
            </w:tc>
          </w:sdtContent>
        </w:sdt>
      </w:tr>
      <w:tr w:rsidR="004731CA" w:rsidTr="000F1DF9">
        <w:tc>
          <w:tcPr>
            <w:tcW w:w="2718" w:type="dxa"/>
          </w:tcPr>
          <w:p w:rsidR="004731CA" w:rsidRPr="00BC7495" w:rsidRDefault="004731CA" w:rsidP="000F1DF9">
            <w:pPr>
              <w:rPr>
                <w:rFonts w:cs="Times New Roman"/>
                <w:szCs w:val="24"/>
              </w:rPr>
            </w:pPr>
          </w:p>
        </w:tc>
        <w:sdt>
          <w:sdtPr>
            <w:rPr>
              <w:rFonts w:cs="Times New Roman"/>
              <w:szCs w:val="24"/>
            </w:rPr>
            <w:alias w:val="Date"/>
            <w:tag w:val="DateContentControl"/>
            <w:id w:val="1178081906"/>
            <w:lock w:val="sdtLocked"/>
            <w:placeholder>
              <w:docPart w:val="8F0F95DBB67345BAB7E846D548D325EC"/>
            </w:placeholder>
            <w:date w:fullDate="2025-04-01T00:00:00Z">
              <w:dateFormat w:val="M/d/yyyy"/>
              <w:lid w:val="en-US"/>
              <w:storeMappedDataAs w:val="dateTime"/>
              <w:calendar w:val="gregorian"/>
            </w:date>
          </w:sdtPr>
          <w:sdtContent>
            <w:tc>
              <w:tcPr>
                <w:tcW w:w="6858" w:type="dxa"/>
              </w:tcPr>
              <w:p w:rsidR="004731CA" w:rsidRPr="00FF6471" w:rsidRDefault="004731CA" w:rsidP="000F1DF9">
                <w:pPr>
                  <w:jc w:val="right"/>
                  <w:rPr>
                    <w:rFonts w:cs="Times New Roman"/>
                    <w:szCs w:val="24"/>
                  </w:rPr>
                </w:pPr>
                <w:r>
                  <w:rPr>
                    <w:rFonts w:cs="Times New Roman"/>
                    <w:szCs w:val="24"/>
                  </w:rPr>
                  <w:t>4/1/2025</w:t>
                </w:r>
              </w:p>
            </w:tc>
          </w:sdtContent>
        </w:sdt>
      </w:tr>
      <w:tr w:rsidR="004731CA" w:rsidTr="000F1DF9">
        <w:tc>
          <w:tcPr>
            <w:tcW w:w="2718" w:type="dxa"/>
          </w:tcPr>
          <w:p w:rsidR="004731CA" w:rsidRPr="00BC7495" w:rsidRDefault="004731CA" w:rsidP="000F1DF9">
            <w:pPr>
              <w:rPr>
                <w:rFonts w:cs="Times New Roman"/>
                <w:szCs w:val="24"/>
              </w:rPr>
            </w:pPr>
          </w:p>
        </w:tc>
        <w:sdt>
          <w:sdtPr>
            <w:rPr>
              <w:rFonts w:cs="Times New Roman"/>
              <w:szCs w:val="24"/>
            </w:rPr>
            <w:alias w:val="BA Version"/>
            <w:tag w:val="BAVersion"/>
            <w:id w:val="-1685590809"/>
            <w:lock w:val="sdtContentLocked"/>
            <w:placeholder>
              <w:docPart w:val="91EEFA73563740F1971FDAC713C026C3"/>
            </w:placeholder>
          </w:sdtPr>
          <w:sdtContent>
            <w:tc>
              <w:tcPr>
                <w:tcW w:w="6858" w:type="dxa"/>
              </w:tcPr>
              <w:p w:rsidR="004731CA" w:rsidRPr="00FF6471" w:rsidRDefault="004731CA" w:rsidP="000F1DF9">
                <w:pPr>
                  <w:jc w:val="right"/>
                  <w:rPr>
                    <w:rFonts w:cs="Times New Roman"/>
                    <w:szCs w:val="24"/>
                  </w:rPr>
                </w:pPr>
                <w:r>
                  <w:rPr>
                    <w:rFonts w:cs="Times New Roman"/>
                    <w:szCs w:val="24"/>
                  </w:rPr>
                  <w:t>Committee Report (Substituted)</w:t>
                </w:r>
              </w:p>
            </w:tc>
          </w:sdtContent>
        </w:sdt>
      </w:tr>
    </w:tbl>
    <w:p w:rsidR="004731CA" w:rsidRPr="00FF6471" w:rsidRDefault="004731CA" w:rsidP="000F1DF9">
      <w:pPr>
        <w:spacing w:after="0" w:line="240" w:lineRule="auto"/>
        <w:rPr>
          <w:rFonts w:cs="Times New Roman"/>
          <w:szCs w:val="24"/>
        </w:rPr>
      </w:pPr>
    </w:p>
    <w:p w:rsidR="004731CA" w:rsidRPr="00FF6471" w:rsidRDefault="004731CA" w:rsidP="000F1DF9">
      <w:pPr>
        <w:spacing w:after="0" w:line="240" w:lineRule="auto"/>
        <w:rPr>
          <w:rFonts w:cs="Times New Roman"/>
          <w:szCs w:val="24"/>
        </w:rPr>
      </w:pPr>
    </w:p>
    <w:p w:rsidR="004731CA" w:rsidRPr="00FF6471" w:rsidRDefault="004731C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102C2D7DF04287A52D895A7E7E602F"/>
        </w:placeholder>
      </w:sdtPr>
      <w:sdtContent>
        <w:p w:rsidR="004731CA" w:rsidRDefault="004731C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143C5BAAFC64F9F92E255DC8CA46020"/>
        </w:placeholder>
      </w:sdtPr>
      <w:sdtContent>
        <w:p w:rsidR="004731CA" w:rsidRDefault="004731CA" w:rsidP="004731CA">
          <w:pPr>
            <w:pStyle w:val="NormalWeb"/>
            <w:spacing w:before="0" w:beforeAutospacing="0" w:after="0" w:afterAutospacing="0"/>
            <w:jc w:val="both"/>
            <w:divId w:val="1149135183"/>
            <w:rPr>
              <w:rFonts w:eastAsia="Times New Roman"/>
              <w:bCs/>
            </w:rPr>
          </w:pPr>
        </w:p>
        <w:p w:rsidR="004731CA" w:rsidRDefault="004731CA" w:rsidP="004731CA">
          <w:pPr>
            <w:pStyle w:val="NormalWeb"/>
            <w:spacing w:before="0" w:beforeAutospacing="0" w:after="0" w:afterAutospacing="0"/>
            <w:jc w:val="both"/>
            <w:divId w:val="1149135183"/>
            <w:rPr>
              <w:rFonts w:eastAsia="Times New Roman"/>
              <w:bCs/>
            </w:rPr>
          </w:pPr>
          <w:r w:rsidRPr="004731CA">
            <w:rPr>
              <w:rFonts w:eastAsia="Times New Roman"/>
              <w:bCs/>
            </w:rPr>
            <w:t xml:space="preserve">In spite of law requiring them, no A-F ratings were issued for the 2022–2023 and 2023–2024 school years. Roughly 100 ISDs filed suit in 2023 to seek an injunction preventing the ratings from being issued, using taxpayer money to do so. Roughly 30 ISDs filed suit in 2024. Legal delays have meant that, even though these ISDs have not received a final ruling on this case, they have prevented A-F ratings from being issued for more than a full year. The net result is that parents do not have access to information about how their schools perform, and districts are not consistently implementing school improvement plans. </w:t>
          </w:r>
        </w:p>
        <w:p w:rsidR="004731CA" w:rsidRDefault="004731CA" w:rsidP="004731CA">
          <w:pPr>
            <w:pStyle w:val="NormalWeb"/>
            <w:spacing w:before="0" w:beforeAutospacing="0" w:after="0" w:afterAutospacing="0"/>
            <w:jc w:val="both"/>
            <w:divId w:val="1149135183"/>
            <w:rPr>
              <w:rFonts w:eastAsia="Times New Roman"/>
              <w:bCs/>
            </w:rPr>
          </w:pPr>
        </w:p>
        <w:p w:rsidR="004731CA" w:rsidRDefault="004731CA" w:rsidP="004731CA">
          <w:pPr>
            <w:pStyle w:val="NormalWeb"/>
            <w:spacing w:before="0" w:beforeAutospacing="0" w:after="0" w:afterAutospacing="0"/>
            <w:jc w:val="both"/>
            <w:divId w:val="1149135183"/>
            <w:rPr>
              <w:rFonts w:eastAsia="Times New Roman"/>
              <w:bCs/>
            </w:rPr>
          </w:pPr>
          <w:r w:rsidRPr="004731CA">
            <w:rPr>
              <w:rFonts w:eastAsia="Times New Roman"/>
              <w:bCs/>
            </w:rPr>
            <w:t xml:space="preserve">S.B. 1962 seeks to Address Litigation Weaknesses and Strengthen A-F by: </w:t>
          </w:r>
        </w:p>
        <w:p w:rsidR="004731CA" w:rsidRDefault="004731CA" w:rsidP="004731CA">
          <w:pPr>
            <w:pStyle w:val="NormalWeb"/>
            <w:spacing w:before="0" w:beforeAutospacing="0" w:after="0" w:afterAutospacing="0"/>
            <w:jc w:val="both"/>
            <w:divId w:val="1149135183"/>
            <w:rPr>
              <w:rFonts w:eastAsia="Times New Roman"/>
              <w:bCs/>
            </w:rPr>
          </w:pPr>
        </w:p>
        <w:p w:rsidR="004731CA" w:rsidRDefault="004731CA" w:rsidP="004731CA">
          <w:pPr>
            <w:pStyle w:val="NormalWeb"/>
            <w:numPr>
              <w:ilvl w:val="0"/>
              <w:numId w:val="2"/>
            </w:numPr>
            <w:spacing w:before="0" w:beforeAutospacing="0" w:after="0" w:afterAutospacing="0"/>
            <w:jc w:val="both"/>
            <w:divId w:val="1149135183"/>
            <w:rPr>
              <w:rFonts w:eastAsia="Times New Roman"/>
              <w:bCs/>
            </w:rPr>
          </w:pPr>
          <w:r w:rsidRPr="004731CA">
            <w:rPr>
              <w:rFonts w:eastAsia="Times New Roman"/>
              <w:bCs/>
            </w:rPr>
            <w:t xml:space="preserve">Insulation from lawfare: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Removes grounds for challenging ratings.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Prohibits school districts from using taxpayer funds to legally challenge state actions except for rule challenges or places where explicitly authorized.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Requires school systems to put legal fees into escrow, rather than paying them to an attorney during the case, in the event of an ultra vires claim against the state.</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Clarifies that administrative appeals filed to the commissioner of education (commissioner) by staff and parents aggrieved by district practices can be appealed to Travis county district court.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Explicitly expands the existing Government Code provision that provides for a three-judge panel at the district court level for school finance lawsuits to also include accountability lawsuits. </w:t>
          </w:r>
        </w:p>
        <w:p w:rsidR="004731CA" w:rsidRDefault="004731CA" w:rsidP="004731CA">
          <w:pPr>
            <w:pStyle w:val="NormalWeb"/>
            <w:numPr>
              <w:ilvl w:val="0"/>
              <w:numId w:val="2"/>
            </w:numPr>
            <w:spacing w:before="0" w:beforeAutospacing="0" w:after="0" w:afterAutospacing="0"/>
            <w:jc w:val="both"/>
            <w:divId w:val="1149135183"/>
            <w:rPr>
              <w:rFonts w:eastAsia="Times New Roman"/>
              <w:bCs/>
            </w:rPr>
          </w:pPr>
          <w:r w:rsidRPr="004731CA">
            <w:rPr>
              <w:rFonts w:eastAsia="Times New Roman"/>
              <w:bCs/>
            </w:rPr>
            <w:t xml:space="preserve">Structural changes to improve clarity of A-F rule requirements: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Plain language requirement for commissioner to assign an A-F accountability ratings and distinction designations each school year.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Plain language requirement that commissioner continue interventions if a campus receives a not rated rating for any reason.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Extends August 15 A-F deadline to issue ratings in years when standards are recalibrated, or a new assessment implemented. </w:t>
          </w:r>
        </w:p>
        <w:p w:rsidR="004731CA" w:rsidRDefault="004731CA" w:rsidP="004731CA">
          <w:pPr>
            <w:pStyle w:val="NormalWeb"/>
            <w:numPr>
              <w:ilvl w:val="0"/>
              <w:numId w:val="2"/>
            </w:numPr>
            <w:spacing w:before="0" w:beforeAutospacing="0" w:after="0" w:afterAutospacing="0"/>
            <w:jc w:val="both"/>
            <w:divId w:val="1149135183"/>
            <w:rPr>
              <w:rFonts w:eastAsia="Times New Roman"/>
              <w:bCs/>
            </w:rPr>
          </w:pPr>
          <w:r w:rsidRPr="004731CA">
            <w:rPr>
              <w:rFonts w:eastAsia="Times New Roman"/>
              <w:bCs/>
            </w:rPr>
            <w:t xml:space="preserve">Changes to establish clear, high expectations in A-F indicators: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Requires the commissioner to refresh the A-F cut scores and indicators every five years.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Expands military readiness indicator by including not just students who enlist but also students who both pass the ASVAB and also successfully complete JROTC.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Requires that college, career, and military readiness indicators are studied and weighted based on a correlation with post-secondary. </w:t>
          </w:r>
        </w:p>
        <w:p w:rsidR="004731CA" w:rsidRDefault="004731CA" w:rsidP="004731CA">
          <w:pPr>
            <w:pStyle w:val="NormalWeb"/>
            <w:numPr>
              <w:ilvl w:val="1"/>
              <w:numId w:val="2"/>
            </w:numPr>
            <w:spacing w:before="0" w:beforeAutospacing="0" w:after="0" w:afterAutospacing="0"/>
            <w:jc w:val="both"/>
            <w:divId w:val="1149135183"/>
            <w:rPr>
              <w:rFonts w:eastAsia="Times New Roman"/>
              <w:bCs/>
            </w:rPr>
          </w:pPr>
          <w:r w:rsidRPr="004731CA">
            <w:rPr>
              <w:rFonts w:eastAsia="Times New Roman"/>
              <w:bCs/>
            </w:rPr>
            <w:t xml:space="preserve">Allows the commissioner to exclude invalid and unreliable indicators in the accountability system. </w:t>
          </w:r>
        </w:p>
        <w:p w:rsidR="004731CA" w:rsidRDefault="004731CA" w:rsidP="004731CA">
          <w:pPr>
            <w:pStyle w:val="NormalWeb"/>
            <w:numPr>
              <w:ilvl w:val="0"/>
              <w:numId w:val="2"/>
            </w:numPr>
            <w:spacing w:before="0" w:beforeAutospacing="0" w:after="0" w:afterAutospacing="0"/>
            <w:jc w:val="both"/>
            <w:divId w:val="1149135183"/>
            <w:rPr>
              <w:rFonts w:eastAsia="Times New Roman"/>
              <w:bCs/>
            </w:rPr>
          </w:pPr>
          <w:r w:rsidRPr="004731CA">
            <w:rPr>
              <w:rFonts w:eastAsia="Times New Roman"/>
              <w:bCs/>
            </w:rPr>
            <w:t xml:space="preserve">Establishes a grant program to assist school districts in developing local accountability systems. </w:t>
          </w:r>
        </w:p>
        <w:p w:rsidR="004731CA" w:rsidRPr="004731CA" w:rsidRDefault="004731CA" w:rsidP="004731CA">
          <w:pPr>
            <w:pStyle w:val="NormalWeb"/>
            <w:numPr>
              <w:ilvl w:val="0"/>
              <w:numId w:val="2"/>
            </w:numPr>
            <w:spacing w:before="0" w:beforeAutospacing="0" w:after="0" w:afterAutospacing="0"/>
            <w:jc w:val="both"/>
            <w:divId w:val="1149135183"/>
            <w:rPr>
              <w:rFonts w:eastAsia="Times New Roman"/>
              <w:bCs/>
            </w:rPr>
          </w:pPr>
          <w:r w:rsidRPr="004731CA">
            <w:rPr>
              <w:rFonts w:eastAsia="Times New Roman"/>
              <w:bCs/>
            </w:rPr>
            <w:t>Addresses problems of local leadership embracing low expectations when they support attacks on accountability.</w:t>
          </w:r>
        </w:p>
        <w:p w:rsidR="004731CA" w:rsidRDefault="004731CA" w:rsidP="004731CA">
          <w:pPr>
            <w:pStyle w:val="NormalWeb"/>
            <w:spacing w:before="0" w:beforeAutospacing="0" w:after="0" w:afterAutospacing="0"/>
            <w:jc w:val="both"/>
            <w:divId w:val="1149135183"/>
            <w:rPr>
              <w:rFonts w:eastAsia="Times New Roman"/>
              <w:bCs/>
            </w:rPr>
          </w:pPr>
        </w:p>
        <w:p w:rsidR="004731CA" w:rsidRDefault="004731CA" w:rsidP="004731CA">
          <w:pPr>
            <w:pStyle w:val="NormalWeb"/>
            <w:spacing w:before="0" w:beforeAutospacing="0" w:after="0" w:afterAutospacing="0"/>
            <w:jc w:val="both"/>
            <w:divId w:val="1149135183"/>
            <w:rPr>
              <w:color w:val="000000"/>
            </w:rPr>
          </w:pPr>
          <w:r w:rsidRPr="00522CD9">
            <w:rPr>
              <w:color w:val="000000"/>
            </w:rPr>
            <w:t>DIFFERENCES BETWEEN COMMITTEE SUB</w:t>
          </w:r>
          <w:r>
            <w:rPr>
              <w:color w:val="000000"/>
            </w:rPr>
            <w:t>STITUTE</w:t>
          </w:r>
          <w:r w:rsidRPr="00522CD9">
            <w:rPr>
              <w:color w:val="000000"/>
            </w:rPr>
            <w:t xml:space="preserve"> AND S</w:t>
          </w:r>
          <w:r>
            <w:rPr>
              <w:color w:val="000000"/>
            </w:rPr>
            <w:t>.</w:t>
          </w:r>
          <w:r w:rsidRPr="00522CD9">
            <w:rPr>
              <w:color w:val="000000"/>
            </w:rPr>
            <w:t>B</w:t>
          </w:r>
          <w:r>
            <w:rPr>
              <w:color w:val="000000"/>
            </w:rPr>
            <w:t>.</w:t>
          </w:r>
          <w:r w:rsidRPr="00522CD9">
            <w:rPr>
              <w:color w:val="000000"/>
            </w:rPr>
            <w:t xml:space="preserve"> 1962 AS FILED</w:t>
          </w:r>
        </w:p>
        <w:p w:rsidR="004731CA" w:rsidRPr="00522CD9" w:rsidRDefault="004731CA" w:rsidP="004731CA">
          <w:pPr>
            <w:pStyle w:val="NormalWeb"/>
            <w:spacing w:before="0" w:beforeAutospacing="0" w:after="0" w:afterAutospacing="0"/>
            <w:jc w:val="both"/>
            <w:divId w:val="1149135183"/>
            <w:rPr>
              <w:color w:val="000000"/>
            </w:rPr>
          </w:pPr>
        </w:p>
        <w:p w:rsidR="004731CA" w:rsidRDefault="004731CA" w:rsidP="004731CA">
          <w:pPr>
            <w:pStyle w:val="NormalWeb"/>
            <w:spacing w:before="0" w:beforeAutospacing="0" w:after="0" w:afterAutospacing="0"/>
            <w:jc w:val="both"/>
            <w:divId w:val="1149135183"/>
            <w:rPr>
              <w:color w:val="000000"/>
            </w:rPr>
          </w:pPr>
          <w:r w:rsidRPr="00522CD9">
            <w:rPr>
              <w:color w:val="000000"/>
            </w:rPr>
            <w:t xml:space="preserve">The </w:t>
          </w:r>
          <w:r>
            <w:rPr>
              <w:color w:val="000000"/>
            </w:rPr>
            <w:t>c</w:t>
          </w:r>
          <w:r w:rsidRPr="00522CD9">
            <w:rPr>
              <w:color w:val="000000"/>
            </w:rPr>
            <w:t xml:space="preserve">ommittee substitute incorporates changes to </w:t>
          </w:r>
          <w:r>
            <w:rPr>
              <w:color w:val="000000"/>
            </w:rPr>
            <w:t>s</w:t>
          </w:r>
          <w:r w:rsidRPr="00522CD9">
            <w:rPr>
              <w:color w:val="000000"/>
            </w:rPr>
            <w:t xml:space="preserve">tudent </w:t>
          </w:r>
          <w:r>
            <w:rPr>
              <w:color w:val="000000"/>
            </w:rPr>
            <w:t>a</w:t>
          </w:r>
          <w:r w:rsidRPr="00522CD9">
            <w:rPr>
              <w:color w:val="000000"/>
            </w:rPr>
            <w:t xml:space="preserve">ssessments in our Texas </w:t>
          </w:r>
          <w:r>
            <w:rPr>
              <w:color w:val="000000"/>
            </w:rPr>
            <w:t>p</w:t>
          </w:r>
          <w:r w:rsidRPr="00522CD9">
            <w:rPr>
              <w:color w:val="000000"/>
            </w:rPr>
            <w:t xml:space="preserve">ublic </w:t>
          </w:r>
          <w:r>
            <w:rPr>
              <w:color w:val="000000"/>
            </w:rPr>
            <w:t>s</w:t>
          </w:r>
          <w:r w:rsidRPr="00522CD9">
            <w:rPr>
              <w:color w:val="000000"/>
            </w:rPr>
            <w:t xml:space="preserve">chools. Specifically, </w:t>
          </w:r>
          <w:r>
            <w:rPr>
              <w:color w:val="000000"/>
            </w:rPr>
            <w:t>t</w:t>
          </w:r>
          <w:r w:rsidRPr="00522CD9">
            <w:rPr>
              <w:color w:val="000000"/>
            </w:rPr>
            <w:t>he committee substitute to S</w:t>
          </w:r>
          <w:r>
            <w:rPr>
              <w:color w:val="000000"/>
            </w:rPr>
            <w:t>.</w:t>
          </w:r>
          <w:r w:rsidRPr="00522CD9">
            <w:rPr>
              <w:color w:val="000000"/>
            </w:rPr>
            <w:t>B</w:t>
          </w:r>
          <w:r>
            <w:rPr>
              <w:color w:val="000000"/>
            </w:rPr>
            <w:t>.</w:t>
          </w:r>
          <w:r w:rsidRPr="00522CD9">
            <w:rPr>
              <w:color w:val="000000"/>
            </w:rPr>
            <w:t xml:space="preserve"> 1962:</w:t>
          </w:r>
        </w:p>
        <w:p w:rsidR="004731CA" w:rsidRPr="00522CD9" w:rsidRDefault="004731CA" w:rsidP="004731CA">
          <w:pPr>
            <w:pStyle w:val="NormalWeb"/>
            <w:spacing w:before="0" w:beforeAutospacing="0" w:after="0" w:afterAutospacing="0"/>
            <w:jc w:val="both"/>
            <w:divId w:val="1149135183"/>
            <w:rPr>
              <w:color w:val="000000"/>
            </w:rPr>
          </w:pPr>
        </w:p>
        <w:p w:rsidR="004731CA" w:rsidRDefault="004731CA" w:rsidP="004731CA">
          <w:pPr>
            <w:pStyle w:val="NormalWeb"/>
            <w:numPr>
              <w:ilvl w:val="0"/>
              <w:numId w:val="1"/>
            </w:numPr>
            <w:spacing w:before="0" w:beforeAutospacing="0" w:after="0" w:afterAutospacing="0"/>
            <w:jc w:val="both"/>
            <w:divId w:val="1149135183"/>
            <w:rPr>
              <w:color w:val="000000"/>
            </w:rPr>
          </w:pPr>
          <w:r w:rsidRPr="00522CD9">
            <w:rPr>
              <w:color w:val="000000"/>
            </w:rPr>
            <w:t xml:space="preserve">Gets rid of the STAAR test and replaces it with a shorter test that is better designed to support student learning. </w:t>
          </w:r>
        </w:p>
        <w:p w:rsidR="004731CA" w:rsidRDefault="004731CA" w:rsidP="004731CA">
          <w:pPr>
            <w:pStyle w:val="NormalWeb"/>
            <w:numPr>
              <w:ilvl w:val="0"/>
              <w:numId w:val="1"/>
            </w:numPr>
            <w:spacing w:before="0" w:beforeAutospacing="0" w:after="0" w:afterAutospacing="0"/>
            <w:jc w:val="both"/>
            <w:divId w:val="1149135183"/>
            <w:rPr>
              <w:color w:val="000000"/>
            </w:rPr>
          </w:pPr>
          <w:r w:rsidRPr="00522CD9">
            <w:rPr>
              <w:color w:val="000000"/>
            </w:rPr>
            <w:t>The replacement will monitor growth of student progress over time by testing student learning in three stages and provide a fairer representation of student learning.</w:t>
          </w:r>
        </w:p>
        <w:p w:rsidR="004731CA" w:rsidRDefault="004731CA" w:rsidP="004731CA">
          <w:pPr>
            <w:pStyle w:val="NormalWeb"/>
            <w:numPr>
              <w:ilvl w:val="0"/>
              <w:numId w:val="1"/>
            </w:numPr>
            <w:spacing w:before="0" w:beforeAutospacing="0" w:after="0" w:afterAutospacing="0"/>
            <w:jc w:val="both"/>
            <w:divId w:val="1149135183"/>
            <w:rPr>
              <w:color w:val="000000"/>
            </w:rPr>
          </w:pPr>
          <w:r w:rsidRPr="00522CD9">
            <w:rPr>
              <w:color w:val="000000"/>
            </w:rPr>
            <w:t>Provides for a three-year phase in to allow districts to manage the change and align with the next A-F refresh.</w:t>
          </w:r>
        </w:p>
        <w:p w:rsidR="004731CA" w:rsidRDefault="004731CA" w:rsidP="004731CA">
          <w:pPr>
            <w:pStyle w:val="NormalWeb"/>
            <w:numPr>
              <w:ilvl w:val="0"/>
              <w:numId w:val="1"/>
            </w:numPr>
            <w:spacing w:before="0" w:beforeAutospacing="0" w:after="0" w:afterAutospacing="0"/>
            <w:jc w:val="both"/>
            <w:divId w:val="1149135183"/>
            <w:rPr>
              <w:color w:val="000000"/>
            </w:rPr>
          </w:pPr>
          <w:r w:rsidRPr="00522CD9">
            <w:rPr>
              <w:color w:val="000000"/>
            </w:rPr>
            <w:t>Prohibits the overuse of benchmark exams and practice tests to return valuable time to teachers to devote to classroom instruction.</w:t>
          </w:r>
        </w:p>
        <w:p w:rsidR="004731CA" w:rsidRDefault="004731CA" w:rsidP="004731CA">
          <w:pPr>
            <w:pStyle w:val="NormalWeb"/>
            <w:numPr>
              <w:ilvl w:val="0"/>
              <w:numId w:val="1"/>
            </w:numPr>
            <w:spacing w:before="0" w:beforeAutospacing="0" w:after="0" w:afterAutospacing="0"/>
            <w:jc w:val="both"/>
            <w:divId w:val="1149135183"/>
            <w:rPr>
              <w:color w:val="000000"/>
            </w:rPr>
          </w:pPr>
          <w:r w:rsidRPr="00522CD9">
            <w:rPr>
              <w:color w:val="000000"/>
            </w:rPr>
            <w:t>Provides training to teachers in using tests to support instruction.</w:t>
          </w:r>
        </w:p>
        <w:p w:rsidR="004731CA" w:rsidRDefault="004731CA" w:rsidP="004731CA">
          <w:pPr>
            <w:pStyle w:val="NormalWeb"/>
            <w:numPr>
              <w:ilvl w:val="0"/>
              <w:numId w:val="1"/>
            </w:numPr>
            <w:spacing w:before="0" w:beforeAutospacing="0" w:after="0" w:afterAutospacing="0"/>
            <w:jc w:val="both"/>
            <w:divId w:val="1149135183"/>
            <w:rPr>
              <w:color w:val="000000"/>
            </w:rPr>
          </w:pPr>
          <w:r w:rsidRPr="00522CD9">
            <w:rPr>
              <w:color w:val="000000"/>
            </w:rPr>
            <w:t>Involves current classroom teachers in the grading process of writing questions to alleviate concerns regarding computer grading.</w:t>
          </w:r>
        </w:p>
        <w:p w:rsidR="004731CA" w:rsidRDefault="004731CA" w:rsidP="004731CA">
          <w:pPr>
            <w:pStyle w:val="NormalWeb"/>
            <w:numPr>
              <w:ilvl w:val="0"/>
              <w:numId w:val="1"/>
            </w:numPr>
            <w:spacing w:before="0" w:beforeAutospacing="0" w:after="0" w:afterAutospacing="0"/>
            <w:jc w:val="both"/>
            <w:divId w:val="1149135183"/>
            <w:rPr>
              <w:color w:val="000000"/>
            </w:rPr>
          </w:pPr>
          <w:r w:rsidRPr="00522CD9">
            <w:rPr>
              <w:color w:val="000000"/>
            </w:rPr>
            <w:t>Requires a short, end of the year test, at the actual end of the school year.</w:t>
          </w:r>
        </w:p>
        <w:p w:rsidR="004731CA" w:rsidRPr="00522CD9" w:rsidRDefault="004731CA" w:rsidP="004731CA">
          <w:pPr>
            <w:pStyle w:val="NormalWeb"/>
            <w:numPr>
              <w:ilvl w:val="0"/>
              <w:numId w:val="1"/>
            </w:numPr>
            <w:spacing w:before="0" w:beforeAutospacing="0" w:after="0" w:afterAutospacing="0"/>
            <w:jc w:val="both"/>
            <w:divId w:val="1149135183"/>
            <w:rPr>
              <w:color w:val="000000"/>
            </w:rPr>
          </w:pPr>
          <w:r w:rsidRPr="00522CD9">
            <w:rPr>
              <w:color w:val="000000"/>
            </w:rPr>
            <w:t>Requires TEA to turn around test results to educators and families as soon as possible.</w:t>
          </w:r>
        </w:p>
        <w:p w:rsidR="004731CA" w:rsidRPr="00522CD9" w:rsidRDefault="004731CA" w:rsidP="004731CA">
          <w:pPr>
            <w:pStyle w:val="NormalWeb"/>
            <w:spacing w:before="0" w:beforeAutospacing="0" w:after="0" w:afterAutospacing="0"/>
            <w:jc w:val="both"/>
            <w:divId w:val="1149135183"/>
            <w:rPr>
              <w:color w:val="000000"/>
            </w:rPr>
          </w:pPr>
        </w:p>
      </w:sdtContent>
    </w:sdt>
    <w:p w:rsidR="004731CA" w:rsidRDefault="004731CA" w:rsidP="00633BF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1962 </w:t>
      </w:r>
      <w:bookmarkStart w:id="1" w:name="AmendsCurrentLaw"/>
      <w:bookmarkEnd w:id="1"/>
      <w:r>
        <w:rPr>
          <w:rFonts w:cs="Times New Roman"/>
          <w:szCs w:val="24"/>
        </w:rPr>
        <w:t xml:space="preserve">amends current law relating to the assessment of public school students, public school accountability and actions, and proceedings challenging the operations of the public school system. </w:t>
      </w:r>
    </w:p>
    <w:p w:rsidR="004731CA" w:rsidRPr="00522CD9" w:rsidRDefault="004731CA" w:rsidP="00633BFD">
      <w:pPr>
        <w:spacing w:after="0" w:line="240" w:lineRule="auto"/>
        <w:jc w:val="both"/>
        <w:rPr>
          <w:rFonts w:eastAsia="Times New Roman" w:cs="Times New Roman"/>
          <w:b/>
          <w:szCs w:val="24"/>
          <w:u w:val="single"/>
        </w:rPr>
      </w:pPr>
    </w:p>
    <w:p w:rsidR="004731CA" w:rsidRPr="00522CD9" w:rsidRDefault="004731CA" w:rsidP="00633BF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BB0AF64878457AB668D4AE12A2A131"/>
          </w:placeholder>
        </w:sdtPr>
        <w:sdtContent>
          <w:r>
            <w:rPr>
              <w:rFonts w:eastAsia="Times New Roman" w:cs="Times New Roman"/>
              <w:b/>
              <w:szCs w:val="24"/>
              <w:u w:val="single"/>
            </w:rPr>
            <w:t>RULEMAKING AUTHORITY</w:t>
          </w:r>
        </w:sdtContent>
      </w:sdt>
    </w:p>
    <w:p w:rsidR="004731CA" w:rsidRDefault="004731CA" w:rsidP="00633BFD">
      <w:pPr>
        <w:spacing w:after="0" w:line="240" w:lineRule="auto"/>
        <w:jc w:val="both"/>
        <w:rPr>
          <w:rFonts w:cs="Times New Roman"/>
          <w:szCs w:val="24"/>
        </w:rPr>
      </w:pPr>
    </w:p>
    <w:p w:rsidR="004731CA" w:rsidRPr="00522CD9" w:rsidRDefault="004731CA" w:rsidP="00633BFD">
      <w:pPr>
        <w:spacing w:after="0" w:line="240" w:lineRule="auto"/>
        <w:jc w:val="both"/>
        <w:rPr>
          <w:rFonts w:cs="Times New Roman"/>
          <w:szCs w:val="24"/>
        </w:rPr>
      </w:pPr>
      <w:r w:rsidRPr="00522CD9">
        <w:rPr>
          <w:rFonts w:cs="Times New Roman"/>
          <w:szCs w:val="24"/>
        </w:rPr>
        <w:t>Rulemaking authority previously granted to the State Board of Education is rescinded in SECTION 4 (Section 39.022, Education Code)</w:t>
      </w:r>
      <w:r>
        <w:rPr>
          <w:rFonts w:cs="Times New Roman"/>
          <w:szCs w:val="24"/>
        </w:rPr>
        <w:t>, SECTION 6 (</w:t>
      </w:r>
      <w:r w:rsidRPr="00522CD9">
        <w:rPr>
          <w:rFonts w:cs="Times New Roman"/>
          <w:szCs w:val="24"/>
        </w:rPr>
        <w:t>Section</w:t>
      </w:r>
      <w:r>
        <w:rPr>
          <w:rFonts w:cs="Times New Roman"/>
          <w:szCs w:val="24"/>
        </w:rPr>
        <w:t xml:space="preserve"> 39.023</w:t>
      </w:r>
      <w:r w:rsidRPr="00522CD9">
        <w:rPr>
          <w:rFonts w:cs="Times New Roman"/>
          <w:szCs w:val="24"/>
        </w:rPr>
        <w:t>, Education Code</w:t>
      </w:r>
      <w:r>
        <w:rPr>
          <w:rFonts w:cs="Times New Roman"/>
          <w:szCs w:val="24"/>
        </w:rPr>
        <w:t>), and SECTION 33 (</w:t>
      </w:r>
      <w:r w:rsidRPr="00522CD9">
        <w:rPr>
          <w:rFonts w:eastAsia="Times New Roman" w:cs="Times New Roman"/>
          <w:szCs w:val="24"/>
        </w:rPr>
        <w:t>Section 33.0812, Education Code</w:t>
      </w:r>
      <w:r>
        <w:rPr>
          <w:rFonts w:cs="Times New Roman"/>
          <w:szCs w:val="24"/>
        </w:rPr>
        <w:t>)</w:t>
      </w:r>
      <w:r w:rsidRPr="00522CD9">
        <w:rPr>
          <w:rFonts w:cs="Times New Roman"/>
          <w:szCs w:val="24"/>
        </w:rPr>
        <w:t xml:space="preserve"> of this bill.</w:t>
      </w:r>
    </w:p>
    <w:p w:rsidR="004731CA" w:rsidRDefault="004731CA" w:rsidP="00633BFD">
      <w:pPr>
        <w:spacing w:after="0" w:line="240" w:lineRule="auto"/>
        <w:jc w:val="both"/>
        <w:rPr>
          <w:rFonts w:cs="Times New Roman"/>
          <w:szCs w:val="24"/>
          <w:highlight w:val="green"/>
        </w:rPr>
      </w:pPr>
    </w:p>
    <w:p w:rsidR="004731CA" w:rsidRPr="00522CD9" w:rsidRDefault="004731CA" w:rsidP="00633BFD">
      <w:pPr>
        <w:spacing w:after="0" w:line="240" w:lineRule="auto"/>
        <w:jc w:val="both"/>
        <w:rPr>
          <w:rFonts w:cs="Times New Roman"/>
          <w:szCs w:val="24"/>
        </w:rPr>
      </w:pPr>
      <w:r w:rsidRPr="00522CD9">
        <w:rPr>
          <w:rFonts w:cs="Times New Roman"/>
          <w:szCs w:val="24"/>
        </w:rPr>
        <w:t>Rulemaking authority previously granted to the State Board of Education is transferred to the Texas Education Agency in SECTION 6 (Section 39.023, Education Code)</w:t>
      </w:r>
      <w:r>
        <w:rPr>
          <w:rFonts w:cs="Times New Roman"/>
          <w:szCs w:val="24"/>
        </w:rPr>
        <w:t>, SECTION 11 (</w:t>
      </w:r>
      <w:r w:rsidRPr="00522CD9">
        <w:rPr>
          <w:rFonts w:cs="Times New Roman"/>
          <w:szCs w:val="24"/>
        </w:rPr>
        <w:t>Section</w:t>
      </w:r>
      <w:r>
        <w:rPr>
          <w:rFonts w:cs="Times New Roman"/>
          <w:szCs w:val="24"/>
        </w:rPr>
        <w:t xml:space="preserve"> 39.027</w:t>
      </w:r>
      <w:r w:rsidRPr="00522CD9">
        <w:rPr>
          <w:rFonts w:cs="Times New Roman"/>
          <w:szCs w:val="24"/>
        </w:rPr>
        <w:t>, Education Code</w:t>
      </w:r>
      <w:r>
        <w:rPr>
          <w:rFonts w:cs="Times New Roman"/>
          <w:szCs w:val="24"/>
        </w:rPr>
        <w:t>), SECTION 13 (</w:t>
      </w:r>
      <w:r w:rsidRPr="00522CD9">
        <w:rPr>
          <w:rFonts w:cs="Times New Roman"/>
          <w:szCs w:val="24"/>
        </w:rPr>
        <w:t>Section</w:t>
      </w:r>
      <w:r>
        <w:rPr>
          <w:rFonts w:cs="Times New Roman"/>
          <w:szCs w:val="24"/>
        </w:rPr>
        <w:t xml:space="preserve"> 39.029</w:t>
      </w:r>
      <w:r w:rsidRPr="00522CD9">
        <w:rPr>
          <w:rFonts w:cs="Times New Roman"/>
          <w:szCs w:val="24"/>
        </w:rPr>
        <w:t>, Education Code</w:t>
      </w:r>
      <w:r>
        <w:rPr>
          <w:rFonts w:cs="Times New Roman"/>
          <w:szCs w:val="24"/>
        </w:rPr>
        <w:t>), and SECTION 15 (</w:t>
      </w:r>
      <w:r w:rsidRPr="00522CD9">
        <w:rPr>
          <w:rFonts w:cs="Times New Roman"/>
          <w:szCs w:val="24"/>
        </w:rPr>
        <w:t>Section</w:t>
      </w:r>
      <w:r>
        <w:rPr>
          <w:rFonts w:cs="Times New Roman"/>
          <w:szCs w:val="24"/>
        </w:rPr>
        <w:t xml:space="preserve"> 39.032</w:t>
      </w:r>
      <w:r w:rsidRPr="00522CD9">
        <w:rPr>
          <w:rFonts w:cs="Times New Roman"/>
          <w:szCs w:val="24"/>
        </w:rPr>
        <w:t>, Education Code</w:t>
      </w:r>
      <w:r>
        <w:rPr>
          <w:rFonts w:cs="Times New Roman"/>
          <w:szCs w:val="24"/>
        </w:rPr>
        <w:t xml:space="preserve">) </w:t>
      </w:r>
      <w:r w:rsidRPr="00522CD9">
        <w:rPr>
          <w:rFonts w:cs="Times New Roman"/>
          <w:szCs w:val="24"/>
        </w:rPr>
        <w:t>of this bill.</w:t>
      </w:r>
    </w:p>
    <w:p w:rsidR="004731CA" w:rsidRDefault="004731CA" w:rsidP="00633BFD">
      <w:pPr>
        <w:spacing w:after="0" w:line="240" w:lineRule="auto"/>
        <w:jc w:val="both"/>
        <w:rPr>
          <w:rFonts w:cs="Times New Roman"/>
          <w:szCs w:val="24"/>
          <w:highlight w:val="green"/>
        </w:rPr>
      </w:pPr>
    </w:p>
    <w:p w:rsidR="004731CA" w:rsidRDefault="004731CA" w:rsidP="00633BFD">
      <w:pPr>
        <w:spacing w:after="0" w:line="240" w:lineRule="auto"/>
        <w:jc w:val="both"/>
        <w:rPr>
          <w:rFonts w:cs="Times New Roman"/>
          <w:szCs w:val="24"/>
          <w:highlight w:val="green"/>
        </w:rPr>
      </w:pPr>
      <w:r w:rsidRPr="00522CD9">
        <w:rPr>
          <w:rFonts w:cs="Times New Roman"/>
          <w:szCs w:val="24"/>
        </w:rPr>
        <w:t xml:space="preserve">Rulemaking authority previously granted to the commissioner of education is modified in SECTION 19 (Section 39.054, Education Code) of this bill. </w:t>
      </w:r>
    </w:p>
    <w:p w:rsidR="004731CA" w:rsidRPr="00522CD9" w:rsidRDefault="004731CA" w:rsidP="00633BFD">
      <w:pPr>
        <w:spacing w:after="0" w:line="240" w:lineRule="auto"/>
        <w:jc w:val="both"/>
        <w:rPr>
          <w:rFonts w:cs="Times New Roman"/>
          <w:szCs w:val="24"/>
          <w:highlight w:val="green"/>
        </w:rPr>
      </w:pPr>
    </w:p>
    <w:p w:rsidR="004731CA" w:rsidRDefault="004731CA" w:rsidP="00633BFD">
      <w:pPr>
        <w:spacing w:after="0" w:line="240" w:lineRule="auto"/>
        <w:jc w:val="both"/>
        <w:rPr>
          <w:rFonts w:cs="Times New Roman"/>
          <w:szCs w:val="24"/>
        </w:rPr>
      </w:pPr>
      <w:r w:rsidRPr="00522CD9">
        <w:rPr>
          <w:rFonts w:cs="Times New Roman"/>
          <w:szCs w:val="24"/>
        </w:rPr>
        <w:t>Rulemaking authority is expressly granted to the commissioner of education in SECTION 24 (Section 39.231, Education Code) of this bill.</w:t>
      </w:r>
      <w:r>
        <w:rPr>
          <w:rFonts w:cs="Times New Roman"/>
          <w:szCs w:val="24"/>
        </w:rPr>
        <w:t xml:space="preserve"> </w:t>
      </w:r>
    </w:p>
    <w:p w:rsidR="004731CA" w:rsidRDefault="004731CA" w:rsidP="00633BFD">
      <w:pPr>
        <w:spacing w:after="0" w:line="240" w:lineRule="auto"/>
        <w:jc w:val="both"/>
        <w:rPr>
          <w:rFonts w:cs="Times New Roman"/>
          <w:szCs w:val="24"/>
        </w:rPr>
      </w:pPr>
    </w:p>
    <w:p w:rsidR="004731CA" w:rsidRDefault="004731CA" w:rsidP="00633BFD">
      <w:pPr>
        <w:spacing w:after="0" w:line="240" w:lineRule="auto"/>
        <w:jc w:val="both"/>
        <w:rPr>
          <w:rFonts w:cs="Times New Roman"/>
          <w:szCs w:val="24"/>
        </w:rPr>
      </w:pPr>
      <w:r w:rsidRPr="00522CD9">
        <w:rPr>
          <w:rFonts w:cs="Times New Roman"/>
          <w:szCs w:val="24"/>
        </w:rPr>
        <w:t>Rulemaking authority previously granted to the commissioner of education is rescinded in SECTION 33 (</w:t>
      </w:r>
      <w:r w:rsidRPr="00522CD9">
        <w:rPr>
          <w:rFonts w:eastAsia="Times New Roman" w:cs="Times New Roman"/>
          <w:szCs w:val="24"/>
        </w:rPr>
        <w:t>Section 39.023, Education Code</w:t>
      </w:r>
      <w:r w:rsidRPr="00522CD9">
        <w:rPr>
          <w:rFonts w:cs="Times New Roman"/>
          <w:szCs w:val="24"/>
        </w:rPr>
        <w:t>) of this bill.</w:t>
      </w:r>
      <w:r>
        <w:rPr>
          <w:rFonts w:cs="Times New Roman"/>
          <w:szCs w:val="24"/>
        </w:rPr>
        <w:t xml:space="preserve"> </w:t>
      </w:r>
    </w:p>
    <w:p w:rsidR="004731CA" w:rsidRPr="006529C4" w:rsidRDefault="004731CA" w:rsidP="00633BFD">
      <w:pPr>
        <w:spacing w:after="0" w:line="240" w:lineRule="auto"/>
        <w:jc w:val="both"/>
        <w:rPr>
          <w:rFonts w:cs="Times New Roman"/>
          <w:szCs w:val="24"/>
        </w:rPr>
      </w:pPr>
    </w:p>
    <w:p w:rsidR="004731CA" w:rsidRPr="005C2A78" w:rsidRDefault="004731CA" w:rsidP="00633BF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B2EF439F81441CA5C2AB6C5869AAEC"/>
          </w:placeholder>
        </w:sdtPr>
        <w:sdtContent>
          <w:r>
            <w:rPr>
              <w:rFonts w:eastAsia="Times New Roman" w:cs="Times New Roman"/>
              <w:b/>
              <w:szCs w:val="24"/>
              <w:u w:val="single"/>
            </w:rPr>
            <w:t>SECTION BY SECTION ANALYSIS</w:t>
          </w:r>
        </w:sdtContent>
      </w:sdt>
    </w:p>
    <w:p w:rsidR="004731CA" w:rsidRDefault="004731CA" w:rsidP="00633BFD">
      <w:pPr>
        <w:spacing w:after="0" w:line="240" w:lineRule="auto"/>
        <w:jc w:val="both"/>
        <w:rPr>
          <w:rFonts w:eastAsia="Times New Roman" w:cs="Times New Roman"/>
          <w:szCs w:val="24"/>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1. Amends Section 7.056(e), Education Code, as follows: </w:t>
      </w:r>
    </w:p>
    <w:p w:rsidR="004731CA" w:rsidRPr="00522CD9" w:rsidRDefault="004731CA" w:rsidP="00633BFD">
      <w:pPr>
        <w:spacing w:after="0" w:line="240" w:lineRule="auto"/>
        <w:jc w:val="both"/>
        <w:rPr>
          <w:rFonts w:eastAsia="Times New Roman" w:cs="Times New Roman"/>
          <w:szCs w:val="24"/>
          <w:highlight w:val="yellow"/>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(e) Deletes existing text prohibiting a school campus or district</w:t>
      </w:r>
      <w:r>
        <w:rPr>
          <w:rFonts w:eastAsia="Times New Roman" w:cs="Times New Roman"/>
          <w:szCs w:val="24"/>
        </w:rPr>
        <w:t>, e</w:t>
      </w:r>
      <w:r w:rsidRPr="00522CD9">
        <w:rPr>
          <w:rFonts w:eastAsia="Times New Roman" w:cs="Times New Roman"/>
          <w:szCs w:val="24"/>
        </w:rPr>
        <w:t xml:space="preserve">xcept as provided by Subsection (f) (relating to authorizing a school district or campus that is required to develop a student achievement plan to receive </w:t>
      </w:r>
      <w:r>
        <w:rPr>
          <w:rFonts w:eastAsia="Times New Roman" w:cs="Times New Roman"/>
          <w:szCs w:val="24"/>
        </w:rPr>
        <w:t>certain</w:t>
      </w:r>
      <w:r w:rsidRPr="00522CD9">
        <w:rPr>
          <w:rFonts w:eastAsia="Times New Roman" w:cs="Times New Roman"/>
          <w:szCs w:val="24"/>
        </w:rPr>
        <w:t xml:space="preserve"> exemption</w:t>
      </w:r>
      <w:r>
        <w:rPr>
          <w:rFonts w:eastAsia="Times New Roman" w:cs="Times New Roman"/>
          <w:szCs w:val="24"/>
        </w:rPr>
        <w:t>s</w:t>
      </w:r>
      <w:r w:rsidRPr="00522CD9">
        <w:rPr>
          <w:rFonts w:eastAsia="Times New Roman" w:cs="Times New Roman"/>
          <w:szCs w:val="24"/>
        </w:rPr>
        <w:t xml:space="preserve"> or waiver</w:t>
      </w:r>
      <w:r>
        <w:rPr>
          <w:rFonts w:eastAsia="Times New Roman" w:cs="Times New Roman"/>
          <w:szCs w:val="24"/>
        </w:rPr>
        <w:t>s</w:t>
      </w:r>
      <w:r w:rsidRPr="00522CD9">
        <w:rPr>
          <w:rFonts w:eastAsia="Times New Roman" w:cs="Times New Roman"/>
          <w:szCs w:val="24"/>
        </w:rPr>
        <w:t>), from</w:t>
      </w:r>
      <w:r>
        <w:rPr>
          <w:rFonts w:eastAsia="Times New Roman" w:cs="Times New Roman"/>
          <w:szCs w:val="24"/>
        </w:rPr>
        <w:t xml:space="preserve"> </w:t>
      </w:r>
      <w:r w:rsidRPr="00522CD9">
        <w:rPr>
          <w:rFonts w:eastAsia="Times New Roman" w:cs="Times New Roman"/>
          <w:szCs w:val="24"/>
        </w:rPr>
        <w:t>recei</w:t>
      </w:r>
      <w:r>
        <w:rPr>
          <w:rFonts w:eastAsia="Times New Roman" w:cs="Times New Roman"/>
          <w:szCs w:val="24"/>
        </w:rPr>
        <w:t xml:space="preserve">ving </w:t>
      </w:r>
      <w:r w:rsidRPr="00522CD9">
        <w:rPr>
          <w:rFonts w:eastAsia="Times New Roman" w:cs="Times New Roman"/>
          <w:szCs w:val="24"/>
        </w:rPr>
        <w:t xml:space="preserve">an exemption or waiver under </w:t>
      </w:r>
      <w:r>
        <w:rPr>
          <w:rFonts w:eastAsia="Times New Roman" w:cs="Times New Roman"/>
          <w:szCs w:val="24"/>
        </w:rPr>
        <w:t xml:space="preserve">Section 7.056 (Waivers and Exemptions) </w:t>
      </w:r>
      <w:r w:rsidRPr="00522CD9">
        <w:rPr>
          <w:rFonts w:eastAsia="Times New Roman" w:cs="Times New Roman"/>
          <w:szCs w:val="24"/>
        </w:rPr>
        <w:t>fro</w:t>
      </w:r>
      <w:r>
        <w:rPr>
          <w:rFonts w:eastAsia="Times New Roman" w:cs="Times New Roman"/>
          <w:szCs w:val="24"/>
        </w:rPr>
        <w:t xml:space="preserve">m </w:t>
      </w:r>
      <w:r w:rsidRPr="00522CD9">
        <w:rPr>
          <w:rFonts w:eastAsia="Times New Roman" w:cs="Times New Roman"/>
          <w:szCs w:val="24"/>
        </w:rPr>
        <w:t>a requirement, restriction, or prohibition relating to extracurricular activities under Section 33.081 (Extracurricular Activities) or participation in a University Interscholastic League area, regional, or state competition under Section 33.0812 (Scheduling Extracurricular Activities Prohibited in Certain Circumstances).</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w:t>
      </w:r>
      <w:r w:rsidRPr="00522CD9">
        <w:rPr>
          <w:rFonts w:eastAsia="Times New Roman" w:cs="Times New Roman"/>
          <w:szCs w:val="24"/>
        </w:rPr>
        <w:t xml:space="preserve">. Amends Section 7.057(d), Education Code, to authorize a person aggrieved by an action of the Texas Education Agency (TEA) or decision of the commissioner of education (commissioner) under Section 7.057 (Appeals) to appeal to a district court in Travis County.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3</w:t>
      </w:r>
      <w:r w:rsidRPr="00522CD9">
        <w:rPr>
          <w:rFonts w:eastAsia="Times New Roman" w:cs="Times New Roman"/>
          <w:szCs w:val="24"/>
        </w:rPr>
        <w:t xml:space="preserve">. Amends Section 11.182(b), Education Code, to authorize a board of trustees to determine whether to use the evaluation tool, except as required by Section 39A.002 (Authorized Commissioner Actions), rather than Section 39.102(a) (relating to requiring the commissioner to take certain actions to the extent the commissioner deems necessary if a school district does not satisfy certain criteria). </w:t>
      </w:r>
    </w:p>
    <w:p w:rsidR="004731CA" w:rsidRDefault="004731CA" w:rsidP="00633BFD">
      <w:pPr>
        <w:spacing w:after="0" w:line="240" w:lineRule="auto"/>
        <w:jc w:val="both"/>
        <w:rPr>
          <w:rFonts w:eastAsia="Times New Roman" w:cs="Times New Roman"/>
          <w:szCs w:val="24"/>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4. Amends Section 39.022, Education Code, as follows: </w:t>
      </w:r>
    </w:p>
    <w:p w:rsidR="004731CA" w:rsidRPr="00522CD9" w:rsidRDefault="004731CA" w:rsidP="00633BFD">
      <w:pPr>
        <w:spacing w:after="0" w:line="240" w:lineRule="auto"/>
        <w:jc w:val="both"/>
        <w:rPr>
          <w:rFonts w:eastAsia="Times New Roman" w:cs="Times New Roman"/>
          <w:szCs w:val="24"/>
        </w:rPr>
      </w:pPr>
    </w:p>
    <w:p w:rsidR="004731CA" w:rsidRPr="00522CD9"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Sec. 39.022. New heading: INSTRUCTIONALLY SUPPORTIVE ASSESSMENT SYSTEM. (a) Requires TEA, rather than the State Board of Education (SBOE) by rule, to create and implement a balanced and streamlined statewide assessment system for assessment instruments administered under </w:t>
      </w:r>
      <w:r>
        <w:rPr>
          <w:rFonts w:eastAsia="Times New Roman" w:cs="Times New Roman"/>
          <w:szCs w:val="24"/>
        </w:rPr>
        <w:t>Subchapter B (Assessment of Academic Skills)</w:t>
      </w:r>
      <w:r w:rsidRPr="00522CD9">
        <w:rPr>
          <w:rFonts w:eastAsia="Times New Roman" w:cs="Times New Roman"/>
          <w:szCs w:val="24"/>
        </w:rPr>
        <w:t xml:space="preserve">, rather than a program that is knowledge- and skills-based, to ensure school accountability for student achievement that: </w:t>
      </w:r>
    </w:p>
    <w:p w:rsidR="004731CA" w:rsidRPr="00522CD9" w:rsidRDefault="004731CA" w:rsidP="00633BFD">
      <w:pPr>
        <w:spacing w:after="0" w:line="240" w:lineRule="auto"/>
        <w:ind w:left="720"/>
        <w:jc w:val="both"/>
        <w:rPr>
          <w:rFonts w:eastAsia="Times New Roman" w:cs="Times New Roman"/>
          <w:szCs w:val="24"/>
        </w:rPr>
      </w:pPr>
    </w:p>
    <w:p w:rsidR="004731CA" w:rsidRPr="00522CD9"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(1) is aligned with the essential knowledge and skills adopted by SBOE under Section 28.002; </w:t>
      </w:r>
    </w:p>
    <w:p w:rsidR="004731CA" w:rsidRPr="00522CD9" w:rsidRDefault="004731CA" w:rsidP="00633BFD">
      <w:pPr>
        <w:spacing w:after="0" w:line="240" w:lineRule="auto"/>
        <w:ind w:left="2160"/>
        <w:jc w:val="both"/>
        <w:rPr>
          <w:rFonts w:eastAsia="Times New Roman" w:cs="Times New Roman"/>
          <w:szCs w:val="24"/>
        </w:rPr>
      </w:pPr>
    </w:p>
    <w:p w:rsidR="004731CA" w:rsidRPr="00522CD9"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(2) creates this subdivision from existing text and makes nonsubstantive changes; and </w:t>
      </w:r>
    </w:p>
    <w:p w:rsidR="004731CA" w:rsidRPr="00522CD9" w:rsidRDefault="004731CA" w:rsidP="00633BFD">
      <w:pPr>
        <w:spacing w:after="0" w:line="240" w:lineRule="auto"/>
        <w:ind w:left="2160"/>
        <w:jc w:val="both"/>
        <w:rPr>
          <w:rFonts w:eastAsia="Times New Roman" w:cs="Times New Roman"/>
          <w:szCs w:val="24"/>
        </w:rPr>
      </w:pPr>
    </w:p>
    <w:p w:rsidR="004731CA" w:rsidRPr="00522CD9"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(3) prioritizes student learning. </w:t>
      </w:r>
    </w:p>
    <w:p w:rsidR="004731CA" w:rsidRDefault="004731CA" w:rsidP="00633BFD">
      <w:pPr>
        <w:spacing w:after="0" w:line="240" w:lineRule="auto"/>
        <w:ind w:left="1440"/>
        <w:jc w:val="both"/>
        <w:rPr>
          <w:rFonts w:eastAsia="Times New Roman" w:cs="Times New Roman"/>
          <w:szCs w:val="24"/>
          <w:highlight w:val="yellow"/>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(b) </w:t>
      </w:r>
      <w:r>
        <w:rPr>
          <w:rFonts w:eastAsia="Times New Roman" w:cs="Times New Roman"/>
          <w:szCs w:val="24"/>
        </w:rPr>
        <w:t xml:space="preserve">Creates this subsection from existing text. </w:t>
      </w:r>
      <w:r w:rsidRPr="00522CD9">
        <w:rPr>
          <w:rFonts w:eastAsia="Times New Roman" w:cs="Times New Roman"/>
          <w:szCs w:val="24"/>
        </w:rPr>
        <w:t>Requires TEA to consider the importance of maintaining stability in the statewide assessment system when modifying the system.</w:t>
      </w:r>
    </w:p>
    <w:p w:rsidR="004731CA" w:rsidRPr="00522CD9" w:rsidRDefault="004731CA" w:rsidP="00633BFD">
      <w:pPr>
        <w:spacing w:after="0" w:line="240" w:lineRule="auto"/>
        <w:ind w:left="1440"/>
        <w:jc w:val="both"/>
        <w:rPr>
          <w:rFonts w:eastAsia="Times New Roman" w:cs="Times New Roman"/>
          <w:szCs w:val="24"/>
        </w:rPr>
      </w:pPr>
    </w:p>
    <w:p w:rsidR="004731CA" w:rsidRPr="00522CD9"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Deletes existing text requiring SBOE, after adopting rules under this section, to consider the importance of maintaining stability in the statewide assessment program when adopting any subsequent modification of the rules.</w:t>
      </w:r>
    </w:p>
    <w:p w:rsidR="004731CA" w:rsidRDefault="004731CA" w:rsidP="00633BFD">
      <w:pPr>
        <w:spacing w:after="0" w:line="240" w:lineRule="auto"/>
        <w:ind w:left="1440"/>
        <w:jc w:val="both"/>
        <w:rPr>
          <w:rFonts w:eastAsia="Times New Roman" w:cs="Times New Roman"/>
          <w:szCs w:val="24"/>
          <w:highlight w:val="yellow"/>
        </w:rPr>
      </w:pPr>
    </w:p>
    <w:p w:rsidR="004731CA" w:rsidRDefault="004731CA" w:rsidP="00633BFD">
      <w:pPr>
        <w:spacing w:after="0" w:line="240" w:lineRule="auto"/>
        <w:ind w:left="1440"/>
        <w:jc w:val="both"/>
        <w:rPr>
          <w:rFonts w:eastAsia="Times New Roman" w:cs="Times New Roman"/>
          <w:szCs w:val="24"/>
          <w:highlight w:val="yellow"/>
        </w:rPr>
      </w:pPr>
      <w:r w:rsidRPr="00522CD9">
        <w:rPr>
          <w:rFonts w:eastAsia="Times New Roman" w:cs="Times New Roman"/>
          <w:szCs w:val="24"/>
        </w:rPr>
        <w:t xml:space="preserve">(c) Redesignates existing Subsection (b) as Subsection (c). Makes a conforming change. </w:t>
      </w:r>
    </w:p>
    <w:p w:rsidR="004731CA" w:rsidRDefault="004731CA" w:rsidP="00633BFD">
      <w:pPr>
        <w:spacing w:after="0" w:line="240" w:lineRule="auto"/>
        <w:ind w:left="2160"/>
        <w:jc w:val="both"/>
        <w:rPr>
          <w:rFonts w:eastAsia="Times New Roman" w:cs="Times New Roman"/>
          <w:szCs w:val="24"/>
          <w:highlight w:val="yellow"/>
        </w:rPr>
      </w:pPr>
    </w:p>
    <w:p w:rsidR="004731CA" w:rsidRPr="00522CD9"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(d) Requires that the assessment system implemented under this section include: </w:t>
      </w:r>
    </w:p>
    <w:p w:rsidR="004731CA" w:rsidRPr="00522CD9" w:rsidRDefault="004731CA" w:rsidP="00633BFD">
      <w:pPr>
        <w:spacing w:after="0" w:line="240" w:lineRule="auto"/>
        <w:ind w:left="1440"/>
        <w:jc w:val="both"/>
        <w:rPr>
          <w:rFonts w:eastAsia="Times New Roman" w:cs="Times New Roman"/>
          <w:szCs w:val="24"/>
        </w:rPr>
      </w:pPr>
    </w:p>
    <w:p w:rsidR="004731CA" w:rsidRPr="00522CD9"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(1) assessment instruments administered under certain provisions of Section 39.023 (Adoption and Administration of Instruments) </w:t>
      </w:r>
    </w:p>
    <w:p w:rsidR="004731CA" w:rsidRDefault="004731CA" w:rsidP="00633BFD">
      <w:pPr>
        <w:spacing w:after="0" w:line="240" w:lineRule="auto"/>
        <w:ind w:left="2160"/>
        <w:jc w:val="both"/>
        <w:rPr>
          <w:rFonts w:eastAsia="Times New Roman" w:cs="Times New Roman"/>
          <w:szCs w:val="24"/>
          <w:highlight w:val="yellow"/>
        </w:rPr>
      </w:pPr>
    </w:p>
    <w:p w:rsidR="004731CA" w:rsidRDefault="004731CA" w:rsidP="00633BFD">
      <w:pPr>
        <w:spacing w:after="0" w:line="240" w:lineRule="auto"/>
        <w:ind w:left="2160"/>
        <w:jc w:val="both"/>
        <w:rPr>
          <w:rFonts w:eastAsia="Times New Roman" w:cs="Times New Roman"/>
          <w:szCs w:val="24"/>
          <w:highlight w:val="yellow"/>
        </w:rPr>
      </w:pPr>
      <w:r w:rsidRPr="00522CD9">
        <w:rPr>
          <w:rFonts w:eastAsia="Times New Roman" w:cs="Times New Roman"/>
          <w:szCs w:val="24"/>
        </w:rPr>
        <w:t xml:space="preserve">(2) beginning-of-year and middle-of-year assessment instruments described by Section 39.023(o-1); and </w:t>
      </w:r>
    </w:p>
    <w:p w:rsidR="004731CA" w:rsidRDefault="004731CA" w:rsidP="00633BFD">
      <w:pPr>
        <w:spacing w:after="0" w:line="240" w:lineRule="auto"/>
        <w:ind w:left="2160"/>
        <w:jc w:val="both"/>
        <w:rPr>
          <w:rFonts w:eastAsia="Times New Roman" w:cs="Times New Roman"/>
          <w:szCs w:val="24"/>
          <w:highlight w:val="yellow"/>
        </w:rPr>
      </w:pPr>
    </w:p>
    <w:p w:rsidR="004731CA" w:rsidRPr="00522CD9"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(3) technical assistance and guidance to school districts and open-enrollment charter schools for implementing the assessment system, including assistance and guidance on: </w:t>
      </w:r>
    </w:p>
    <w:p w:rsidR="004731CA" w:rsidRPr="00522CD9" w:rsidRDefault="004731CA" w:rsidP="00633BFD">
      <w:pPr>
        <w:spacing w:after="0" w:line="240" w:lineRule="auto"/>
        <w:ind w:left="2160"/>
        <w:jc w:val="both"/>
        <w:rPr>
          <w:rFonts w:eastAsia="Times New Roman" w:cs="Times New Roman"/>
          <w:szCs w:val="24"/>
        </w:rPr>
      </w:pPr>
    </w:p>
    <w:p w:rsidR="004731CA" w:rsidRPr="00522CD9" w:rsidRDefault="004731CA" w:rsidP="00633BFD">
      <w:pPr>
        <w:spacing w:after="0" w:line="240" w:lineRule="auto"/>
        <w:ind w:left="2880"/>
        <w:jc w:val="both"/>
        <w:rPr>
          <w:rFonts w:eastAsia="Times New Roman" w:cs="Times New Roman"/>
          <w:szCs w:val="24"/>
        </w:rPr>
      </w:pPr>
      <w:r w:rsidRPr="00522CD9">
        <w:rPr>
          <w:rFonts w:eastAsia="Times New Roman" w:cs="Times New Roman"/>
          <w:szCs w:val="24"/>
        </w:rPr>
        <w:t xml:space="preserve">(A) implementing a comprehensive assessment strategy that improves student performance and promotes mastery of the essential knowledge and skills and informs educators regarding assessment requirements; and </w:t>
      </w:r>
    </w:p>
    <w:p w:rsidR="004731CA" w:rsidRPr="00522CD9" w:rsidRDefault="004731CA" w:rsidP="00633BFD">
      <w:pPr>
        <w:spacing w:after="0" w:line="240" w:lineRule="auto"/>
        <w:ind w:left="3600"/>
        <w:jc w:val="both"/>
        <w:rPr>
          <w:rFonts w:eastAsia="Times New Roman" w:cs="Times New Roman"/>
          <w:szCs w:val="24"/>
        </w:rPr>
      </w:pPr>
    </w:p>
    <w:p w:rsidR="004731CA" w:rsidRDefault="004731CA" w:rsidP="00633BFD">
      <w:pPr>
        <w:spacing w:after="0" w:line="240" w:lineRule="auto"/>
        <w:ind w:left="2880"/>
        <w:jc w:val="both"/>
        <w:rPr>
          <w:rFonts w:eastAsia="Times New Roman" w:cs="Times New Roman"/>
          <w:szCs w:val="24"/>
          <w:highlight w:val="yellow"/>
        </w:rPr>
      </w:pPr>
      <w:r w:rsidRPr="00522CD9">
        <w:rPr>
          <w:rFonts w:eastAsia="Times New Roman" w:cs="Times New Roman"/>
          <w:szCs w:val="24"/>
        </w:rPr>
        <w:t xml:space="preserve">(B) reducing the assessment burden on students and school personnel. </w:t>
      </w:r>
    </w:p>
    <w:p w:rsidR="004731CA" w:rsidRDefault="004731CA" w:rsidP="00633BFD">
      <w:pPr>
        <w:spacing w:after="0" w:line="240" w:lineRule="auto"/>
        <w:ind w:left="2880"/>
        <w:jc w:val="both"/>
        <w:rPr>
          <w:rFonts w:eastAsia="Times New Roman" w:cs="Times New Roman"/>
          <w:szCs w:val="24"/>
          <w:highlight w:val="yellow"/>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5. Amends Subchapter B, Chapter 39, Education Code, by adding Section 39.0225, as follows: </w:t>
      </w:r>
    </w:p>
    <w:p w:rsidR="004731CA" w:rsidRPr="00522CD9" w:rsidRDefault="004731CA" w:rsidP="00633BFD">
      <w:pPr>
        <w:spacing w:after="0" w:line="240" w:lineRule="auto"/>
        <w:jc w:val="both"/>
        <w:rPr>
          <w:rFonts w:eastAsia="Times New Roman" w:cs="Times New Roman"/>
          <w:szCs w:val="24"/>
        </w:rPr>
      </w:pPr>
    </w:p>
    <w:p w:rsidR="004731CA" w:rsidRPr="00522CD9"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Sec. 39.0225. TRANSITION OF ASSESSMENT SYSTEM. (a) Requires TEA to transition the system for assessment instruments administered under this subchapter to incorporate improvements identified in reports submitted under Section 39.0236(d) (relating to requiring TEA to submit to certain officials a report on the pilot program that includes certain information). </w:t>
      </w:r>
    </w:p>
    <w:p w:rsidR="004731CA" w:rsidRDefault="004731CA" w:rsidP="00633BFD">
      <w:pPr>
        <w:spacing w:after="0" w:line="240" w:lineRule="auto"/>
        <w:ind w:left="720"/>
        <w:jc w:val="both"/>
        <w:rPr>
          <w:rFonts w:eastAsia="Times New Roman" w:cs="Times New Roman"/>
          <w:szCs w:val="24"/>
          <w:highlight w:val="yellow"/>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(b) Requires TEA, for purposes of making the transition under Subsection (a), to adopt or develop </w:t>
      </w:r>
      <w:r>
        <w:rPr>
          <w:rFonts w:eastAsia="Times New Roman" w:cs="Times New Roman"/>
          <w:szCs w:val="24"/>
        </w:rPr>
        <w:t>the following</w:t>
      </w:r>
      <w:r w:rsidRPr="00522CD9">
        <w:rPr>
          <w:rFonts w:eastAsia="Times New Roman" w:cs="Times New Roman"/>
          <w:szCs w:val="24"/>
        </w:rPr>
        <w:t xml:space="preserve"> assessment instruments to be administered beginning no later than the 2027–2028 school year, including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rPr>
      </w:pPr>
      <w:r>
        <w:rPr>
          <w:rFonts w:eastAsia="Times New Roman" w:cs="Times New Roman"/>
          <w:szCs w:val="24"/>
        </w:rPr>
        <w:t xml:space="preserve">(1) </w:t>
      </w:r>
      <w:r w:rsidRPr="00522CD9">
        <w:rPr>
          <w:rFonts w:eastAsia="Times New Roman" w:cs="Times New Roman"/>
          <w:szCs w:val="24"/>
        </w:rPr>
        <w:t xml:space="preserve">an end-of-year assessment instrument for each subject or course for each grade level subject to assessment under Section 39.023; and </w:t>
      </w:r>
    </w:p>
    <w:p w:rsidR="004731CA" w:rsidRDefault="004731CA" w:rsidP="00633BFD">
      <w:pPr>
        <w:spacing w:after="0" w:line="240" w:lineRule="auto"/>
        <w:ind w:left="2160"/>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highlight w:val="yellow"/>
        </w:rPr>
      </w:pPr>
      <w:r>
        <w:rPr>
          <w:rFonts w:eastAsia="Times New Roman" w:cs="Times New Roman"/>
          <w:szCs w:val="24"/>
        </w:rPr>
        <w:t xml:space="preserve">(2) </w:t>
      </w:r>
      <w:r w:rsidRPr="00522CD9">
        <w:rPr>
          <w:rFonts w:eastAsia="Times New Roman" w:cs="Times New Roman"/>
          <w:szCs w:val="24"/>
        </w:rPr>
        <w:t xml:space="preserve">optional beginning-of-year and middle-of-year progress monitoring assessment instruments for each subject and grade level subject to assessment under </w:t>
      </w:r>
      <w:r>
        <w:rPr>
          <w:rFonts w:eastAsia="Times New Roman" w:cs="Times New Roman"/>
          <w:szCs w:val="24"/>
        </w:rPr>
        <w:t xml:space="preserve">certain </w:t>
      </w:r>
      <w:r w:rsidRPr="00522CD9">
        <w:rPr>
          <w:rFonts w:eastAsia="Times New Roman" w:cs="Times New Roman"/>
          <w:szCs w:val="24"/>
        </w:rPr>
        <w:t xml:space="preserve">provisions of Section 39.023. </w:t>
      </w:r>
    </w:p>
    <w:p w:rsidR="004731CA" w:rsidRDefault="004731CA" w:rsidP="00633BFD">
      <w:pPr>
        <w:spacing w:after="0" w:line="240" w:lineRule="auto"/>
        <w:ind w:left="2160"/>
        <w:jc w:val="both"/>
        <w:rPr>
          <w:rFonts w:eastAsia="Times New Roman" w:cs="Times New Roman"/>
          <w:szCs w:val="24"/>
          <w:highlight w:val="yellow"/>
        </w:rPr>
      </w:pPr>
    </w:p>
    <w:p w:rsidR="004731CA" w:rsidRPr="00522CD9" w:rsidRDefault="004731CA" w:rsidP="00633BFD">
      <w:pPr>
        <w:spacing w:after="0" w:line="240" w:lineRule="auto"/>
        <w:ind w:left="1440"/>
        <w:jc w:val="both"/>
        <w:rPr>
          <w:rFonts w:eastAsia="Times New Roman" w:cs="Times New Roman"/>
          <w:szCs w:val="24"/>
          <w:highlight w:val="yellow"/>
        </w:rPr>
      </w:pPr>
      <w:r w:rsidRPr="00522CD9">
        <w:rPr>
          <w:rFonts w:eastAsia="Times New Roman" w:cs="Times New Roman"/>
          <w:szCs w:val="24"/>
        </w:rPr>
        <w:t>(c) Requires that, to the extent practicable, the end-of-year assessment instruments described by Subsection (b)(1)</w:t>
      </w:r>
      <w:r>
        <w:rPr>
          <w:rFonts w:eastAsia="Times New Roman" w:cs="Times New Roman"/>
          <w:szCs w:val="24"/>
        </w:rPr>
        <w:t xml:space="preserve"> meet certain criteria.</w:t>
      </w:r>
    </w:p>
    <w:p w:rsidR="004731CA" w:rsidRPr="00522CD9" w:rsidRDefault="004731CA" w:rsidP="00633BFD">
      <w:pPr>
        <w:spacing w:after="0" w:line="240" w:lineRule="auto"/>
        <w:ind w:left="2160"/>
        <w:jc w:val="both"/>
        <w:rPr>
          <w:rFonts w:eastAsia="Times New Roman" w:cs="Times New Roman"/>
          <w:szCs w:val="24"/>
          <w:highlight w:val="yellow"/>
        </w:rPr>
      </w:pPr>
    </w:p>
    <w:p w:rsidR="004731CA" w:rsidRDefault="004731CA" w:rsidP="00633BFD">
      <w:pPr>
        <w:spacing w:after="0" w:line="240" w:lineRule="auto"/>
        <w:ind w:left="1440"/>
        <w:jc w:val="both"/>
        <w:rPr>
          <w:rFonts w:eastAsia="Times New Roman" w:cs="Times New Roman"/>
          <w:szCs w:val="24"/>
          <w:highlight w:val="yellow"/>
        </w:rPr>
      </w:pPr>
      <w:r w:rsidRPr="00522CD9">
        <w:rPr>
          <w:rFonts w:eastAsia="Times New Roman" w:cs="Times New Roman"/>
          <w:szCs w:val="24"/>
        </w:rPr>
        <w:t xml:space="preserve">(d) Requires that, to the extent practicable, the progress monitoring assessment instruments described by Subsection (b)(2): </w:t>
      </w:r>
    </w:p>
    <w:p w:rsidR="004731CA" w:rsidRDefault="004731CA" w:rsidP="00633BFD">
      <w:pPr>
        <w:spacing w:after="0" w:line="240" w:lineRule="auto"/>
        <w:ind w:left="1440"/>
        <w:jc w:val="both"/>
        <w:rPr>
          <w:rFonts w:eastAsia="Times New Roman" w:cs="Times New Roman"/>
          <w:szCs w:val="24"/>
          <w:highlight w:val="yellow"/>
        </w:rPr>
      </w:pPr>
    </w:p>
    <w:p w:rsidR="004731CA" w:rsidRPr="00522CD9"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(1) provide progress monitoring information related to essential knowledge and skills for the assessed subject to support instruction during the school year; </w:t>
      </w:r>
    </w:p>
    <w:p w:rsidR="004731CA" w:rsidRPr="00522CD9" w:rsidRDefault="004731CA" w:rsidP="00633BFD">
      <w:pPr>
        <w:spacing w:after="0" w:line="240" w:lineRule="auto"/>
        <w:ind w:left="2160"/>
        <w:jc w:val="both"/>
        <w:rPr>
          <w:rFonts w:eastAsia="Times New Roman" w:cs="Times New Roman"/>
          <w:szCs w:val="24"/>
        </w:rPr>
      </w:pPr>
    </w:p>
    <w:p w:rsidR="004731CA" w:rsidRPr="00522CD9"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(2) be designed to be predictive of, without intervention, a student</w:t>
      </w:r>
      <w:r>
        <w:rPr>
          <w:rFonts w:eastAsia="Times New Roman" w:cs="Times New Roman"/>
          <w:szCs w:val="24"/>
        </w:rPr>
        <w:t>'</w:t>
      </w:r>
      <w:r w:rsidRPr="00522CD9">
        <w:rPr>
          <w:rFonts w:eastAsia="Times New Roman" w:cs="Times New Roman"/>
          <w:szCs w:val="24"/>
        </w:rPr>
        <w:t xml:space="preserve">s performance on the applicable end-of-year assessment instrument; and </w:t>
      </w:r>
    </w:p>
    <w:p w:rsidR="004731CA" w:rsidRPr="00522CD9" w:rsidRDefault="004731CA" w:rsidP="00633BFD">
      <w:pPr>
        <w:spacing w:after="0" w:line="240" w:lineRule="auto"/>
        <w:ind w:left="2160"/>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highlight w:val="yellow"/>
        </w:rPr>
      </w:pPr>
      <w:r w:rsidRPr="00522CD9">
        <w:rPr>
          <w:rFonts w:eastAsia="Times New Roman" w:cs="Times New Roman"/>
          <w:szCs w:val="24"/>
        </w:rPr>
        <w:t xml:space="preserve">(3) serve as an optional and free benchmark assessment tool for school districts and open-enrollment charter schools. </w:t>
      </w:r>
    </w:p>
    <w:p w:rsidR="004731CA" w:rsidRDefault="004731CA" w:rsidP="00633BFD">
      <w:pPr>
        <w:spacing w:after="0" w:line="240" w:lineRule="auto"/>
        <w:ind w:left="2160"/>
        <w:jc w:val="both"/>
        <w:rPr>
          <w:rFonts w:eastAsia="Times New Roman" w:cs="Times New Roman"/>
          <w:szCs w:val="24"/>
          <w:highlight w:val="yellow"/>
        </w:rPr>
      </w:pPr>
    </w:p>
    <w:p w:rsidR="004731CA" w:rsidRDefault="004731CA" w:rsidP="00633BFD">
      <w:pPr>
        <w:spacing w:after="0" w:line="240" w:lineRule="auto"/>
        <w:ind w:left="1440"/>
        <w:jc w:val="both"/>
        <w:rPr>
          <w:rFonts w:eastAsia="Times New Roman" w:cs="Times New Roman"/>
          <w:szCs w:val="24"/>
          <w:highlight w:val="yellow"/>
        </w:rPr>
      </w:pPr>
      <w:r w:rsidRPr="00522CD9">
        <w:rPr>
          <w:rFonts w:eastAsia="Times New Roman" w:cs="Times New Roman"/>
          <w:szCs w:val="24"/>
        </w:rPr>
        <w:t xml:space="preserve">(e) Requires TEA to provide technical assistance and guidance to school districts and open-enrollment charter schools as described by Section 39.022(d)(3) that, to the extent practicable, includes strategies for districts and schools to reduce assessment burdens not later than the beginning of the 2027–2028 school year. </w:t>
      </w:r>
    </w:p>
    <w:p w:rsidR="004731CA" w:rsidRDefault="004731CA" w:rsidP="00633BFD">
      <w:pPr>
        <w:spacing w:after="0" w:line="240" w:lineRule="auto"/>
        <w:ind w:left="1440"/>
        <w:jc w:val="both"/>
        <w:rPr>
          <w:rFonts w:eastAsia="Times New Roman" w:cs="Times New Roman"/>
          <w:szCs w:val="24"/>
          <w:highlight w:val="yellow"/>
        </w:rPr>
      </w:pPr>
    </w:p>
    <w:p w:rsidR="004731CA" w:rsidRPr="00522CD9"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(f) Requires students to continue to be assessed under the preceding assessment program for assessment instruments administered under this subchapter until the applicable assessment instrument for a subject or course and grade level is replaced by an assessment instrument adopted or developed under this section. </w:t>
      </w:r>
    </w:p>
    <w:p w:rsidR="004731CA" w:rsidRDefault="004731CA" w:rsidP="00633BFD">
      <w:pPr>
        <w:spacing w:after="0" w:line="240" w:lineRule="auto"/>
        <w:ind w:left="1440"/>
        <w:jc w:val="both"/>
        <w:rPr>
          <w:rFonts w:eastAsia="Times New Roman" w:cs="Times New Roman"/>
          <w:szCs w:val="24"/>
          <w:highlight w:val="yellow"/>
        </w:rPr>
      </w:pPr>
    </w:p>
    <w:p w:rsidR="004731CA" w:rsidRPr="00522CD9"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(g) Requires TEA to conduct a performance comparison analysis between the assessment system adopted or developed under this section and the preceding assessment program for assessment instruments administered under this subchapter to establish roughly comparable standards for the issuance of performance ratings under Section 39.054 (Methods and Standards for Evaluating Performance) for the school year the system adopted or developed under this section is implemented.</w:t>
      </w:r>
    </w:p>
    <w:p w:rsidR="004731CA" w:rsidRPr="00522CD9"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(h) Provides that this section expires September 1, 2028.</w:t>
      </w:r>
      <w:r>
        <w:rPr>
          <w:rFonts w:eastAsia="Times New Roman" w:cs="Times New Roman"/>
          <w:szCs w:val="24"/>
        </w:rPr>
        <w:t xml:space="preserve">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6</w:t>
      </w:r>
      <w:r w:rsidRPr="00522CD9">
        <w:rPr>
          <w:rFonts w:eastAsia="Times New Roman" w:cs="Times New Roman"/>
          <w:szCs w:val="24"/>
        </w:rPr>
        <w:t xml:space="preserve">. Amends Section 39.023, Education Code, </w:t>
      </w:r>
      <w:r>
        <w:rPr>
          <w:rFonts w:eastAsia="Times New Roman" w:cs="Times New Roman"/>
          <w:szCs w:val="24"/>
        </w:rPr>
        <w:t xml:space="preserve">by amending Subsections (a-11), (c), (c-3), (c-8), (e), (g), (i), (l), and (o) and adding Subsection (o-1), </w:t>
      </w:r>
      <w:r w:rsidRPr="00522CD9">
        <w:rPr>
          <w:rFonts w:eastAsia="Times New Roman" w:cs="Times New Roman"/>
          <w:szCs w:val="24"/>
        </w:rPr>
        <w:t xml:space="preserve">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(a-11) Requires that an assessment instrument adopted or developed under Subsection (a) (relating to requiring TEA to adopt or develop appropriate criterion-referenced assessment instruments designed to assess essential knowledge and skills in reading, mathematics, social studies, and science), before the instrument is authorized to be administered under that subsection, on the basis of empirical evidence, be determined to be valid and reliable by the advisory committees established under Section 39.02302 (Advisory Committees for Assessment Instruments) or an entity that is, as determined by the commissioner, independent of TEA and of any other entity that developed the assessment instrument.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 xml:space="preserve">(c) </w:t>
      </w:r>
      <w:r>
        <w:rPr>
          <w:rFonts w:eastAsia="Times New Roman" w:cs="Times New Roman"/>
          <w:szCs w:val="24"/>
        </w:rPr>
        <w:t>Requires a school district to comply with TEA, rather than SBOE, rules regarding administration of the assessment instruments listed in this subsection</w:t>
      </w:r>
      <w:r w:rsidRPr="00522CD9">
        <w:rPr>
          <w:rFonts w:eastAsia="Times New Roman" w:cs="Times New Roman"/>
          <w:szCs w:val="24"/>
        </w:rPr>
        <w:t xml:space="preserve">. Deletes existing text requiring SBOE to adopt a schedule for the administration of end-of-course assessment instruments that complies with the requirements of Subsection (c-3). </w:t>
      </w:r>
      <w:r>
        <w:rPr>
          <w:rFonts w:eastAsia="Times New Roman" w:cs="Times New Roman"/>
          <w:szCs w:val="24"/>
        </w:rPr>
        <w:t>Makes conforming changes.</w:t>
      </w:r>
    </w:p>
    <w:p w:rsidR="004731CA" w:rsidRDefault="004731CA" w:rsidP="00633BFD">
      <w:pPr>
        <w:spacing w:after="0" w:line="240" w:lineRule="auto"/>
        <w:ind w:left="720"/>
        <w:jc w:val="both"/>
        <w:rPr>
          <w:rFonts w:eastAsia="Times New Roman" w:cs="Times New Roman"/>
          <w:szCs w:val="24"/>
          <w:highlight w:val="yellow"/>
        </w:rPr>
      </w:pPr>
    </w:p>
    <w:p w:rsidR="004731CA"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 xml:space="preserve">(c-3) Requires TEA to adopt a schedule for the administration of assessment instruments under this section for each school year and, to the extent practicable, provide the schedule to each school district and open-enrollment charter school two years before the school year to which the schedule applies. Requires that the schedule adopted under this section, to the extent practicable and for the purpose of mitigating local scheduling conflicts, including University Interscholastic League athletic competitions, establish testing windows for the administration of each assessment instrument and allow a district or school to administer an assessment instrument on any date selected by the district or school that falls within the testing window for the instrument. </w:t>
      </w:r>
    </w:p>
    <w:p w:rsidR="004731CA" w:rsidRDefault="004731CA" w:rsidP="00633BFD">
      <w:pPr>
        <w:spacing w:after="0" w:line="240" w:lineRule="auto"/>
        <w:ind w:left="720"/>
        <w:jc w:val="both"/>
        <w:rPr>
          <w:rFonts w:eastAsia="Times New Roman" w:cs="Times New Roman"/>
          <w:szCs w:val="24"/>
          <w:highlight w:val="yellow"/>
        </w:rPr>
      </w:pPr>
    </w:p>
    <w:p w:rsidR="004731CA"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 xml:space="preserve">Deletes existing text requiring SBOE, except as provided by </w:t>
      </w:r>
      <w:r>
        <w:rPr>
          <w:rFonts w:eastAsia="Times New Roman" w:cs="Times New Roman"/>
          <w:szCs w:val="24"/>
        </w:rPr>
        <w:t>certain provisions</w:t>
      </w:r>
      <w:r w:rsidRPr="00522CD9">
        <w:rPr>
          <w:rFonts w:eastAsia="Times New Roman" w:cs="Times New Roman"/>
          <w:szCs w:val="24"/>
        </w:rPr>
        <w:t xml:space="preserve"> or as otherwise provided by this subsection, in adopting a schedule for the administration of assessment instruments under this section, to ensure that assessment instruments administered under Subsection (a) or (c) are not administered on the first instructional day of a week. Deletes existing text authorizing the commissioner, on request by a school district or open-enrollment charter school, to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 </w:t>
      </w:r>
    </w:p>
    <w:p w:rsidR="004731CA" w:rsidRDefault="004731CA" w:rsidP="00633BFD">
      <w:pPr>
        <w:spacing w:after="0" w:line="240" w:lineRule="auto"/>
        <w:ind w:left="720"/>
        <w:jc w:val="both"/>
        <w:rPr>
          <w:rFonts w:eastAsia="Times New Roman" w:cs="Times New Roman"/>
          <w:szCs w:val="24"/>
          <w:highlight w:val="yellow"/>
        </w:rPr>
      </w:pPr>
    </w:p>
    <w:p w:rsidR="004731CA" w:rsidRPr="00522CD9"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(c-8) Requires that at least 25 percent of the available points on an assessment instrument developed under Subsection (a) or (c)</w:t>
      </w:r>
      <w:r>
        <w:rPr>
          <w:rFonts w:eastAsia="Times New Roman" w:cs="Times New Roman"/>
          <w:szCs w:val="24"/>
        </w:rPr>
        <w:t xml:space="preserve"> are authorized to</w:t>
      </w:r>
      <w:r w:rsidRPr="00522CD9">
        <w:rPr>
          <w:rFonts w:eastAsia="Times New Roman" w:cs="Times New Roman"/>
          <w:szCs w:val="24"/>
        </w:rPr>
        <w:t xml:space="preserve"> be attributable to questions that are not presented in a multiple choice format. </w:t>
      </w:r>
    </w:p>
    <w:p w:rsidR="004731CA" w:rsidRPr="00522CD9"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 xml:space="preserve">Deletes existing text </w:t>
      </w:r>
      <w:r>
        <w:rPr>
          <w:rFonts w:eastAsia="Times New Roman" w:cs="Times New Roman"/>
          <w:szCs w:val="24"/>
        </w:rPr>
        <w:t>providing that</w:t>
      </w:r>
      <w:r w:rsidRPr="00522CD9">
        <w:rPr>
          <w:rFonts w:eastAsia="Times New Roman" w:cs="Times New Roman"/>
          <w:szCs w:val="24"/>
        </w:rPr>
        <w:t>, beginning with the 2022–2023 school year, not more than 75 percent of the available points on an assessment instrument developed under Subsection (a) or (c) to be attributable to questions presented in a multiple choice format.</w:t>
      </w:r>
    </w:p>
    <w:p w:rsidR="004731CA" w:rsidRDefault="004731CA" w:rsidP="00633BFD">
      <w:pPr>
        <w:spacing w:after="0" w:line="240" w:lineRule="auto"/>
        <w:ind w:left="720"/>
        <w:jc w:val="both"/>
        <w:rPr>
          <w:rFonts w:eastAsia="Times New Roman" w:cs="Times New Roman"/>
          <w:szCs w:val="24"/>
          <w:highlight w:val="yellow"/>
        </w:rPr>
      </w:pPr>
    </w:p>
    <w:p w:rsidR="004731CA" w:rsidRPr="00522CD9"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(e) Makes conforming changes to this sub</w:t>
      </w:r>
      <w:r>
        <w:rPr>
          <w:rFonts w:eastAsia="Times New Roman" w:cs="Times New Roman"/>
          <w:szCs w:val="24"/>
        </w:rPr>
        <w:t>section</w:t>
      </w:r>
      <w:r w:rsidRPr="00522CD9">
        <w:rPr>
          <w:rFonts w:eastAsia="Times New Roman" w:cs="Times New Roman"/>
          <w:szCs w:val="24"/>
        </w:rPr>
        <w:t xml:space="preserve">. </w:t>
      </w:r>
    </w:p>
    <w:p w:rsidR="004731CA" w:rsidRDefault="004731CA" w:rsidP="00633BFD">
      <w:pPr>
        <w:spacing w:after="0" w:line="240" w:lineRule="auto"/>
        <w:ind w:left="720"/>
        <w:jc w:val="both"/>
        <w:rPr>
          <w:rFonts w:eastAsia="Times New Roman" w:cs="Times New Roman"/>
          <w:szCs w:val="24"/>
          <w:highlight w:val="yellow"/>
        </w:rPr>
      </w:pPr>
    </w:p>
    <w:p w:rsidR="004731CA" w:rsidRPr="00522CD9"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(g) Makes a conforming change to this su</w:t>
      </w:r>
      <w:r>
        <w:rPr>
          <w:rFonts w:eastAsia="Times New Roman" w:cs="Times New Roman"/>
          <w:szCs w:val="24"/>
        </w:rPr>
        <w:t>bsection</w:t>
      </w:r>
      <w:r w:rsidRPr="00522CD9">
        <w:rPr>
          <w:rFonts w:eastAsia="Times New Roman" w:cs="Times New Roman"/>
          <w:szCs w:val="24"/>
        </w:rPr>
        <w:t xml:space="preserve">. </w:t>
      </w:r>
    </w:p>
    <w:p w:rsidR="004731CA" w:rsidRDefault="004731CA" w:rsidP="00633BFD">
      <w:pPr>
        <w:spacing w:after="0" w:line="240" w:lineRule="auto"/>
        <w:ind w:left="720"/>
        <w:jc w:val="both"/>
        <w:rPr>
          <w:rFonts w:eastAsia="Times New Roman" w:cs="Times New Roman"/>
          <w:szCs w:val="24"/>
          <w:highlight w:val="yellow"/>
        </w:rPr>
      </w:pPr>
    </w:p>
    <w:p w:rsidR="004731CA"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(i) Provides that the provisions of this section, except Subsection (d), are subject to modification by rules adopted under Section 39.001 (Rules), rather than Section 39.022.</w:t>
      </w:r>
    </w:p>
    <w:p w:rsidR="004731CA" w:rsidRDefault="004731CA" w:rsidP="00633BFD">
      <w:pPr>
        <w:spacing w:after="0" w:line="240" w:lineRule="auto"/>
        <w:ind w:left="720"/>
        <w:jc w:val="both"/>
        <w:rPr>
          <w:rFonts w:eastAsia="Times New Roman" w:cs="Times New Roman"/>
          <w:szCs w:val="24"/>
          <w:highlight w:val="yellow"/>
        </w:rPr>
      </w:pPr>
    </w:p>
    <w:p w:rsidR="004731CA"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(l) Makes a conforming change to this sub</w:t>
      </w:r>
      <w:r>
        <w:rPr>
          <w:rFonts w:eastAsia="Times New Roman" w:cs="Times New Roman"/>
          <w:szCs w:val="24"/>
        </w:rPr>
        <w:t>section</w:t>
      </w:r>
      <w:r w:rsidRPr="00522CD9">
        <w:rPr>
          <w:rFonts w:eastAsia="Times New Roman" w:cs="Times New Roman"/>
          <w:szCs w:val="24"/>
        </w:rPr>
        <w:t>.</w:t>
      </w:r>
    </w:p>
    <w:p w:rsidR="004731CA" w:rsidRDefault="004731CA" w:rsidP="00633BFD">
      <w:pPr>
        <w:spacing w:after="0" w:line="240" w:lineRule="auto"/>
        <w:ind w:left="720"/>
        <w:jc w:val="both"/>
        <w:rPr>
          <w:rFonts w:eastAsia="Times New Roman" w:cs="Times New Roman"/>
          <w:szCs w:val="24"/>
          <w:highlight w:val="yellow"/>
        </w:rPr>
      </w:pPr>
    </w:p>
    <w:p w:rsidR="004731CA"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 xml:space="preserve">(o) Requires TEA to adopt or develop optional interim assessment instruments for each course subject to an end-of-course assessment under this section. Authorizes a school district or open-enrollment charter school to administer to students enrolled at the district or school interim assessment instruments adopted or developed under this subsection. </w:t>
      </w:r>
    </w:p>
    <w:p w:rsidR="004731CA" w:rsidRDefault="004731CA" w:rsidP="00633BFD">
      <w:pPr>
        <w:spacing w:after="0" w:line="240" w:lineRule="auto"/>
        <w:ind w:left="2160"/>
        <w:jc w:val="both"/>
        <w:rPr>
          <w:rFonts w:eastAsia="Times New Roman" w:cs="Times New Roman"/>
          <w:szCs w:val="24"/>
          <w:highlight w:val="yellow"/>
        </w:rPr>
      </w:pPr>
    </w:p>
    <w:p w:rsidR="004731CA" w:rsidRPr="00522CD9"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Deletes existing text requiring TEA to adopt or develop optional interim assessment instruments for each subject or course for each grade level subject to assessment under this section. Deletes existing text authorizing a school district or open-enrollment charter school to not be required to administer interim assessment instruments adopted or developed under this subsection. Deletes existing text requiring that an interim assessment instrument, when possible, be predictive of the assessment instrument for the applicable subject or course for that grade level required under this section.</w:t>
      </w:r>
    </w:p>
    <w:p w:rsidR="004731CA" w:rsidRDefault="004731CA" w:rsidP="00633BFD">
      <w:pPr>
        <w:spacing w:after="0" w:line="240" w:lineRule="auto"/>
        <w:ind w:left="1440"/>
        <w:jc w:val="both"/>
        <w:rPr>
          <w:rFonts w:eastAsia="Times New Roman" w:cs="Times New Roman"/>
          <w:szCs w:val="24"/>
          <w:highlight w:val="yellow"/>
        </w:rPr>
      </w:pPr>
    </w:p>
    <w:p w:rsidR="004731CA" w:rsidRPr="00522CD9"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(o-1) Requires TEA to adopt or develop optional beginning-of-year and middle-of-year progress monitoring assessment instruments for each subject and grade level subject to assessment under certain provisions of Section 39.023. Authorizes a school district or open-enrollment charter school to administer to students enrolled at the district or school progress monitoring assessment instruments adopted or developed under this subsection. Requires that a progress monitoring assessment instrument provide to the district or school administering the assessment instrument information regarding student proficiency in the essential knowledge and skills for the assessed subject to support instruction during the school year and be designed to be predictive of, without intervention, a student's performance on the applicable end-of-year assessment instrument.</w:t>
      </w:r>
    </w:p>
    <w:p w:rsidR="004731CA" w:rsidRDefault="004731CA" w:rsidP="00633BFD">
      <w:pPr>
        <w:spacing w:after="0" w:line="240" w:lineRule="auto"/>
        <w:ind w:left="720"/>
        <w:jc w:val="both"/>
        <w:rPr>
          <w:rFonts w:eastAsia="Times New Roman" w:cs="Times New Roman"/>
          <w:szCs w:val="24"/>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7. Amends Section 39.0238(b), Education Code, to make a conforming change. </w:t>
      </w:r>
    </w:p>
    <w:p w:rsidR="004731CA" w:rsidRPr="00522CD9" w:rsidRDefault="004731CA" w:rsidP="00633BFD">
      <w:pPr>
        <w:spacing w:after="0" w:line="240" w:lineRule="auto"/>
        <w:jc w:val="both"/>
        <w:rPr>
          <w:rFonts w:eastAsia="Times New Roman" w:cs="Times New Roman"/>
          <w:szCs w:val="24"/>
          <w:highlight w:val="yellow"/>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8. Amends Section 39.026, Education Code, as follows: </w:t>
      </w:r>
    </w:p>
    <w:p w:rsidR="004731CA" w:rsidRDefault="004731CA" w:rsidP="00633BFD">
      <w:pPr>
        <w:spacing w:after="0" w:line="240" w:lineRule="auto"/>
        <w:jc w:val="both"/>
        <w:rPr>
          <w:rFonts w:eastAsia="Times New Roman" w:cs="Times New Roman"/>
          <w:szCs w:val="24"/>
          <w:highlight w:val="yellow"/>
        </w:rPr>
      </w:pPr>
    </w:p>
    <w:p w:rsidR="004731CA" w:rsidRPr="00522CD9"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 xml:space="preserve">Sec. 39.026. LOCAL OPTION. Authorizes a school district, in addition to the assessment instruments adopted and administered by TEA, rather than </w:t>
      </w:r>
      <w:r>
        <w:rPr>
          <w:rFonts w:eastAsia="Times New Roman" w:cs="Times New Roman"/>
          <w:szCs w:val="24"/>
        </w:rPr>
        <w:t xml:space="preserve">adopted by TEA and </w:t>
      </w:r>
      <w:r w:rsidRPr="00522CD9">
        <w:rPr>
          <w:rFonts w:eastAsia="Times New Roman" w:cs="Times New Roman"/>
          <w:szCs w:val="24"/>
        </w:rPr>
        <w:t>administered by SBOE, subject to Section 39.0263, to adopt and administer criterion-referenced or norm-referenced assessment instruments, or both, at any grade level.</w:t>
      </w:r>
    </w:p>
    <w:p w:rsidR="004731CA" w:rsidRPr="00522CD9" w:rsidRDefault="004731CA" w:rsidP="00633BFD">
      <w:pPr>
        <w:spacing w:after="0" w:line="240" w:lineRule="auto"/>
        <w:jc w:val="both"/>
        <w:rPr>
          <w:rFonts w:eastAsia="Times New Roman" w:cs="Times New Roman"/>
          <w:szCs w:val="24"/>
          <w:highlight w:val="yellow"/>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9. Amends the heading to Section 39.0263, Education Code, to read as follows: </w:t>
      </w:r>
    </w:p>
    <w:p w:rsidR="004731CA" w:rsidRPr="00522CD9" w:rsidRDefault="004731CA" w:rsidP="00633BFD">
      <w:pPr>
        <w:spacing w:after="0" w:line="240" w:lineRule="auto"/>
        <w:jc w:val="both"/>
        <w:rPr>
          <w:rFonts w:eastAsia="Times New Roman" w:cs="Times New Roman"/>
          <w:szCs w:val="24"/>
        </w:rPr>
      </w:pPr>
    </w:p>
    <w:p w:rsidR="004731CA" w:rsidRPr="00522CD9"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Sec. 39.0263.</w:t>
      </w:r>
      <w:r>
        <w:rPr>
          <w:rFonts w:eastAsia="Times New Roman" w:cs="Times New Roman"/>
          <w:szCs w:val="24"/>
        </w:rPr>
        <w:t xml:space="preserve"> </w:t>
      </w:r>
      <w:r w:rsidRPr="00522CD9">
        <w:rPr>
          <w:rFonts w:eastAsia="Times New Roman" w:cs="Times New Roman"/>
          <w:szCs w:val="24"/>
        </w:rPr>
        <w:t xml:space="preserve">ADMINISTRATION OF DISTRICT-REQUIRED OR CAMPUS-REQUIRED BENCHMARK ASSESSMENT INSTRUMENTS. </w:t>
      </w:r>
    </w:p>
    <w:p w:rsidR="004731CA" w:rsidRPr="00522CD9" w:rsidRDefault="004731CA" w:rsidP="00633BFD">
      <w:pPr>
        <w:spacing w:after="0" w:line="240" w:lineRule="auto"/>
        <w:jc w:val="both"/>
        <w:rPr>
          <w:rFonts w:eastAsia="Times New Roman" w:cs="Times New Roman"/>
          <w:szCs w:val="24"/>
          <w:highlight w:val="yellow"/>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10. Amends Section 39.0263, Education Code, by amending Subsections (a), (b), and (c) and adding Subsection (e), as follows: </w:t>
      </w:r>
    </w:p>
    <w:p w:rsidR="004731CA" w:rsidRPr="00522CD9" w:rsidRDefault="004731CA" w:rsidP="00633BFD">
      <w:pPr>
        <w:spacing w:after="0" w:line="240" w:lineRule="auto"/>
        <w:jc w:val="both"/>
        <w:rPr>
          <w:rFonts w:eastAsia="Times New Roman" w:cs="Times New Roman"/>
          <w:szCs w:val="24"/>
        </w:rPr>
      </w:pPr>
    </w:p>
    <w:p w:rsidR="004731CA" w:rsidRPr="00522CD9"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(a) Redefines "benchmark assessment instrument."</w:t>
      </w:r>
    </w:p>
    <w:p w:rsidR="004731CA" w:rsidRDefault="004731CA" w:rsidP="00633BFD">
      <w:pPr>
        <w:spacing w:after="0" w:line="240" w:lineRule="auto"/>
        <w:ind w:left="720"/>
        <w:jc w:val="both"/>
        <w:rPr>
          <w:rFonts w:eastAsia="Times New Roman" w:cs="Times New Roman"/>
          <w:szCs w:val="24"/>
          <w:highlight w:val="yellow"/>
        </w:rPr>
      </w:pPr>
    </w:p>
    <w:p w:rsidR="004731CA"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 xml:space="preserve">(b) Prohibits a school district or campus, except as provided by Subsection (c), from administering to any student more than two benchmark assessment instruments during a school year before the administration of an end-of-year assessment instrument, rather than </w:t>
      </w:r>
      <w:r>
        <w:rPr>
          <w:rFonts w:eastAsia="Times New Roman" w:cs="Times New Roman"/>
          <w:szCs w:val="24"/>
        </w:rPr>
        <w:t xml:space="preserve">may not administer assessment instruments </w:t>
      </w:r>
      <w:r w:rsidRPr="00522CD9">
        <w:rPr>
          <w:rFonts w:eastAsia="Times New Roman" w:cs="Times New Roman"/>
          <w:szCs w:val="24"/>
        </w:rPr>
        <w:t xml:space="preserve">to prepare the student for a corresponding state-administered assessment instrument. </w:t>
      </w:r>
    </w:p>
    <w:p w:rsidR="004731CA" w:rsidRPr="00522CD9" w:rsidRDefault="004731CA" w:rsidP="00633BFD">
      <w:pPr>
        <w:spacing w:after="0" w:line="240" w:lineRule="auto"/>
        <w:ind w:left="720"/>
        <w:jc w:val="both"/>
        <w:rPr>
          <w:rFonts w:eastAsia="Times New Roman" w:cs="Times New Roman"/>
          <w:szCs w:val="24"/>
        </w:rPr>
      </w:pPr>
    </w:p>
    <w:p w:rsidR="004731CA" w:rsidRPr="00522CD9"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(c) Provides that the prohibition prescribed by this section does not apply to: </w:t>
      </w:r>
    </w:p>
    <w:p w:rsidR="004731CA" w:rsidRPr="00522CD9" w:rsidRDefault="004731CA" w:rsidP="00633BFD">
      <w:pPr>
        <w:spacing w:after="0" w:line="240" w:lineRule="auto"/>
        <w:ind w:left="720"/>
        <w:jc w:val="both"/>
        <w:rPr>
          <w:rFonts w:eastAsia="Times New Roman" w:cs="Times New Roman"/>
          <w:szCs w:val="24"/>
        </w:rPr>
      </w:pPr>
    </w:p>
    <w:p w:rsidR="004731CA" w:rsidRPr="00522CD9"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(1) creates this subdivision from existing text and makes nonsubstantive changes;</w:t>
      </w:r>
    </w:p>
    <w:p w:rsidR="004731CA" w:rsidRPr="00522CD9" w:rsidRDefault="004731CA" w:rsidP="00633BFD">
      <w:pPr>
        <w:spacing w:after="0" w:line="240" w:lineRule="auto"/>
        <w:ind w:left="1440"/>
        <w:jc w:val="both"/>
        <w:rPr>
          <w:rFonts w:eastAsia="Times New Roman" w:cs="Times New Roman"/>
          <w:szCs w:val="24"/>
        </w:rPr>
      </w:pPr>
    </w:p>
    <w:p w:rsidR="004731CA" w:rsidRPr="00522CD9"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(2) creates this subdivision from existing text and makes nonsubstantive changes; </w:t>
      </w:r>
    </w:p>
    <w:p w:rsidR="004731CA" w:rsidRPr="00522CD9" w:rsidRDefault="004731CA" w:rsidP="00633BFD">
      <w:pPr>
        <w:spacing w:after="0" w:line="240" w:lineRule="auto"/>
        <w:ind w:left="1440"/>
        <w:jc w:val="both"/>
        <w:rPr>
          <w:rFonts w:eastAsia="Times New Roman" w:cs="Times New Roman"/>
          <w:szCs w:val="24"/>
        </w:rPr>
      </w:pPr>
    </w:p>
    <w:p w:rsidR="004731CA" w:rsidRPr="00522CD9"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(3) a diagnostic assessment included in a screening or testing for dyslexia or a related disorder; or </w:t>
      </w:r>
    </w:p>
    <w:p w:rsidR="004731CA" w:rsidRPr="00522CD9" w:rsidRDefault="004731CA" w:rsidP="00633BFD">
      <w:pPr>
        <w:spacing w:after="0" w:line="240" w:lineRule="auto"/>
        <w:ind w:left="1440"/>
        <w:jc w:val="both"/>
        <w:rPr>
          <w:rFonts w:eastAsia="Times New Roman" w:cs="Times New Roman"/>
          <w:szCs w:val="24"/>
        </w:rPr>
      </w:pPr>
    </w:p>
    <w:p w:rsidR="004731CA" w:rsidRPr="00522CD9" w:rsidRDefault="004731CA" w:rsidP="00633BFD">
      <w:pPr>
        <w:spacing w:after="0" w:line="240" w:lineRule="auto"/>
        <w:ind w:left="1440"/>
        <w:jc w:val="both"/>
        <w:rPr>
          <w:rFonts w:eastAsia="Times New Roman" w:cs="Times New Roman"/>
          <w:szCs w:val="24"/>
          <w:highlight w:val="yellow"/>
        </w:rPr>
      </w:pPr>
      <w:r w:rsidRPr="00522CD9">
        <w:rPr>
          <w:rFonts w:eastAsia="Times New Roman" w:cs="Times New Roman"/>
          <w:szCs w:val="24"/>
        </w:rPr>
        <w:t xml:space="preserve">(4) an assessment instrument required under state law, including under Chapter 28 (Courses of Study; Advancement) or 29 (Educational Programs). </w:t>
      </w:r>
    </w:p>
    <w:p w:rsidR="004731CA" w:rsidRDefault="004731CA" w:rsidP="00633BFD">
      <w:pPr>
        <w:spacing w:after="0" w:line="240" w:lineRule="auto"/>
        <w:ind w:left="720"/>
        <w:jc w:val="both"/>
        <w:rPr>
          <w:rFonts w:eastAsia="Times New Roman" w:cs="Times New Roman"/>
          <w:szCs w:val="24"/>
          <w:highlight w:val="yellow"/>
        </w:rPr>
      </w:pPr>
    </w:p>
    <w:p w:rsidR="004731CA" w:rsidRPr="00522CD9" w:rsidRDefault="004731CA" w:rsidP="00633BFD">
      <w:pPr>
        <w:spacing w:after="0" w:line="240" w:lineRule="auto"/>
        <w:ind w:left="720"/>
        <w:jc w:val="both"/>
        <w:rPr>
          <w:rFonts w:eastAsia="Times New Roman" w:cs="Times New Roman"/>
          <w:szCs w:val="24"/>
          <w:highlight w:val="yellow"/>
        </w:rPr>
      </w:pPr>
      <w:r w:rsidRPr="00522CD9">
        <w:rPr>
          <w:rFonts w:eastAsia="Times New Roman" w:cs="Times New Roman"/>
          <w:szCs w:val="24"/>
        </w:rPr>
        <w:t>(e) Authorizes TEA, if TEA determines that a school district or campus is in violation of this section, in addition to any enforcement actions or remedies available to TEA under other law, to require the district or campus to receive technical assistance described by Section 39.022(d)(3).</w:t>
      </w:r>
    </w:p>
    <w:p w:rsidR="004731CA" w:rsidRPr="00522CD9" w:rsidRDefault="004731CA" w:rsidP="00633BFD">
      <w:pPr>
        <w:spacing w:after="0" w:line="240" w:lineRule="auto"/>
        <w:jc w:val="both"/>
        <w:rPr>
          <w:rFonts w:eastAsia="Times New Roman" w:cs="Times New Roman"/>
          <w:szCs w:val="24"/>
          <w:highlight w:val="yellow"/>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11. Amends Section 39.027(b), Education Code, to make a conforming change. </w:t>
      </w:r>
    </w:p>
    <w:p w:rsidR="004731CA" w:rsidRPr="00522CD9" w:rsidRDefault="004731CA" w:rsidP="00633BFD">
      <w:pPr>
        <w:spacing w:after="0" w:line="240" w:lineRule="auto"/>
        <w:jc w:val="both"/>
        <w:rPr>
          <w:rFonts w:eastAsia="Times New Roman" w:cs="Times New Roman"/>
          <w:szCs w:val="24"/>
          <w:highlight w:val="yellow"/>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12. Amends Section 39.028, Education Code, </w:t>
      </w:r>
      <w:r>
        <w:rPr>
          <w:rFonts w:eastAsia="Times New Roman" w:cs="Times New Roman"/>
          <w:szCs w:val="24"/>
        </w:rPr>
        <w:t xml:space="preserve">to make a conforming change. </w:t>
      </w:r>
    </w:p>
    <w:p w:rsidR="004731CA" w:rsidRPr="00522CD9" w:rsidRDefault="004731CA" w:rsidP="00633BFD">
      <w:pPr>
        <w:spacing w:after="0" w:line="240" w:lineRule="auto"/>
        <w:jc w:val="both"/>
        <w:rPr>
          <w:rFonts w:eastAsia="Times New Roman" w:cs="Times New Roman"/>
          <w:szCs w:val="24"/>
          <w:highlight w:val="yellow"/>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13. Amends Section 39.029, Education Code, to make a conforming change. </w:t>
      </w:r>
    </w:p>
    <w:p w:rsidR="004731CA" w:rsidRPr="00522CD9" w:rsidRDefault="004731CA" w:rsidP="00633BFD">
      <w:pPr>
        <w:spacing w:after="0" w:line="240" w:lineRule="auto"/>
        <w:jc w:val="both"/>
        <w:rPr>
          <w:rFonts w:eastAsia="Times New Roman" w:cs="Times New Roman"/>
          <w:szCs w:val="24"/>
          <w:highlight w:val="yellow"/>
        </w:rPr>
      </w:pPr>
    </w:p>
    <w:p w:rsidR="004731CA" w:rsidRPr="00522CD9" w:rsidRDefault="004731CA" w:rsidP="00633BFD">
      <w:pPr>
        <w:spacing w:after="0" w:line="240" w:lineRule="auto"/>
        <w:jc w:val="both"/>
        <w:rPr>
          <w:rFonts w:eastAsia="Times New Roman" w:cs="Times New Roman"/>
          <w:szCs w:val="24"/>
        </w:rPr>
      </w:pPr>
      <w:r w:rsidRPr="00522CD9">
        <w:rPr>
          <w:rFonts w:eastAsia="Times New Roman" w:cs="Times New Roman"/>
          <w:szCs w:val="24"/>
        </w:rPr>
        <w:t>SECTION 14. Amends Section 39</w:t>
      </w:r>
      <w:r>
        <w:rPr>
          <w:rFonts w:eastAsia="Times New Roman" w:cs="Times New Roman"/>
          <w:szCs w:val="24"/>
        </w:rPr>
        <w:t>.</w:t>
      </w:r>
      <w:r w:rsidRPr="00522CD9">
        <w:rPr>
          <w:rFonts w:eastAsia="Times New Roman" w:cs="Times New Roman"/>
          <w:szCs w:val="24"/>
        </w:rPr>
        <w:t xml:space="preserve">030(a), Education Code, to make conforming changes. </w:t>
      </w:r>
    </w:p>
    <w:p w:rsidR="004731CA" w:rsidRPr="00522CD9" w:rsidRDefault="004731CA" w:rsidP="00633BFD">
      <w:pPr>
        <w:spacing w:after="0" w:line="240" w:lineRule="auto"/>
        <w:jc w:val="both"/>
        <w:rPr>
          <w:rFonts w:eastAsia="Times New Roman" w:cs="Times New Roman"/>
          <w:szCs w:val="24"/>
          <w:highlight w:val="yellow"/>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SECTION 15. Amends Sections 39.032(c-1) and (e), Education Code, to make conforming changes.</w:t>
      </w:r>
      <w:r>
        <w:rPr>
          <w:rFonts w:eastAsia="Times New Roman" w:cs="Times New Roman"/>
          <w:szCs w:val="24"/>
        </w:rPr>
        <w:t xml:space="preserve">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16</w:t>
      </w:r>
      <w:r w:rsidRPr="00522CD9">
        <w:rPr>
          <w:rFonts w:eastAsia="Times New Roman" w:cs="Times New Roman"/>
          <w:szCs w:val="24"/>
        </w:rPr>
        <w:t xml:space="preserve">. Transfers Section 39.054(b-1), Education Code, to Section 39.052, Education Code, redesignates it as Section 39.052(b-1), Education Code, and amends it to provide that consideration of the effectiveness of district programs under Subsection (b)(2)(B) (relating to authorizing the commissioner, in determining accreditation status, to evaluate and consider the effectiveness of a school district's programs for special populations) or (C) (relating to authorizing the commissioner, in determining a school accreditation status, to evaluate and consider the effectiveness of the district's career and technology program), rather than Section 39.052(b)(2)(B), has certain criteria.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17</w:t>
      </w:r>
      <w:r w:rsidRPr="00522CD9">
        <w:rPr>
          <w:rFonts w:eastAsia="Times New Roman" w:cs="Times New Roman"/>
          <w:szCs w:val="24"/>
        </w:rPr>
        <w:t>. Amends Section 39.053, Education Code, by amending Subsections (a), (c), and (f) and adding Subsections (c-4), (f-1), (f-2), (f-3), and (f-4), as follows:</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 Requires the commissioner to periodically review the indicators for the consideration of appropriate revisions and authorizes the commissioner, if the commissioner determines an indicator otherwise required under Subchapter C (Accreditation) is not valid or reliable, to exclude the indicator from the set of indicators adopted under Section 39.053 (Performance Indicators: Achievement).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(c) Requires that school districts and campuses be evaluated based on three domains of indicators of achievement adopted under this section that include a student achievement domain, school progress domain, and closing the gap domain that all include certain criteria.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(c-4) Requires TEA to study the college, career, and military readiness indicators adopted under Subsection (c) to determine the correlation of each indicator with postsecondary success, including the correlation of industry certifications with wages and available jobs. Requires that the value assigned to each indicator be based on the strength of the indicator's correlation with successful outcomes and updated in accordance with Subsection (f-1).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(f) Provides that the commissioner is required annually to define and authorized to modify the state standards for each indicator adopted under this subchapter, rather than define the state standard for the current school year for each achievement indicator adopted under this section, in consultation with educators, parents, and business and industry representatives, as necessary. Requires the commissioner to increase the rigor by which the commissioner determines the overall performance ratings under Section 39.054(a) (relating to requiring the commissioner to adopt rules to evaluate school district and campus performance and assign each district and campus overall performance ratings), rather than establish and modify standards, to continuously improve student performance to, not later than the 15th year after the date the commissioner modifies the performance standards under Subsection (f-1), achieve the goals of: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(1) creates this subdivision from existing text and makes a nonsubstantive change; and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(2) ensuring this state ranks nationally in the top five states, rather than is a national leader, in preparing students for postsecondary success and on the National Assessment of Educational Progress or its successor assessment. Makes a nonsubstantive change.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(f-1) Requires the commissioner, beginning with the indicators adopted for the 2027– 2028 school year and as required to meet the goals under Subsection (f), to increase the scores needed to achieve performance standards on indicators adopted under this subchapter only every fifth school year unless an indicator adopted under Subsection (c) requires adjustment before that school year to ensure consistency of performance standards.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(f-2) Requires the commissioner, to the extent practicable, for each of the two school years preceding a school year the commissioner increases a score under Subsection (f-1), to report, in a manner that can be reviewed by school administrators, the overall performance of school districts and campuses under that increased score.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(f-3) Requires the commissioner, in reporting the performance of school districts and campuses on indicators adopted under this subchapter for a school year in which the score needed to achieve performance standards on one or more of those indicators was increased under Subsection (f-1), to include in the report an informational report on the performance of districts and campuses during the preceding school year under the increased score.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(f-4) Authorizes the commissioner, notwithstanding Subsection (f), to define state standards for an indicator adopted under this subchapter for multiple school years provided that the commissioner annually affirms that those standards are applicable to the</w:t>
      </w:r>
      <w:r>
        <w:rPr>
          <w:rFonts w:eastAsia="Times New Roman" w:cs="Times New Roman"/>
          <w:szCs w:val="24"/>
        </w:rPr>
        <w:t xml:space="preserve"> </w:t>
      </w:r>
      <w:r w:rsidRPr="00522CD9">
        <w:rPr>
          <w:rFonts w:eastAsia="Times New Roman" w:cs="Times New Roman"/>
          <w:szCs w:val="24"/>
        </w:rPr>
        <w:t xml:space="preserve">current school year. Provides that the commissioner is not required to adopt the affirmation described by this subsection by rule.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18</w:t>
      </w:r>
      <w:r w:rsidRPr="00522CD9">
        <w:rPr>
          <w:rFonts w:eastAsia="Times New Roman" w:cs="Times New Roman"/>
          <w:szCs w:val="24"/>
        </w:rPr>
        <w:t xml:space="preserve">. Amends Subchapter C, Chapter 39, Education Code, by adding Section 39.0531,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Sec. 39.0531. INDUSTRY CERTIFICATION LIST. (a) Requires TEA to maintain a list of industry certifications that are eligible for purposes of Section 39.053(c)(1)(B)(v) (relating to requiring that school districts be evaluated based on certain domains of indicators of achievement that include indicators that account for students who earn industry certifications). Requires TEA, in developing the list, to consider the inventory of industry-recognized certifications developed under Section 312.003, Labor Code. Requires that the certifications be aligned to a program of study that, according to labor market data, prepares students for high-wage, high-skill, in-demand occupations; allow students to demonstrate mastery of the skills required for occupations within an approved program of study; and be obtained through an assessment of the knowledge and skills provided by or determined by an independent, third-party certifying entity using predetermined standards for knowledge, skills, and competencies.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(b) Requires TEA to review the eligibility of industry certifications under Subsection (a), including whether the programs of study for those certifications still meet the requirements under that subsection in consultation with the advisory council established under Chapter 312 (Industry-Based Certification Advisory Council), Labor Code, and to the extent practicable, concurrently with the modification of performance standards under Section 39.053(f-1).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(c) Requires TEA, if, after reviewing an industry certification under Subsection (b), TEA determines the certification is no longer eligible for purposes of Section 39.053(c)(1)(B)(v) and should be removed from the list maintained under Subsection (a), to the extent practicable, to post on TEA's Internet website information regarding the removal of the certification not later than two years before the date TEA intends to remove the certification from the list.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(d) Authorizes a school district, during the three years following TEA's determination under Subsection (c) that an industry certification is no longer eligible for purposes of Section 39.053(c)(1)(B)(v), to receive the benefit of achievement indicators based on that industry certification for purposes of Section 39.053(c) only for a cohort of students who were participating in the program of study aligned with that certification during the school year TEA determines the certification is no longer eligible and earn the certification within the three-year period.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19</w:t>
      </w:r>
      <w:r w:rsidRPr="00522CD9">
        <w:rPr>
          <w:rFonts w:eastAsia="Times New Roman" w:cs="Times New Roman"/>
          <w:szCs w:val="24"/>
        </w:rPr>
        <w:t>. Amends Section 39.054, Education Code, by amending Subsections (a), (a-3), (a</w:t>
      </w:r>
      <w:r>
        <w:rPr>
          <w:rFonts w:eastAsia="Times New Roman" w:cs="Times New Roman"/>
          <w:szCs w:val="24"/>
        </w:rPr>
        <w:t>-</w:t>
      </w:r>
      <w:r w:rsidRPr="00522CD9">
        <w:rPr>
          <w:rFonts w:eastAsia="Times New Roman" w:cs="Times New Roman"/>
          <w:szCs w:val="24"/>
        </w:rPr>
        <w:t xml:space="preserve">4), (a-5), and (b) and adding Subsections (a-6), </w:t>
      </w:r>
      <w:r>
        <w:rPr>
          <w:rFonts w:eastAsia="Times New Roman" w:cs="Times New Roman"/>
          <w:szCs w:val="24"/>
        </w:rPr>
        <w:t xml:space="preserve">(a-7), </w:t>
      </w:r>
      <w:r w:rsidRPr="00522CD9">
        <w:rPr>
          <w:rFonts w:eastAsia="Times New Roman" w:cs="Times New Roman"/>
          <w:szCs w:val="24"/>
        </w:rPr>
        <w:t xml:space="preserve">(c), and (d),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 Requires the commissioner, except as provided by Subsection (a-4), to adopt rules to evaluate school district and campus performance and, each school year, assign each district and campus an overall performance rating of A, B, C, D, or F. Makes a conforming change.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(a-3) Creates an exception under Subsection (c).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(a-4) Creates an exception under Subsection (a-6).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(a-5) Requires that any interventions or sanctions to which a school district or campus is subject under Chapter 39A (Accountability Interventions and Sanctions) continue during a period in which the district or campus is assigned an overall performance rating of "Not Rated."</w:t>
      </w:r>
      <w:r>
        <w:rPr>
          <w:rFonts w:eastAsia="Times New Roman" w:cs="Times New Roman"/>
          <w:szCs w:val="24"/>
        </w:rPr>
        <w:t xml:space="preserve">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(a-6) Prohibits the commissioner from assigning an overall performance rating of "Not Rated" to all school districts or all campuses on a statewide basis.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Pr>
          <w:rFonts w:eastAsia="Times New Roman" w:cs="Times New Roman"/>
          <w:szCs w:val="24"/>
        </w:rPr>
        <w:t xml:space="preserve">(a-7) </w:t>
      </w:r>
      <w:r w:rsidRPr="00522CD9">
        <w:rPr>
          <w:rFonts w:eastAsia="Times New Roman" w:cs="Times New Roman"/>
          <w:szCs w:val="24"/>
        </w:rPr>
        <w:t xml:space="preserve">Requires TEA, if TEA makes changes to the assessment system under Section 39.022 for assessment instruments administered under this subchapter that require new standards for issuing performance ratings under this section, to conduct a performance comparison analysis between the system as changed and the preceding system to establish roughly comparable standards for issuing performance ratings. </w:t>
      </w:r>
      <w:r>
        <w:rPr>
          <w:rFonts w:eastAsia="Times New Roman" w:cs="Times New Roman"/>
          <w:szCs w:val="24"/>
        </w:rPr>
        <w:t xml:space="preserve">Provides that </w:t>
      </w:r>
      <w:r w:rsidRPr="00522CD9">
        <w:rPr>
          <w:rFonts w:eastAsia="Times New Roman" w:cs="Times New Roman"/>
          <w:szCs w:val="24"/>
        </w:rPr>
        <w:t>failure to conduct a performance comparison analysis as required under this subsection does not prevent the assignment of performance ratings under this section and is prohibited from being the basis of a challenge to a performance rating assigned under this section.</w:t>
      </w:r>
      <w:r>
        <w:rPr>
          <w:rFonts w:eastAsia="Times New Roman" w:cs="Times New Roman"/>
          <w:szCs w:val="24"/>
        </w:rPr>
        <w:t xml:space="preserve">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(b) Requires the commissioner, for purposes of assigning school districts and campuses an overall and a domain performance rating under Subsection (a), to the extent practicable, to ensure that the method used to evaluate performance is implemented in a manner that provides the mathematical possibility that all districts and campuses receive an A rating.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(c) Requires the commissioner to make the information under Subsection (a-3) available as soon as reasonably possible in years in which the standards are modified or recalibrated or in which a new assessment instrument is offered.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(d) Provides that failure to assign a performance rating to a school district or campus before the deadline provided by Subsection (a-3) does not invalidate the performance rating assigned to the district or campus or any resulting intervention or sanction imposed on the district or campus.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20</w:t>
      </w:r>
      <w:r w:rsidRPr="00522CD9">
        <w:rPr>
          <w:rFonts w:eastAsia="Times New Roman" w:cs="Times New Roman"/>
          <w:szCs w:val="24"/>
        </w:rPr>
        <w:t xml:space="preserve">. Amends Section 39.0541, Education Code, by authorizing the commissioner to adopt indicators and standards under this subchapter at any time, rather than </w:t>
      </w:r>
      <w:r>
        <w:rPr>
          <w:rFonts w:eastAsia="Times New Roman" w:cs="Times New Roman"/>
          <w:szCs w:val="24"/>
        </w:rPr>
        <w:t xml:space="preserve">at any time </w:t>
      </w:r>
      <w:r w:rsidRPr="00522CD9">
        <w:rPr>
          <w:rFonts w:eastAsia="Times New Roman" w:cs="Times New Roman"/>
          <w:szCs w:val="24"/>
        </w:rPr>
        <w:t xml:space="preserve">during a school year, before issuing the evaluation of a school district or campus.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21</w:t>
      </w:r>
      <w:r w:rsidRPr="00522CD9">
        <w:rPr>
          <w:rFonts w:eastAsia="Times New Roman" w:cs="Times New Roman"/>
          <w:szCs w:val="24"/>
        </w:rPr>
        <w:t xml:space="preserve">. Amends Section 39.0542, Education Code, by amending Subsection (a) and adding Subsection (d),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 Makes conforming changes to this subsection.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(d) Provides that failure to provide the document described by Subsection (a) (relating to requiring the commissioner to provide each school district a document that explains the measures, methods, and procedures that will be applied in assigning a performance rating) does not prevent the assignment of performance ratings under Section 39.054 and is prohibited from being the basis of a challenge to a performance rating assigned under that section.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22</w:t>
      </w:r>
      <w:r w:rsidRPr="00522CD9">
        <w:rPr>
          <w:rFonts w:eastAsia="Times New Roman" w:cs="Times New Roman"/>
          <w:szCs w:val="24"/>
        </w:rPr>
        <w:t xml:space="preserve">. Amends Section 39.151(e), Education Code,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(e) Prohibits a school district or open-enrollment charter school from challenging on any basis, including a lack of commissioner or TEA authority, a TEA decision relating to an academic or financial accountability rating under Chapter 39 (Public School System Accountability), including a decision relating to a determination of consecutive school years of unacceptable performance ratings, in another proceeding unless the district or school has exhausted the district's or school's remedies, rather than had an opportunity to challenge the decision, under Section 39.151 (Review by Commissioner; Accountability Determination). Makes a nonsubstantive change.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23</w:t>
      </w:r>
      <w:r w:rsidRPr="00522CD9">
        <w:rPr>
          <w:rFonts w:eastAsia="Times New Roman" w:cs="Times New Roman"/>
          <w:szCs w:val="24"/>
        </w:rPr>
        <w:t xml:space="preserve">. Amends Section 39.201(a), Education Code,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 Requires the commissioner to award distinction designations for outstanding performance as provided by Subchapter G (Distinction Designations) concurrently with the assignment of performance ratings under Section 39.054, rather than not later than August 8 of each year. Requires that a distinction designation awarded to a district or campus under this subchapter be referenced directly in connection with the performance rating assigned to the district or campus and made publicly available together with the performance ratings as provided by rules adopted under Section 39.054, rather than Section 39.054(a).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24</w:t>
      </w:r>
      <w:r w:rsidRPr="00522CD9">
        <w:rPr>
          <w:rFonts w:eastAsia="Times New Roman" w:cs="Times New Roman"/>
          <w:szCs w:val="24"/>
        </w:rPr>
        <w:t>. Amends Subchapter H, Chapter 39, Education Code, by adding Section 39.231, as follows:</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Sec. 39.231. LOCAL ACCOUNTABILITY GRANT PROGRAM. (a) Requires TEA, from money appropriated or otherwise available for the purpose, to establish a grant program with capacity to assist at least one school district per education service center region in developing a local accountability system that complies with the requirements of Section 39.0544 (Local Accountability System).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25</w:t>
      </w:r>
      <w:r w:rsidRPr="00522CD9">
        <w:rPr>
          <w:rFonts w:eastAsia="Times New Roman" w:cs="Times New Roman"/>
          <w:szCs w:val="24"/>
        </w:rPr>
        <w:t xml:space="preserve">. Amends Section 39A.001, Education Code,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Sec. 39A.001. GROUNDS FOR COMMISSIONER ACTION. Requires the commissioner to take any of the actions authorized by Subchapter A (Interventions and Sanctions for School Districts) to the extent the commissioner determines necessary if: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(1)-(2) makes nonsubstantive changes to these subsections; or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(3) a school district initiates or maintains an action or proceeding against the state or an agency or officer of the state.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26</w:t>
      </w:r>
      <w:r w:rsidRPr="00522CD9">
        <w:rPr>
          <w:rFonts w:eastAsia="Times New Roman" w:cs="Times New Roman"/>
          <w:szCs w:val="24"/>
        </w:rPr>
        <w:t xml:space="preserve">. Amends Subchapter A, Chapter 39A, Education Code, by adding Section 39A.008,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Sec. 39A.008. INTERVENTION RELATED TO SCHOOL DISTRICT OR OPEN</w:t>
      </w:r>
      <w:r>
        <w:rPr>
          <w:rFonts w:eastAsia="Times New Roman" w:cs="Times New Roman"/>
          <w:szCs w:val="24"/>
        </w:rPr>
        <w:t>-</w:t>
      </w:r>
      <w:r w:rsidRPr="00522CD9">
        <w:rPr>
          <w:rFonts w:eastAsia="Times New Roman" w:cs="Times New Roman"/>
          <w:szCs w:val="24"/>
        </w:rPr>
        <w:t xml:space="preserve">ENROLLMENT CHARTER SCHOOL ACTION OR PROCEEDING AGAINST STATE. (a) Provides that this section applies to a school district or open-enrollment charter school subject to commissioner action under Section 39A.001(3).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(b) Requires the commissioner to appoint a conservator to a school district or open-enrollment charter school to which this section applies.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(c) Requires the conservator appointed under Subsection (b) to require the school district or open-enrollment charter school to demonstrate, by a deadline established by the conservator, that the district or school is in compliance with Sections 45.105(c-1) and 45.1051. Requires the conservator, if the conservator determines that the district or school is not in compliance with those sections, to order the district or school to, as applicable, withdraw from the action or proceeding or take the necessary actions to come into compliance with Section 45.1051.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(d) Authorizes the commissioner, if a school district or open-enrollment charter school fails to comply with an order by the conservator by the deadline established by the conservator, to, for a school district, appoint a board of managers to oversee the operations of the district or, for an open-enrollment charter school, order reconstitution of the school's governing board.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(e) Provides that an action taken or decision made by the commissioner or a conservator under this section is final and not subject to appeal under Section 7.057, Chapter 39, or this chapter.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27.</w:t>
      </w:r>
      <w:r w:rsidRPr="00522CD9">
        <w:rPr>
          <w:rFonts w:eastAsia="Times New Roman" w:cs="Times New Roman"/>
          <w:szCs w:val="24"/>
        </w:rPr>
        <w:t xml:space="preserve"> Amends Subchapter Z, Chapter 39A, Education Code, by adding Sections 39A.908 and 39A.909,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Sec. 39A.908. INTERVENTIONS AND SANCTIONS WHILE ASSIGNMENT OF PERFORMANCE RATINGS ENJOINED. (a) Requires that any previously imposed interventions or sanctions to which a school district, open-enrollment charter school, or district or school campus is subject, notwithstanding any other law, during a period in which TEA is enjoined from assigning performance ratings to the district, school, or campus, to continue throughout that period.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(b) Requires TEA, as soon as practicable after the dissolution of an injunction described by Subsection (a), to:</w:t>
      </w:r>
      <w:r>
        <w:rPr>
          <w:rFonts w:eastAsia="Times New Roman" w:cs="Times New Roman"/>
          <w:szCs w:val="24"/>
        </w:rPr>
        <w:t xml:space="preserve">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(1) assign performance ratings for each school year and to each school district, open-enrollment charter school, and district or school campus for which TEA was enjoined from assigning performance ratings; and </w:t>
      </w:r>
    </w:p>
    <w:p w:rsidR="004731CA" w:rsidRDefault="004731CA" w:rsidP="00633BFD">
      <w:pPr>
        <w:spacing w:after="0" w:line="240" w:lineRule="auto"/>
        <w:ind w:left="2160"/>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(2) as applicable, impose any appropriate interventions or sanctions authorized under this chapter based on the ratings assigned under Subdivision (1). </w:t>
      </w:r>
    </w:p>
    <w:p w:rsidR="004731CA" w:rsidRDefault="004731CA" w:rsidP="00633BFD">
      <w:pPr>
        <w:spacing w:after="0" w:line="240" w:lineRule="auto"/>
        <w:ind w:left="216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(c) Requires TEA, notwithstanding any other law, if TEA is permanently enjoined from assigning performance ratings to a school district, open-enrollment charter school, or district or school campus for a school year, to consider the district, school, or campus to have received a "Not Rated" rating for that school year for purposes of: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(1) calculating consecutive years of performance; and </w:t>
      </w:r>
    </w:p>
    <w:p w:rsidR="004731CA" w:rsidRDefault="004731CA" w:rsidP="00633BFD">
      <w:pPr>
        <w:spacing w:after="0" w:line="240" w:lineRule="auto"/>
        <w:ind w:left="2160"/>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(2) determining whether to impose an intervention or sanction authorized under this chapter. </w:t>
      </w:r>
    </w:p>
    <w:p w:rsidR="004731CA" w:rsidRDefault="004731CA" w:rsidP="00633BFD">
      <w:pPr>
        <w:spacing w:after="0" w:line="240" w:lineRule="auto"/>
        <w:ind w:left="216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(d) Authorizes TEA, to ensure the expeditious implementation of interventions or sanctions under this chapter, to modify or waive a deadline or time frame required by law or TEA rule applicable to the assignment of performance ratings for a school year for which TEA was enjoined from assigning performance ratings.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(e) Requires TEA, except as provided by Subsection (f) and Section 39A.909, to impose an intervention or sanction described by Subsection (b)(2) or (c)(2) as required by law unless the intervention or sanction, as determined by the commissioner, has been superseded by a subsequent intervention or sanction or is authorized to be removed based on the subsequent performance of a school district, open-enrollment charter school, or district or school campus.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(f) Requires the commissioner to impose an intervention described by certain provisions of the Education Code, as applicable, on a school district, open</w:t>
      </w:r>
      <w:r>
        <w:rPr>
          <w:rFonts w:eastAsia="Times New Roman" w:cs="Times New Roman"/>
          <w:szCs w:val="24"/>
        </w:rPr>
        <w:t>-</w:t>
      </w:r>
      <w:r w:rsidRPr="00522CD9">
        <w:rPr>
          <w:rFonts w:eastAsia="Times New Roman" w:cs="Times New Roman"/>
          <w:szCs w:val="24"/>
        </w:rPr>
        <w:t xml:space="preserve">enrollment charter school, or district or school campus if the district, school, or campus would have been subject to commissioner action under the applicable section based on the performance rating of the district, school, or campus for a school year for which TEA was enjoined from assigning performance ratings, regardless of the performance of the district, school, or campus in a subsequent school year.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(g) Requires the commissioner to revoke a charter holder's charter for an open</w:t>
      </w:r>
      <w:r>
        <w:rPr>
          <w:rFonts w:eastAsia="Times New Roman" w:cs="Times New Roman"/>
          <w:szCs w:val="24"/>
        </w:rPr>
        <w:t>-</w:t>
      </w:r>
      <w:r w:rsidRPr="00522CD9">
        <w:rPr>
          <w:rFonts w:eastAsia="Times New Roman" w:cs="Times New Roman"/>
          <w:szCs w:val="24"/>
        </w:rPr>
        <w:t xml:space="preserve">enrollment charter school for which the charter holder received a charter renewal based on the absence of a performance rating for a school year for which TEA was enjoined from assigning a performance rating if, after the assignment of performance ratings for that year, the charter would not have been renewed under Section 12.1141(d) (relating to prohibiting the commissioner from renewing the charter for an open-enrollment charter school if certain conditions are met), regardless of the performance of the school in a subsequent school year.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Sec. 39A.909. INTERVENTIONS OR SANCTIONS RELATED TO 2022-2023 OR 2023-2024 SCHOOL YEAR PERFORMANCE RATINGS. (a) Requires the commissioner to appoint a board of managers to govern a school district or open</w:t>
      </w:r>
      <w:r>
        <w:rPr>
          <w:rFonts w:eastAsia="Times New Roman" w:cs="Times New Roman"/>
          <w:szCs w:val="24"/>
        </w:rPr>
        <w:t>-</w:t>
      </w:r>
      <w:r w:rsidRPr="00522CD9">
        <w:rPr>
          <w:rFonts w:eastAsia="Times New Roman" w:cs="Times New Roman"/>
          <w:szCs w:val="24"/>
        </w:rPr>
        <w:t xml:space="preserve">enrollment charter school as provided by Section 39A.202 (Board of Managers of School District) if the district or school: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(1) brought or joined an action or proceeding to prevent the implementation of the public school accountability system under Chapter 39 for the 2022–2023 or 2023–2024 school year</w:t>
      </w:r>
      <w:r>
        <w:rPr>
          <w:rFonts w:eastAsia="Times New Roman" w:cs="Times New Roman"/>
          <w:szCs w:val="24"/>
        </w:rPr>
        <w:t>s</w:t>
      </w:r>
      <w:r w:rsidRPr="00522CD9">
        <w:rPr>
          <w:rFonts w:eastAsia="Times New Roman" w:cs="Times New Roman"/>
          <w:szCs w:val="24"/>
        </w:rPr>
        <w:t>; and</w:t>
      </w:r>
      <w:r>
        <w:rPr>
          <w:rFonts w:eastAsia="Times New Roman" w:cs="Times New Roman"/>
          <w:szCs w:val="24"/>
        </w:rPr>
        <w:t xml:space="preserve">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(2) includes a campus that, based on the campus's performance rating for the school year in which the district or school brought or joined the action or proceeding described by Subdivision (1), would have been subject to commissioner action under Section 39A.111 (Continued Unacceptable Performance Rating). </w:t>
      </w:r>
    </w:p>
    <w:p w:rsidR="004731CA" w:rsidRDefault="004731CA" w:rsidP="00633BFD">
      <w:pPr>
        <w:spacing w:after="0" w:line="240" w:lineRule="auto"/>
        <w:ind w:left="216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(b) Requires the commissioner, notwithstanding any other law, to impose an intervention described by Section 39A.107(c) (relating to requiring the commissioner, if they do not approve a campus turnaround plan, to order certain actions) on a school district or open-enrollment charter school if the district or school: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(1) brought or joined an action or proceeding to prevent the implementation of the public school accountability system under Chapter 39 for the 2022–2023 or 2023–2024 school year</w:t>
      </w:r>
      <w:r>
        <w:rPr>
          <w:rFonts w:eastAsia="Times New Roman" w:cs="Times New Roman"/>
          <w:szCs w:val="24"/>
        </w:rPr>
        <w:t>s</w:t>
      </w:r>
      <w:r w:rsidRPr="00522CD9">
        <w:rPr>
          <w:rFonts w:eastAsia="Times New Roman" w:cs="Times New Roman"/>
          <w:szCs w:val="24"/>
        </w:rPr>
        <w:t xml:space="preserve">; and </w:t>
      </w:r>
    </w:p>
    <w:p w:rsidR="004731CA" w:rsidRDefault="004731CA" w:rsidP="00633BFD">
      <w:pPr>
        <w:spacing w:after="0" w:line="240" w:lineRule="auto"/>
        <w:ind w:left="2160"/>
        <w:jc w:val="both"/>
        <w:rPr>
          <w:rFonts w:eastAsia="Times New Roman" w:cs="Times New Roman"/>
          <w:szCs w:val="24"/>
        </w:rPr>
      </w:pPr>
    </w:p>
    <w:p w:rsidR="004731CA" w:rsidRDefault="004731CA" w:rsidP="00633BFD">
      <w:pPr>
        <w:spacing w:after="0" w:line="240" w:lineRule="auto"/>
        <w:ind w:left="2160"/>
        <w:jc w:val="both"/>
        <w:rPr>
          <w:rFonts w:eastAsia="Times New Roman" w:cs="Times New Roman"/>
          <w:szCs w:val="24"/>
        </w:rPr>
      </w:pPr>
      <w:r w:rsidRPr="00522CD9">
        <w:rPr>
          <w:rFonts w:eastAsia="Times New Roman" w:cs="Times New Roman"/>
          <w:szCs w:val="24"/>
        </w:rPr>
        <w:t xml:space="preserve">(2) includes a campus that, based on the campus's performance rating for the school year in which the district or school brought or joined the action or proceeding described by Subdivision (1), would have constituted the second, third, or fourth consecutive year of unacceptable performance. </w:t>
      </w:r>
    </w:p>
    <w:p w:rsidR="004731CA" w:rsidRDefault="004731CA" w:rsidP="00633BFD">
      <w:pPr>
        <w:spacing w:after="0" w:line="240" w:lineRule="auto"/>
        <w:ind w:left="216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(c) Requires the commissioner to impose an intervention described by certain provisions of the Education Code, as applicable, on a school district, open</w:t>
      </w:r>
      <w:r>
        <w:rPr>
          <w:rFonts w:eastAsia="Times New Roman" w:cs="Times New Roman"/>
          <w:szCs w:val="24"/>
        </w:rPr>
        <w:t>-</w:t>
      </w:r>
      <w:r w:rsidRPr="00522CD9">
        <w:rPr>
          <w:rFonts w:eastAsia="Times New Roman" w:cs="Times New Roman"/>
          <w:szCs w:val="24"/>
        </w:rPr>
        <w:t xml:space="preserve">enrollment charter school, or district or school campus if the district, school, or campus would have been subject to commissioner action under the applicable section based on the performance rating of the district, school, or campus for the 2022–2023 or 2023–2024 school year, regardless of the performance of the district, school, or campus in a subsequent school year.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(d) Requires the commissioner to revoke a charter holder's charter for an open</w:t>
      </w:r>
      <w:r>
        <w:rPr>
          <w:rFonts w:eastAsia="Times New Roman" w:cs="Times New Roman"/>
          <w:szCs w:val="24"/>
        </w:rPr>
        <w:t>-</w:t>
      </w:r>
      <w:r w:rsidRPr="00522CD9">
        <w:rPr>
          <w:rFonts w:eastAsia="Times New Roman" w:cs="Times New Roman"/>
          <w:szCs w:val="24"/>
        </w:rPr>
        <w:t xml:space="preserve">enrollment charter school for which the charter holder received a charter renewal based on the absence of a performance rating for the 2022–2023 or 2023–2024 school year if, after the assignment of performance ratings for those years, the charter would not have been renewed under Section 12.1141(d), regardless of the performance of the school in a subsequent school year.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28</w:t>
      </w:r>
      <w:r w:rsidRPr="00522CD9">
        <w:rPr>
          <w:rFonts w:eastAsia="Times New Roman" w:cs="Times New Roman"/>
          <w:szCs w:val="24"/>
        </w:rPr>
        <w:t xml:space="preserve">. Amends Section 45.105(c-1), Education Code,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(c-1) Prohibits the use of federal, state, or local funding, including funding under certain chapters of the Education Code, notwithstanding any other law, to initiate or maintain any action or proceeding against the state or an agency or officer of the state, including an action or proceeding that includes a claim of ultra vires conduct, except that funds may be used for an action or proceeding that is specifically authorized by a provision of this code or by Section 2001.038 (Declaratory Judgment), Government Code.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Deletes existing text prohibiting funds described by Subsection (c) (relating to authorizing certain funds and fees from being used for certain purposes necessary in the conduct of public schools) from being used to initiate or maintain any action or proceeding against the state or an agency or officer of the state arising out of a decision, order, or determination that is final and unappealable under a provision of this code or a rule adopted under this code and that results in a final and unappealable decision, order, or determination.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29</w:t>
      </w:r>
      <w:r w:rsidRPr="00522CD9">
        <w:rPr>
          <w:rFonts w:eastAsia="Times New Roman" w:cs="Times New Roman"/>
          <w:szCs w:val="24"/>
        </w:rPr>
        <w:t xml:space="preserve">. Amends Subchapter E, Chapter 45, Education Code, by adding Section 45.1051,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Sec. 45.1051. LIMITATION ON ATTORNEY PAYMENTS FOR CERTAIN ACTIONS. (a) Requires a school district or open-enrollment charter school, if the school district or school brings an action against TEA, </w:t>
      </w:r>
      <w:r>
        <w:rPr>
          <w:rFonts w:eastAsia="Times New Roman" w:cs="Times New Roman"/>
          <w:szCs w:val="24"/>
        </w:rPr>
        <w:t>SBOE,</w:t>
      </w:r>
      <w:r w:rsidRPr="00522CD9">
        <w:rPr>
          <w:rFonts w:eastAsia="Times New Roman" w:cs="Times New Roman"/>
          <w:szCs w:val="24"/>
        </w:rPr>
        <w:t xml:space="preserve"> or the State Board for Educator Certification or an agent or officer of those entities that alleges ultra</w:t>
      </w:r>
      <w:r>
        <w:rPr>
          <w:rFonts w:eastAsia="Times New Roman" w:cs="Times New Roman"/>
          <w:szCs w:val="24"/>
        </w:rPr>
        <w:t xml:space="preserve"> </w:t>
      </w:r>
      <w:r w:rsidRPr="00522CD9">
        <w:rPr>
          <w:rFonts w:eastAsia="Times New Roman" w:cs="Times New Roman"/>
          <w:szCs w:val="24"/>
        </w:rPr>
        <w:t xml:space="preserve">vires conduct by the entity or an agent or officer of the entity, to deposit all payments relating to the action made to the district's or school's attorney in an escrow account. Authorizes the district or school to use money deposited in the escrow account to pay the district's or school's attorney only after a final judgment is rendered and all appeals are fully resolved, and if the district or school prevails in the action.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(b) Requires a school district or open-enrollment charter school to provide money deposited in an escrow account under this section that is prohibited from being paid to the district's or school's attorney under Subsection (a) after the rendering of a final judgment and the resolution of all appeals to the state for deposit in the foundation school fund.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(c) Prohibits this section from being interpreted to authorize an action not otherwise authorized by law.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30</w:t>
      </w:r>
      <w:r w:rsidRPr="00522CD9">
        <w:rPr>
          <w:rFonts w:eastAsia="Times New Roman" w:cs="Times New Roman"/>
          <w:szCs w:val="24"/>
        </w:rPr>
        <w:t xml:space="preserve">. Amends Section 22A.001(a), Government Code,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 Authorizes the attorney general to petition the chief justice of the supreme court to convene a special three-judge district court in any suit filed in a district court in this state in which this state or a state officer or agency is a defendant in a claim that performs certain actions, including challenging the finances or operations of this state's public school system, including challenges to the implementation of the public school accountability system under Chapter 39, Education Code.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31</w:t>
      </w:r>
      <w:r w:rsidRPr="00522CD9">
        <w:rPr>
          <w:rFonts w:eastAsia="Times New Roman" w:cs="Times New Roman"/>
          <w:szCs w:val="24"/>
        </w:rPr>
        <w:t xml:space="preserve">. Amends the heading to Section 312.003, Labor Code, to read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Sec. 312.003. INVENTORY OF CERTIFICATIONS.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32</w:t>
      </w:r>
      <w:r w:rsidRPr="00522CD9">
        <w:rPr>
          <w:rFonts w:eastAsia="Times New Roman" w:cs="Times New Roman"/>
          <w:szCs w:val="24"/>
        </w:rPr>
        <w:t xml:space="preserve">. Amends Sections 312.003(a), (b), (c), and (d), Labor Code, as follows: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(a) Requires the industry-based certification advisory council (advisory council) to develop an inventory of industry-recognized certifications, rather than credentials and certificates, that are authorized to be earned by a public high school student through a career and technology education program and that: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(1)-(2) makes nonsubstantive changes to these subdivisions; and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1440"/>
        <w:jc w:val="both"/>
        <w:rPr>
          <w:rFonts w:eastAsia="Times New Roman" w:cs="Times New Roman"/>
          <w:szCs w:val="24"/>
        </w:rPr>
      </w:pPr>
      <w:r w:rsidRPr="00522CD9">
        <w:rPr>
          <w:rFonts w:eastAsia="Times New Roman" w:cs="Times New Roman"/>
          <w:szCs w:val="24"/>
        </w:rPr>
        <w:t xml:space="preserve">(3) meet the requirements of Section 39.0531(a), Education Code. </w:t>
      </w:r>
    </w:p>
    <w:p w:rsidR="004731CA" w:rsidRDefault="004731CA" w:rsidP="00633BFD">
      <w:pPr>
        <w:spacing w:after="0" w:line="240" w:lineRule="auto"/>
        <w:ind w:left="144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(b) Makes conforming changes to this subsection.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(c) Authorizes the advisory council, in developing the inventory, to consult with local workforce boards, the Texas Workforce Investment Council, the Texas Economic Development and Tourism Office, TEA, and the Texas Higher Education Coordinating Board.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(d) Makes a conforming change to this subsection.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33</w:t>
      </w:r>
      <w:r w:rsidRPr="00522CD9">
        <w:rPr>
          <w:rFonts w:eastAsia="Times New Roman" w:cs="Times New Roman"/>
          <w:szCs w:val="24"/>
        </w:rPr>
        <w:t xml:space="preserve">. </w:t>
      </w:r>
      <w:r>
        <w:rPr>
          <w:rFonts w:eastAsia="Times New Roman" w:cs="Times New Roman"/>
          <w:szCs w:val="24"/>
        </w:rPr>
        <w:t xml:space="preserve">(a) </w:t>
      </w:r>
      <w:r w:rsidRPr="00522CD9">
        <w:rPr>
          <w:rFonts w:eastAsia="Times New Roman" w:cs="Times New Roman"/>
          <w:szCs w:val="24"/>
        </w:rPr>
        <w:t>Repealer: Section 15</w:t>
      </w:r>
      <w:r>
        <w:rPr>
          <w:rFonts w:eastAsia="Times New Roman" w:cs="Times New Roman"/>
          <w:szCs w:val="24"/>
        </w:rPr>
        <w:t xml:space="preserve"> (relating to requiring the commissioner to take certain actions if a school district does not meet certain accreditation criteria)</w:t>
      </w:r>
      <w:r w:rsidRPr="00522CD9">
        <w:rPr>
          <w:rFonts w:eastAsia="Times New Roman" w:cs="Times New Roman"/>
          <w:szCs w:val="24"/>
        </w:rPr>
        <w:t xml:space="preserve">, Chapter 925 (S.B. 1566), Acts of the 85th Legislature, Regular Session, 2017. </w:t>
      </w:r>
    </w:p>
    <w:p w:rsidR="004731CA" w:rsidRDefault="004731CA" w:rsidP="00633BFD">
      <w:pPr>
        <w:spacing w:after="0" w:line="240" w:lineRule="auto"/>
        <w:jc w:val="both"/>
        <w:rPr>
          <w:rFonts w:eastAsia="Times New Roman" w:cs="Times New Roman"/>
          <w:szCs w:val="24"/>
        </w:rPr>
      </w:pPr>
    </w:p>
    <w:p w:rsidR="004731CA" w:rsidRPr="00522CD9"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 xml:space="preserve">(b) Repealer: Section 33.0812 (Scheduling Extracurricular Activities Prohibited in Certain Circumstances), Education Code. </w:t>
      </w:r>
    </w:p>
    <w:p w:rsidR="004731CA" w:rsidRPr="00522CD9"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(c) Repealers: Section</w:t>
      </w:r>
      <w:r>
        <w:rPr>
          <w:rFonts w:eastAsia="Times New Roman" w:cs="Times New Roman"/>
          <w:szCs w:val="24"/>
        </w:rPr>
        <w:t>s</w:t>
      </w:r>
      <w:r w:rsidRPr="00522CD9">
        <w:rPr>
          <w:rFonts w:eastAsia="Times New Roman" w:cs="Times New Roman"/>
          <w:szCs w:val="24"/>
        </w:rPr>
        <w:t xml:space="preserve"> 39.023(a-4) (relating to authorizing SBOE to designate sections of a mathematics assessment instrument for a grade level that has certain requirements) and (c-7) (relating to providing that Subsection (c-3) does not apply to a certain classroom portfolio method if student performance under that method is less than 50 percent of a student's overall assessed performance in writing), Education Code.</w:t>
      </w:r>
      <w:r>
        <w:rPr>
          <w:rFonts w:eastAsia="Times New Roman" w:cs="Times New Roman"/>
          <w:szCs w:val="24"/>
        </w:rPr>
        <w:t xml:space="preserve"> </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ind w:left="720"/>
        <w:jc w:val="both"/>
        <w:rPr>
          <w:rFonts w:eastAsia="Times New Roman" w:cs="Times New Roman"/>
          <w:szCs w:val="24"/>
        </w:rPr>
      </w:pPr>
      <w:r w:rsidRPr="00522CD9">
        <w:rPr>
          <w:rFonts w:eastAsia="Times New Roman" w:cs="Times New Roman"/>
          <w:szCs w:val="24"/>
        </w:rPr>
        <w:t>(d) Repealer: Section 39.023(c-10) (relating to authorizing an entity that operates a dropout recovery education program to administer an assessment instrument on certain dates), Education Code.</w:t>
      </w:r>
    </w:p>
    <w:p w:rsidR="004731CA" w:rsidRDefault="004731CA" w:rsidP="00633BFD">
      <w:pPr>
        <w:spacing w:after="0" w:line="240" w:lineRule="auto"/>
        <w:ind w:left="720"/>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SECTION 34. Provides that a rule of SBOE under Sections 39.022, 39.029 (Migratory Children), and 39.032(e) (relating to requiring SBOE to adopt rules for certain purposes), Education Code, that is in effect on the effective date of this Act remains in effect until changed by the commissioner in accordance with those sections as amended by this Act.</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35</w:t>
      </w:r>
      <w:r w:rsidRPr="00522CD9">
        <w:rPr>
          <w:rFonts w:eastAsia="Times New Roman" w:cs="Times New Roman"/>
          <w:szCs w:val="24"/>
        </w:rPr>
        <w:t>. Provides that the changes in law made by Sections 39.023(a-11), 39.053(a), 39.054, 39.0541 (Adoption of Indicators and Standards), and 39.0542 (Explanatory Materials for Accountability Rating System),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r>
        <w:rPr>
          <w:rFonts w:eastAsia="Times New Roman" w:cs="Times New Roman"/>
          <w:szCs w:val="24"/>
        </w:rPr>
        <w:t xml:space="preserve">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SECTION 36. Provides that Section 39.023(o-1), Education Code, as added by this Act, applies beginning with the 2027–2028 school year.</w:t>
      </w:r>
      <w:r>
        <w:rPr>
          <w:rFonts w:eastAsia="Times New Roman" w:cs="Times New Roman"/>
          <w:szCs w:val="24"/>
        </w:rPr>
        <w:t xml:space="preserve"> </w:t>
      </w:r>
    </w:p>
    <w:p w:rsidR="004731CA" w:rsidRDefault="004731CA" w:rsidP="00633BFD">
      <w:pPr>
        <w:spacing w:after="0" w:line="240" w:lineRule="auto"/>
        <w:jc w:val="both"/>
        <w:rPr>
          <w:rFonts w:eastAsia="Times New Roman" w:cs="Times New Roman"/>
          <w:szCs w:val="24"/>
        </w:rPr>
      </w:pPr>
    </w:p>
    <w:p w:rsidR="004731CA"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37</w:t>
      </w:r>
      <w:r w:rsidRPr="00522CD9">
        <w:rPr>
          <w:rFonts w:eastAsia="Times New Roman" w:cs="Times New Roman"/>
          <w:szCs w:val="24"/>
        </w:rPr>
        <w:t xml:space="preserve">. Provides that the changes in law made by Section 39.053, Education Code, as amended by this Act, and Section 39.0531, Education Code, as added by this Act, apply to accountability ratings beginning with the 2027–2028 school year. </w:t>
      </w:r>
    </w:p>
    <w:p w:rsidR="004731CA" w:rsidRDefault="004731CA" w:rsidP="00633BFD">
      <w:pPr>
        <w:spacing w:after="0" w:line="240" w:lineRule="auto"/>
        <w:jc w:val="both"/>
        <w:rPr>
          <w:rFonts w:eastAsia="Times New Roman" w:cs="Times New Roman"/>
          <w:szCs w:val="24"/>
        </w:rPr>
      </w:pPr>
    </w:p>
    <w:p w:rsidR="004731CA" w:rsidRPr="00C8671F" w:rsidRDefault="004731CA" w:rsidP="00633BFD">
      <w:pPr>
        <w:spacing w:after="0" w:line="240" w:lineRule="auto"/>
        <w:jc w:val="both"/>
        <w:rPr>
          <w:rFonts w:eastAsia="Times New Roman" w:cs="Times New Roman"/>
          <w:szCs w:val="24"/>
        </w:rPr>
      </w:pPr>
      <w:r w:rsidRPr="00522CD9">
        <w:rPr>
          <w:rFonts w:eastAsia="Times New Roman" w:cs="Times New Roman"/>
          <w:szCs w:val="24"/>
        </w:rPr>
        <w:t xml:space="preserve">SECTION </w:t>
      </w:r>
      <w:r>
        <w:rPr>
          <w:rFonts w:eastAsia="Times New Roman" w:cs="Times New Roman"/>
          <w:szCs w:val="24"/>
        </w:rPr>
        <w:t>38</w:t>
      </w:r>
      <w:r w:rsidRPr="00522CD9">
        <w:rPr>
          <w:rFonts w:eastAsia="Times New Roman" w:cs="Times New Roman"/>
          <w:szCs w:val="24"/>
        </w:rPr>
        <w:t>. Effective date: upon passage or September 1, 2025.</w:t>
      </w:r>
      <w:r>
        <w:rPr>
          <w:rFonts w:eastAsia="Times New Roman" w:cs="Times New Roman"/>
          <w:szCs w:val="24"/>
        </w:rPr>
        <w:t xml:space="preserve"> </w:t>
      </w:r>
    </w:p>
    <w:sectPr w:rsidR="004731C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4FF" w:rsidRDefault="005104FF" w:rsidP="000F1DF9">
      <w:pPr>
        <w:spacing w:after="0" w:line="240" w:lineRule="auto"/>
      </w:pPr>
      <w:r>
        <w:separator/>
      </w:r>
    </w:p>
  </w:endnote>
  <w:endnote w:type="continuationSeparator" w:id="0">
    <w:p w:rsidR="005104FF" w:rsidRDefault="005104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04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31CA">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31CA">
                <w:rPr>
                  <w:sz w:val="20"/>
                  <w:szCs w:val="20"/>
                </w:rPr>
                <w:t>C.S.S.B. 1962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31C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04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4FF" w:rsidRDefault="005104FF" w:rsidP="000F1DF9">
      <w:pPr>
        <w:spacing w:after="0" w:line="240" w:lineRule="auto"/>
      </w:pPr>
      <w:r>
        <w:separator/>
      </w:r>
    </w:p>
  </w:footnote>
  <w:footnote w:type="continuationSeparator" w:id="0">
    <w:p w:rsidR="005104FF" w:rsidRDefault="005104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170CB"/>
    <w:multiLevelType w:val="hybridMultilevel"/>
    <w:tmpl w:val="D6C2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B087D"/>
    <w:multiLevelType w:val="hybridMultilevel"/>
    <w:tmpl w:val="9D4C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794296">
    <w:abstractNumId w:val="0"/>
  </w:num>
  <w:num w:numId="2" w16cid:durableId="953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19CE"/>
    <w:rsid w:val="00404760"/>
    <w:rsid w:val="0045110C"/>
    <w:rsid w:val="004731CA"/>
    <w:rsid w:val="004D49DC"/>
    <w:rsid w:val="00503AD0"/>
    <w:rsid w:val="005104FF"/>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93517"/>
  <w15:docId w15:val="{A23804E6-E652-4106-AC93-52886F96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731C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D362C8B36C4216983868FA7F4ED987"/>
        <w:category>
          <w:name w:val="General"/>
          <w:gallery w:val="placeholder"/>
        </w:category>
        <w:types>
          <w:type w:val="bbPlcHdr"/>
        </w:types>
        <w:behaviors>
          <w:behavior w:val="content"/>
        </w:behaviors>
        <w:guid w:val="{1840AF42-75D7-405F-A787-D68889B13EA5}"/>
      </w:docPartPr>
      <w:docPartBody>
        <w:p w:rsidR="00FA509A" w:rsidRDefault="00FA509A"/>
      </w:docPartBody>
    </w:docPart>
    <w:docPart>
      <w:docPartPr>
        <w:name w:val="C9246BEB93D0421C8BB61F8CB4FB28FE"/>
        <w:category>
          <w:name w:val="General"/>
          <w:gallery w:val="placeholder"/>
        </w:category>
        <w:types>
          <w:type w:val="bbPlcHdr"/>
        </w:types>
        <w:behaviors>
          <w:behavior w:val="content"/>
        </w:behaviors>
        <w:guid w:val="{CCC37AF2-FB2F-47F7-BBEE-E271B8FB4A01}"/>
      </w:docPartPr>
      <w:docPartBody>
        <w:p w:rsidR="00FA509A" w:rsidRDefault="00FA509A"/>
      </w:docPartBody>
    </w:docPart>
    <w:docPart>
      <w:docPartPr>
        <w:name w:val="B58DC2FF88FE46C59116604C711F9EAB"/>
        <w:category>
          <w:name w:val="General"/>
          <w:gallery w:val="placeholder"/>
        </w:category>
        <w:types>
          <w:type w:val="bbPlcHdr"/>
        </w:types>
        <w:behaviors>
          <w:behavior w:val="content"/>
        </w:behaviors>
        <w:guid w:val="{AA20C5FE-62F0-4C80-957D-D49C96783D51}"/>
      </w:docPartPr>
      <w:docPartBody>
        <w:p w:rsidR="00FA509A" w:rsidRDefault="00FA509A"/>
      </w:docPartBody>
    </w:docPart>
    <w:docPart>
      <w:docPartPr>
        <w:name w:val="09136E62F41444E794DE976647549695"/>
        <w:category>
          <w:name w:val="General"/>
          <w:gallery w:val="placeholder"/>
        </w:category>
        <w:types>
          <w:type w:val="bbPlcHdr"/>
        </w:types>
        <w:behaviors>
          <w:behavior w:val="content"/>
        </w:behaviors>
        <w:guid w:val="{941506FF-F62F-457D-A5B7-517A8C70B469}"/>
      </w:docPartPr>
      <w:docPartBody>
        <w:p w:rsidR="00FA509A" w:rsidRDefault="00FA509A"/>
      </w:docPartBody>
    </w:docPart>
    <w:docPart>
      <w:docPartPr>
        <w:name w:val="A158034F369F408BBC128F89E6BB7355"/>
        <w:category>
          <w:name w:val="General"/>
          <w:gallery w:val="placeholder"/>
        </w:category>
        <w:types>
          <w:type w:val="bbPlcHdr"/>
        </w:types>
        <w:behaviors>
          <w:behavior w:val="content"/>
        </w:behaviors>
        <w:guid w:val="{D06B78FC-3768-469F-9BD0-C77C69219710}"/>
      </w:docPartPr>
      <w:docPartBody>
        <w:p w:rsidR="00FA509A" w:rsidRDefault="00FA509A"/>
      </w:docPartBody>
    </w:docPart>
    <w:docPart>
      <w:docPartPr>
        <w:name w:val="3C33F35709A140E69A8C300626A73CF6"/>
        <w:category>
          <w:name w:val="General"/>
          <w:gallery w:val="placeholder"/>
        </w:category>
        <w:types>
          <w:type w:val="bbPlcHdr"/>
        </w:types>
        <w:behaviors>
          <w:behavior w:val="content"/>
        </w:behaviors>
        <w:guid w:val="{91C254AA-AC2E-43C5-A382-3E8FCF477FC8}"/>
      </w:docPartPr>
      <w:docPartBody>
        <w:p w:rsidR="00FA509A" w:rsidRDefault="00FA509A"/>
      </w:docPartBody>
    </w:docPart>
    <w:docPart>
      <w:docPartPr>
        <w:name w:val="1F827FACB6854B31A690B4614EB26E39"/>
        <w:category>
          <w:name w:val="General"/>
          <w:gallery w:val="placeholder"/>
        </w:category>
        <w:types>
          <w:type w:val="bbPlcHdr"/>
        </w:types>
        <w:behaviors>
          <w:behavior w:val="content"/>
        </w:behaviors>
        <w:guid w:val="{89564755-E5A6-472A-80D2-94100C4A56F2}"/>
      </w:docPartPr>
      <w:docPartBody>
        <w:p w:rsidR="00FA509A" w:rsidRDefault="00FA509A"/>
      </w:docPartBody>
    </w:docPart>
    <w:docPart>
      <w:docPartPr>
        <w:name w:val="0B518305815D4E8084962BE7BF9FEB9D"/>
        <w:category>
          <w:name w:val="General"/>
          <w:gallery w:val="placeholder"/>
        </w:category>
        <w:types>
          <w:type w:val="bbPlcHdr"/>
        </w:types>
        <w:behaviors>
          <w:behavior w:val="content"/>
        </w:behaviors>
        <w:guid w:val="{72B7238E-D262-4A54-AA8D-50CC5DE295A1}"/>
      </w:docPartPr>
      <w:docPartBody>
        <w:p w:rsidR="00FA509A" w:rsidRDefault="00FA509A"/>
      </w:docPartBody>
    </w:docPart>
    <w:docPart>
      <w:docPartPr>
        <w:name w:val="02A88CB302FB4EDB9C847A77C83EE0BA"/>
        <w:category>
          <w:name w:val="General"/>
          <w:gallery w:val="placeholder"/>
        </w:category>
        <w:types>
          <w:type w:val="bbPlcHdr"/>
        </w:types>
        <w:behaviors>
          <w:behavior w:val="content"/>
        </w:behaviors>
        <w:guid w:val="{CFA8AF21-F779-409E-B74E-8D039444F649}"/>
      </w:docPartPr>
      <w:docPartBody>
        <w:p w:rsidR="00FA509A" w:rsidRDefault="00FA509A"/>
      </w:docPartBody>
    </w:docPart>
    <w:docPart>
      <w:docPartPr>
        <w:name w:val="8F0F95DBB67345BAB7E846D548D325EC"/>
        <w:category>
          <w:name w:val="General"/>
          <w:gallery w:val="placeholder"/>
        </w:category>
        <w:types>
          <w:type w:val="bbPlcHdr"/>
        </w:types>
        <w:behaviors>
          <w:behavior w:val="content"/>
        </w:behaviors>
        <w:guid w:val="{0531A244-F3C3-48AF-A231-4F18F3861CA7}"/>
      </w:docPartPr>
      <w:docPartBody>
        <w:p w:rsidR="00FA509A" w:rsidRDefault="004979A3" w:rsidP="004979A3">
          <w:pPr>
            <w:pStyle w:val="8F0F95DBB67345BAB7E846D548D325EC"/>
          </w:pPr>
          <w:r w:rsidRPr="00A30DD1">
            <w:rPr>
              <w:rStyle w:val="PlaceholderText"/>
            </w:rPr>
            <w:t>Click here to enter a date.</w:t>
          </w:r>
        </w:p>
      </w:docPartBody>
    </w:docPart>
    <w:docPart>
      <w:docPartPr>
        <w:name w:val="91EEFA73563740F1971FDAC713C026C3"/>
        <w:category>
          <w:name w:val="General"/>
          <w:gallery w:val="placeholder"/>
        </w:category>
        <w:types>
          <w:type w:val="bbPlcHdr"/>
        </w:types>
        <w:behaviors>
          <w:behavior w:val="content"/>
        </w:behaviors>
        <w:guid w:val="{3F05F4D8-0483-4DD4-8D40-647AF5351B57}"/>
      </w:docPartPr>
      <w:docPartBody>
        <w:p w:rsidR="00FA509A" w:rsidRDefault="00FA509A"/>
      </w:docPartBody>
    </w:docPart>
    <w:docPart>
      <w:docPartPr>
        <w:name w:val="23102C2D7DF04287A52D895A7E7E602F"/>
        <w:category>
          <w:name w:val="General"/>
          <w:gallery w:val="placeholder"/>
        </w:category>
        <w:types>
          <w:type w:val="bbPlcHdr"/>
        </w:types>
        <w:behaviors>
          <w:behavior w:val="content"/>
        </w:behaviors>
        <w:guid w:val="{8AB76687-4A64-4469-B685-0B1B95F2A8BB}"/>
      </w:docPartPr>
      <w:docPartBody>
        <w:p w:rsidR="00FA509A" w:rsidRDefault="00FA509A"/>
      </w:docPartBody>
    </w:docPart>
    <w:docPart>
      <w:docPartPr>
        <w:name w:val="C143C5BAAFC64F9F92E255DC8CA46020"/>
        <w:category>
          <w:name w:val="General"/>
          <w:gallery w:val="placeholder"/>
        </w:category>
        <w:types>
          <w:type w:val="bbPlcHdr"/>
        </w:types>
        <w:behaviors>
          <w:behavior w:val="content"/>
        </w:behaviors>
        <w:guid w:val="{D90500C5-0062-42AD-872D-3281E3EF680C}"/>
      </w:docPartPr>
      <w:docPartBody>
        <w:p w:rsidR="00FA509A" w:rsidRDefault="004979A3" w:rsidP="004979A3">
          <w:pPr>
            <w:pStyle w:val="C143C5BAAFC64F9F92E255DC8CA46020"/>
          </w:pPr>
          <w:r>
            <w:rPr>
              <w:rFonts w:eastAsia="Times New Roman" w:cs="Times New Roman"/>
              <w:bCs/>
            </w:rPr>
            <w:t xml:space="preserve"> </w:t>
          </w:r>
        </w:p>
      </w:docPartBody>
    </w:docPart>
    <w:docPart>
      <w:docPartPr>
        <w:name w:val="31BB0AF64878457AB668D4AE12A2A131"/>
        <w:category>
          <w:name w:val="General"/>
          <w:gallery w:val="placeholder"/>
        </w:category>
        <w:types>
          <w:type w:val="bbPlcHdr"/>
        </w:types>
        <w:behaviors>
          <w:behavior w:val="content"/>
        </w:behaviors>
        <w:guid w:val="{A78E00C1-F87A-401D-A0D0-7C6D1077F91C}"/>
      </w:docPartPr>
      <w:docPartBody>
        <w:p w:rsidR="00FA509A" w:rsidRDefault="00FA509A"/>
      </w:docPartBody>
    </w:docPart>
    <w:docPart>
      <w:docPartPr>
        <w:name w:val="17B2EF439F81441CA5C2AB6C5869AAEC"/>
        <w:category>
          <w:name w:val="General"/>
          <w:gallery w:val="placeholder"/>
        </w:category>
        <w:types>
          <w:type w:val="bbPlcHdr"/>
        </w:types>
        <w:behaviors>
          <w:behavior w:val="content"/>
        </w:behaviors>
        <w:guid w:val="{03079B57-6EB2-4F91-8DD6-D5AE43719868}"/>
      </w:docPartPr>
      <w:docPartBody>
        <w:p w:rsidR="00FA509A" w:rsidRDefault="00FA50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79A3"/>
    <w:rsid w:val="004D49D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A509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9A3"/>
    <w:rPr>
      <w:color w:val="808080"/>
    </w:rPr>
  </w:style>
  <w:style w:type="paragraph" w:customStyle="1" w:styleId="8F0F95DBB67345BAB7E846D548D325EC">
    <w:name w:val="8F0F95DBB67345BAB7E846D548D325EC"/>
    <w:rsid w:val="004979A3"/>
    <w:pPr>
      <w:spacing w:after="160" w:line="278" w:lineRule="auto"/>
    </w:pPr>
    <w:rPr>
      <w:kern w:val="2"/>
      <w:sz w:val="24"/>
      <w:szCs w:val="24"/>
      <w14:ligatures w14:val="standardContextual"/>
    </w:rPr>
  </w:style>
  <w:style w:type="paragraph" w:customStyle="1" w:styleId="C143C5BAAFC64F9F92E255DC8CA46020">
    <w:name w:val="C143C5BAAFC64F9F92E255DC8CA46020"/>
    <w:rsid w:val="004979A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6997</Words>
  <Characters>39884</Characters>
  <Application>Microsoft Office Word</Application>
  <DocSecurity>0</DocSecurity>
  <Lines>332</Lines>
  <Paragraphs>93</Paragraphs>
  <ScaleCrop>false</ScaleCrop>
  <Company>Texas Legislative Council</Company>
  <LinksUpToDate>false</LinksUpToDate>
  <CharactersWithSpaces>46788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2025-04-01T15:29:00Z</dcterms:modified>
</cp:coreProperties>
</file>

<file path=docProps/custom.xml><?xml version="1.0" encoding="utf-8"?>
<op:Properties xmlns:vt="http://schemas.openxmlformats.org/officeDocument/2006/docPropsVTypes" xmlns:op="http://schemas.openxmlformats.org/officeDocument/2006/custom-properties"/>
</file>