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C136D" w:rsidRDefault="007C136D"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64ED75E285BE4439946809126B946F0B"/>
          </w:placeholder>
        </w:sdtPr>
        <w:sdtContent>
          <w:r w:rsidRPr="005C2A78">
            <w:rPr>
              <w:rFonts w:cs="Times New Roman"/>
              <w:b/>
              <w:szCs w:val="24"/>
              <w:u w:val="single"/>
            </w:rPr>
            <w:t>BILL ANALYSIS</w:t>
          </w:r>
        </w:sdtContent>
      </w:sdt>
    </w:p>
    <w:p w:rsidR="007C136D" w:rsidRPr="00585C31" w:rsidRDefault="007C136D" w:rsidP="000F1DF9">
      <w:pPr>
        <w:spacing w:after="0" w:line="240" w:lineRule="auto"/>
        <w:rPr>
          <w:rFonts w:cs="Times New Roman"/>
          <w:szCs w:val="24"/>
        </w:rPr>
      </w:pPr>
    </w:p>
    <w:p w:rsidR="007C136D" w:rsidRPr="00585C31" w:rsidRDefault="007C136D"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7C136D" w:rsidTr="000F1DF9">
        <w:tc>
          <w:tcPr>
            <w:tcW w:w="2718" w:type="dxa"/>
          </w:tcPr>
          <w:p w:rsidR="007C136D" w:rsidRPr="005C2A78" w:rsidRDefault="007C136D" w:rsidP="006D756B">
            <w:pPr>
              <w:rPr>
                <w:rFonts w:cs="Times New Roman"/>
                <w:szCs w:val="24"/>
              </w:rPr>
            </w:pPr>
            <w:sdt>
              <w:sdtPr>
                <w:rPr>
                  <w:rFonts w:cs="Times New Roman"/>
                  <w:szCs w:val="24"/>
                </w:rPr>
                <w:alias w:val="Agency Title"/>
                <w:tag w:val="AgencyTitleContentControl"/>
                <w:id w:val="1920747753"/>
                <w:lock w:val="sdtContentLocked"/>
                <w:placeholder>
                  <w:docPart w:val="D5C6E4523C244C9DB7BE9C3ED092F7BB"/>
                </w:placeholder>
              </w:sdtPr>
              <w:sdtEndPr>
                <w:rPr>
                  <w:rFonts w:cstheme="minorBidi"/>
                  <w:szCs w:val="22"/>
                </w:rPr>
              </w:sdtEndPr>
              <w:sdtContent>
                <w:r>
                  <w:rPr>
                    <w:rFonts w:cs="Times New Roman"/>
                    <w:szCs w:val="24"/>
                  </w:rPr>
                  <w:t>Senate Research Center</w:t>
                </w:r>
              </w:sdtContent>
            </w:sdt>
          </w:p>
        </w:tc>
        <w:tc>
          <w:tcPr>
            <w:tcW w:w="6858" w:type="dxa"/>
          </w:tcPr>
          <w:p w:rsidR="007C136D" w:rsidRPr="00FF6471" w:rsidRDefault="007C136D" w:rsidP="000F1DF9">
            <w:pPr>
              <w:jc w:val="right"/>
              <w:rPr>
                <w:rFonts w:cs="Times New Roman"/>
                <w:szCs w:val="24"/>
              </w:rPr>
            </w:pPr>
            <w:sdt>
              <w:sdtPr>
                <w:rPr>
                  <w:rFonts w:cs="Times New Roman"/>
                  <w:szCs w:val="24"/>
                </w:rPr>
                <w:alias w:val="Bill Number"/>
                <w:tag w:val="BillNumberOne"/>
                <w:id w:val="-410784069"/>
                <w:lock w:val="sdtContentLocked"/>
                <w:placeholder>
                  <w:docPart w:val="445DB5B06E4440B29F98E9EA8AD42C6F"/>
                </w:placeholder>
              </w:sdtPr>
              <w:sdtContent>
                <w:r>
                  <w:rPr>
                    <w:rFonts w:cs="Times New Roman"/>
                    <w:szCs w:val="24"/>
                  </w:rPr>
                  <w:t>S.B. 2050</w:t>
                </w:r>
              </w:sdtContent>
            </w:sdt>
          </w:p>
        </w:tc>
      </w:tr>
      <w:tr w:rsidR="007C136D" w:rsidTr="000F1DF9">
        <w:sdt>
          <w:sdtPr>
            <w:rPr>
              <w:rFonts w:cs="Times New Roman"/>
              <w:szCs w:val="24"/>
            </w:rPr>
            <w:alias w:val="TLCNumber"/>
            <w:tag w:val="TLCNumber"/>
            <w:id w:val="-542600604"/>
            <w:lock w:val="sdtLocked"/>
            <w:placeholder>
              <w:docPart w:val="E9B7A96E9CA540CB976A4F0C942C8CDB"/>
            </w:placeholder>
          </w:sdtPr>
          <w:sdtContent>
            <w:tc>
              <w:tcPr>
                <w:tcW w:w="2718" w:type="dxa"/>
              </w:tcPr>
              <w:p w:rsidR="007C136D" w:rsidRPr="000F1DF9" w:rsidRDefault="007C136D" w:rsidP="00C65088">
                <w:pPr>
                  <w:rPr>
                    <w:rFonts w:cs="Times New Roman"/>
                    <w:szCs w:val="24"/>
                  </w:rPr>
                </w:pPr>
                <w:r w:rsidRPr="00427789">
                  <w:rPr>
                    <w:rFonts w:cs="Times New Roman"/>
                    <w:szCs w:val="24"/>
                  </w:rPr>
                  <w:t>89R7757 DRS-F</w:t>
                </w:r>
              </w:p>
            </w:tc>
          </w:sdtContent>
        </w:sdt>
        <w:tc>
          <w:tcPr>
            <w:tcW w:w="6858" w:type="dxa"/>
          </w:tcPr>
          <w:p w:rsidR="007C136D" w:rsidRPr="005C2A78" w:rsidRDefault="007C136D" w:rsidP="00073EDD">
            <w:pPr>
              <w:jc w:val="right"/>
              <w:rPr>
                <w:rFonts w:cs="Times New Roman"/>
                <w:szCs w:val="24"/>
              </w:rPr>
            </w:pPr>
            <w:sdt>
              <w:sdtPr>
                <w:rPr>
                  <w:rFonts w:cs="Times New Roman"/>
                  <w:szCs w:val="24"/>
                </w:rPr>
                <w:alias w:val="Author Label"/>
                <w:tag w:val="By"/>
                <w:id w:val="72399597"/>
                <w:lock w:val="sdtLocked"/>
                <w:placeholder>
                  <w:docPart w:val="0D640AD0517F4FD7A29C33C25A2CA05C"/>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0F2F5CA9842F4141BE991AA4D15419FA"/>
                </w:placeholder>
              </w:sdtPr>
              <w:sdtContent>
                <w:r>
                  <w:rPr>
                    <w:rFonts w:cs="Times New Roman"/>
                    <w:szCs w:val="24"/>
                  </w:rPr>
                  <w:t>Birdwell</w:t>
                </w:r>
              </w:sdtContent>
            </w:sdt>
            <w:sdt>
              <w:sdtPr>
                <w:rPr>
                  <w:rFonts w:cs="Times New Roman"/>
                  <w:szCs w:val="24"/>
                </w:rPr>
                <w:alias w:val="Sponsor"/>
                <w:tag w:val="Sponsor"/>
                <w:id w:val="-2039656131"/>
                <w:lock w:val="sdtContentLocked"/>
                <w:placeholder>
                  <w:docPart w:val="C2C6460BFF594EC0A8626145423C9976"/>
                </w:placeholder>
                <w:showingPlcHdr/>
              </w:sdtPr>
              <w:sdtContent/>
            </w:sdt>
            <w:sdt>
              <w:sdtPr>
                <w:rPr>
                  <w:rFonts w:cs="Times New Roman"/>
                  <w:szCs w:val="24"/>
                </w:rPr>
                <w:alias w:val="DualSponsor"/>
                <w:tag w:val="DualSponsor"/>
                <w:id w:val="1029379812"/>
                <w:lock w:val="sdtContentLocked"/>
                <w:placeholder>
                  <w:docPart w:val="B261BE60DF2C43CAB3366094E35792FE"/>
                </w:placeholder>
                <w:showingPlcHdr/>
              </w:sdtPr>
              <w:sdtContent/>
            </w:sdt>
          </w:p>
        </w:tc>
      </w:tr>
      <w:tr w:rsidR="007C136D" w:rsidTr="000F1DF9">
        <w:tc>
          <w:tcPr>
            <w:tcW w:w="2718" w:type="dxa"/>
          </w:tcPr>
          <w:p w:rsidR="007C136D" w:rsidRPr="00BC7495" w:rsidRDefault="007C136D" w:rsidP="000F1DF9">
            <w:pPr>
              <w:rPr>
                <w:rFonts w:cs="Times New Roman"/>
                <w:szCs w:val="24"/>
              </w:rPr>
            </w:pPr>
          </w:p>
        </w:tc>
        <w:sdt>
          <w:sdtPr>
            <w:rPr>
              <w:rFonts w:cs="Times New Roman"/>
              <w:szCs w:val="24"/>
            </w:rPr>
            <w:alias w:val="Committee"/>
            <w:tag w:val="Committee"/>
            <w:id w:val="1914272295"/>
            <w:lock w:val="sdtContentLocked"/>
            <w:placeholder>
              <w:docPart w:val="77EC871343884AF2AB819BC37342A400"/>
            </w:placeholder>
          </w:sdtPr>
          <w:sdtContent>
            <w:tc>
              <w:tcPr>
                <w:tcW w:w="6858" w:type="dxa"/>
              </w:tcPr>
              <w:p w:rsidR="007C136D" w:rsidRPr="00FF6471" w:rsidRDefault="007C136D" w:rsidP="000F1DF9">
                <w:pPr>
                  <w:jc w:val="right"/>
                  <w:rPr>
                    <w:rFonts w:cs="Times New Roman"/>
                    <w:szCs w:val="24"/>
                  </w:rPr>
                </w:pPr>
                <w:r>
                  <w:rPr>
                    <w:rFonts w:cs="Times New Roman"/>
                    <w:szCs w:val="24"/>
                  </w:rPr>
                  <w:t>Natural Resources</w:t>
                </w:r>
              </w:p>
            </w:tc>
          </w:sdtContent>
        </w:sdt>
      </w:tr>
      <w:tr w:rsidR="007C136D" w:rsidTr="000F1DF9">
        <w:tc>
          <w:tcPr>
            <w:tcW w:w="2718" w:type="dxa"/>
          </w:tcPr>
          <w:p w:rsidR="007C136D" w:rsidRPr="00BC7495" w:rsidRDefault="007C136D" w:rsidP="000F1DF9">
            <w:pPr>
              <w:rPr>
                <w:rFonts w:cs="Times New Roman"/>
                <w:szCs w:val="24"/>
              </w:rPr>
            </w:pPr>
          </w:p>
        </w:tc>
        <w:sdt>
          <w:sdtPr>
            <w:rPr>
              <w:rFonts w:cs="Times New Roman"/>
              <w:szCs w:val="24"/>
            </w:rPr>
            <w:alias w:val="Date"/>
            <w:tag w:val="DateContentControl"/>
            <w:id w:val="1178081906"/>
            <w:lock w:val="sdtLocked"/>
            <w:placeholder>
              <w:docPart w:val="58F93E97719C4987AB690AB2517128E8"/>
            </w:placeholder>
            <w:date w:fullDate="2025-03-28T00:00:00Z">
              <w:dateFormat w:val="M/d/yyyy"/>
              <w:lid w:val="en-US"/>
              <w:storeMappedDataAs w:val="dateTime"/>
              <w:calendar w:val="gregorian"/>
            </w:date>
          </w:sdtPr>
          <w:sdtContent>
            <w:tc>
              <w:tcPr>
                <w:tcW w:w="6858" w:type="dxa"/>
              </w:tcPr>
              <w:p w:rsidR="007C136D" w:rsidRPr="00FF6471" w:rsidRDefault="007C136D" w:rsidP="000F1DF9">
                <w:pPr>
                  <w:jc w:val="right"/>
                  <w:rPr>
                    <w:rFonts w:cs="Times New Roman"/>
                    <w:szCs w:val="24"/>
                  </w:rPr>
                </w:pPr>
                <w:r>
                  <w:rPr>
                    <w:rFonts w:cs="Times New Roman"/>
                    <w:szCs w:val="24"/>
                  </w:rPr>
                  <w:t>3/28/2025</w:t>
                </w:r>
              </w:p>
            </w:tc>
          </w:sdtContent>
        </w:sdt>
      </w:tr>
      <w:tr w:rsidR="007C136D" w:rsidTr="000F1DF9">
        <w:tc>
          <w:tcPr>
            <w:tcW w:w="2718" w:type="dxa"/>
          </w:tcPr>
          <w:p w:rsidR="007C136D" w:rsidRPr="00BC7495" w:rsidRDefault="007C136D" w:rsidP="000F1DF9">
            <w:pPr>
              <w:rPr>
                <w:rFonts w:cs="Times New Roman"/>
                <w:szCs w:val="24"/>
              </w:rPr>
            </w:pPr>
          </w:p>
        </w:tc>
        <w:sdt>
          <w:sdtPr>
            <w:rPr>
              <w:rFonts w:cs="Times New Roman"/>
              <w:szCs w:val="24"/>
            </w:rPr>
            <w:alias w:val="BA Version"/>
            <w:tag w:val="BAVersion"/>
            <w:id w:val="-1685590809"/>
            <w:lock w:val="sdtContentLocked"/>
            <w:placeholder>
              <w:docPart w:val="54AD11208A5C4038BD629D0D40ED9711"/>
            </w:placeholder>
          </w:sdtPr>
          <w:sdtContent>
            <w:tc>
              <w:tcPr>
                <w:tcW w:w="6858" w:type="dxa"/>
              </w:tcPr>
              <w:p w:rsidR="007C136D" w:rsidRPr="00FF6471" w:rsidRDefault="007C136D" w:rsidP="000F1DF9">
                <w:pPr>
                  <w:jc w:val="right"/>
                  <w:rPr>
                    <w:rFonts w:cs="Times New Roman"/>
                    <w:szCs w:val="24"/>
                  </w:rPr>
                </w:pPr>
                <w:r>
                  <w:rPr>
                    <w:rFonts w:cs="Times New Roman"/>
                    <w:szCs w:val="24"/>
                  </w:rPr>
                  <w:t>As Filed</w:t>
                </w:r>
              </w:p>
            </w:tc>
          </w:sdtContent>
        </w:sdt>
      </w:tr>
    </w:tbl>
    <w:p w:rsidR="007C136D" w:rsidRPr="00FF6471" w:rsidRDefault="007C136D" w:rsidP="000F1DF9">
      <w:pPr>
        <w:spacing w:after="0" w:line="240" w:lineRule="auto"/>
        <w:rPr>
          <w:rFonts w:cs="Times New Roman"/>
          <w:szCs w:val="24"/>
        </w:rPr>
      </w:pPr>
    </w:p>
    <w:p w:rsidR="007C136D" w:rsidRPr="00FF6471" w:rsidRDefault="007C136D" w:rsidP="000F1DF9">
      <w:pPr>
        <w:spacing w:after="0" w:line="240" w:lineRule="auto"/>
        <w:rPr>
          <w:rFonts w:cs="Times New Roman"/>
          <w:szCs w:val="24"/>
        </w:rPr>
      </w:pPr>
    </w:p>
    <w:p w:rsidR="007C136D" w:rsidRPr="00FF6471" w:rsidRDefault="007C136D"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8FF1D74E9E5E4D32B76BFD0192C8ADF1"/>
        </w:placeholder>
      </w:sdtPr>
      <w:sdtContent>
        <w:p w:rsidR="007C136D" w:rsidRDefault="007C136D"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1AA0A03504C5406F8816A3DB0F976E74"/>
        </w:placeholder>
      </w:sdtPr>
      <w:sdtContent>
        <w:p w:rsidR="007C136D" w:rsidRDefault="007C136D" w:rsidP="007C136D">
          <w:pPr>
            <w:pStyle w:val="NormalWeb"/>
            <w:spacing w:before="0" w:beforeAutospacing="0" w:after="0" w:afterAutospacing="0"/>
            <w:jc w:val="both"/>
            <w:divId w:val="1338650661"/>
            <w:rPr>
              <w:rFonts w:eastAsia="Times New Roman"/>
              <w:bCs/>
            </w:rPr>
          </w:pPr>
        </w:p>
        <w:p w:rsidR="007C136D" w:rsidRDefault="007C136D" w:rsidP="007C136D">
          <w:pPr>
            <w:pStyle w:val="NormalWeb"/>
            <w:spacing w:before="0" w:beforeAutospacing="0" w:after="0" w:afterAutospacing="0"/>
            <w:jc w:val="both"/>
            <w:divId w:val="1338650661"/>
            <w:rPr>
              <w:color w:val="000000"/>
            </w:rPr>
          </w:pPr>
          <w:r w:rsidRPr="00485C77">
            <w:rPr>
              <w:color w:val="000000"/>
            </w:rPr>
            <w:t xml:space="preserve">Rechargeable lithium-ion batteries pose a significant fire risk and are becoming increasingly common in waste and recycling streams due to their growing use in consumer goods. A January 2024 study conducted by the National Waste and Recycling Association, in collaboration with </w:t>
          </w:r>
          <w:r>
            <w:rPr>
              <w:color w:val="000000"/>
            </w:rPr>
            <w:t>R</w:t>
          </w:r>
          <w:r w:rsidRPr="00485C77">
            <w:rPr>
              <w:color w:val="000000"/>
            </w:rPr>
            <w:t xml:space="preserve">esource </w:t>
          </w:r>
          <w:r>
            <w:rPr>
              <w:color w:val="000000"/>
            </w:rPr>
            <w:t>R</w:t>
          </w:r>
          <w:r w:rsidRPr="00485C77">
            <w:rPr>
              <w:color w:val="000000"/>
            </w:rPr>
            <w:t xml:space="preserve">ecycling </w:t>
          </w:r>
          <w:r>
            <w:rPr>
              <w:color w:val="000000"/>
            </w:rPr>
            <w:t>S</w:t>
          </w:r>
          <w:r w:rsidRPr="00485C77">
            <w:rPr>
              <w:color w:val="000000"/>
            </w:rPr>
            <w:t>ystems, highlighted an increasing connection between the prevalence of lithium-ion batteries at recycling and solid waste facilities and fires at these facilities. Texas law has established a procedure for the disposal of lead-acid batteries, such as those used in vehicles, but does not specify procedures for other types of batteries, also known as consumer energy storage modules. Lead-acid batteries are properly disposed of at recycling facilities or certain battery retailers and are prohibited from disposal at solid waste facilities. As such, it would benefit the state to also guide the disposal of batteries that are not lead-acid.</w:t>
          </w:r>
        </w:p>
        <w:p w:rsidR="007C136D" w:rsidRPr="00485C77" w:rsidRDefault="007C136D" w:rsidP="007C136D">
          <w:pPr>
            <w:pStyle w:val="NormalWeb"/>
            <w:spacing w:before="0" w:beforeAutospacing="0" w:after="0" w:afterAutospacing="0"/>
            <w:jc w:val="both"/>
            <w:divId w:val="1338650661"/>
            <w:rPr>
              <w:color w:val="000000"/>
            </w:rPr>
          </w:pPr>
        </w:p>
        <w:p w:rsidR="007C136D" w:rsidRPr="00485C77" w:rsidRDefault="007C136D" w:rsidP="007C136D">
          <w:pPr>
            <w:pStyle w:val="NormalWeb"/>
            <w:spacing w:before="0" w:beforeAutospacing="0" w:after="0" w:afterAutospacing="0"/>
            <w:jc w:val="both"/>
            <w:divId w:val="1338650661"/>
            <w:rPr>
              <w:color w:val="000000"/>
            </w:rPr>
          </w:pPr>
          <w:r w:rsidRPr="00485C77">
            <w:rPr>
              <w:color w:val="000000"/>
            </w:rPr>
            <w:t>S</w:t>
          </w:r>
          <w:r>
            <w:rPr>
              <w:color w:val="000000"/>
            </w:rPr>
            <w:t>.</w:t>
          </w:r>
          <w:r w:rsidRPr="00485C77">
            <w:rPr>
              <w:color w:val="000000"/>
            </w:rPr>
            <w:t>B</w:t>
          </w:r>
          <w:r>
            <w:rPr>
              <w:color w:val="000000"/>
            </w:rPr>
            <w:t>.</w:t>
          </w:r>
          <w:r w:rsidRPr="00485C77">
            <w:rPr>
              <w:color w:val="000000"/>
            </w:rPr>
            <w:t xml:space="preserve"> 2050 aligns with disposal procedures for lead-acid batteries by prohibiting the improper disposal of any type of consumer energy storage module, including rechargeable lithium-ion batteries and alkaline batteries, which are commonly used to power consumer electronics and household devices. The bill grants </w:t>
          </w:r>
          <w:r>
            <w:rPr>
              <w:color w:val="000000"/>
            </w:rPr>
            <w:t>the Texas Commission on Environmental Quality</w:t>
          </w:r>
          <w:r w:rsidRPr="00485C77">
            <w:rPr>
              <w:color w:val="000000"/>
            </w:rPr>
            <w:t xml:space="preserve"> the rule-making authority to implement these changes. </w:t>
          </w:r>
        </w:p>
        <w:p w:rsidR="007C136D" w:rsidRPr="00D70925" w:rsidRDefault="007C136D" w:rsidP="007C136D">
          <w:pPr>
            <w:spacing w:after="0" w:line="240" w:lineRule="auto"/>
            <w:jc w:val="both"/>
            <w:rPr>
              <w:rFonts w:eastAsia="Times New Roman" w:cs="Times New Roman"/>
              <w:bCs/>
              <w:szCs w:val="24"/>
            </w:rPr>
          </w:pPr>
        </w:p>
      </w:sdtContent>
    </w:sdt>
    <w:p w:rsidR="007C136D" w:rsidRDefault="007C136D" w:rsidP="00485C77">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2050 </w:t>
      </w:r>
      <w:bookmarkStart w:id="1" w:name="AmendsCurrentLaw"/>
      <w:bookmarkEnd w:id="1"/>
      <w:r>
        <w:rPr>
          <w:rFonts w:cs="Times New Roman"/>
          <w:szCs w:val="24"/>
        </w:rPr>
        <w:t>amends current law relating to the recycling and disposal of consumer energy storage modules.</w:t>
      </w:r>
    </w:p>
    <w:p w:rsidR="007C136D" w:rsidRPr="00427789" w:rsidRDefault="007C136D" w:rsidP="00485C77">
      <w:pPr>
        <w:spacing w:after="0" w:line="240" w:lineRule="auto"/>
        <w:jc w:val="both"/>
        <w:rPr>
          <w:rFonts w:eastAsia="Times New Roman" w:cs="Times New Roman"/>
          <w:szCs w:val="24"/>
        </w:rPr>
      </w:pPr>
    </w:p>
    <w:p w:rsidR="007C136D" w:rsidRPr="005C2A78" w:rsidRDefault="007C136D" w:rsidP="00485C77">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5D276E78AEDB4306804A1116DDD34194"/>
          </w:placeholder>
        </w:sdtPr>
        <w:sdtContent>
          <w:r>
            <w:rPr>
              <w:rFonts w:eastAsia="Times New Roman" w:cs="Times New Roman"/>
              <w:b/>
              <w:szCs w:val="24"/>
              <w:u w:val="single"/>
            </w:rPr>
            <w:t>RULEMAKING AUTHORITY</w:t>
          </w:r>
        </w:sdtContent>
      </w:sdt>
    </w:p>
    <w:p w:rsidR="007C136D" w:rsidRPr="006529C4" w:rsidRDefault="007C136D" w:rsidP="00485C77">
      <w:pPr>
        <w:spacing w:after="0" w:line="240" w:lineRule="auto"/>
        <w:jc w:val="both"/>
        <w:rPr>
          <w:rFonts w:cs="Times New Roman"/>
          <w:szCs w:val="24"/>
        </w:rPr>
      </w:pPr>
    </w:p>
    <w:p w:rsidR="007C136D" w:rsidRPr="006529C4" w:rsidRDefault="007C136D" w:rsidP="00485C77">
      <w:pPr>
        <w:spacing w:after="0" w:line="240" w:lineRule="auto"/>
        <w:jc w:val="both"/>
        <w:rPr>
          <w:rFonts w:cs="Times New Roman"/>
          <w:szCs w:val="24"/>
        </w:rPr>
      </w:pPr>
      <w:r>
        <w:rPr>
          <w:rFonts w:cs="Times New Roman"/>
          <w:szCs w:val="24"/>
        </w:rPr>
        <w:t xml:space="preserve">Rulemaking authority is expressly granted to the Texas Commission on Environmental Quality in SECTION 1 (Section 361.473, Health and Safety Code) of this bill. </w:t>
      </w:r>
    </w:p>
    <w:p w:rsidR="007C136D" w:rsidRPr="006529C4" w:rsidRDefault="007C136D" w:rsidP="00485C77">
      <w:pPr>
        <w:spacing w:after="0" w:line="240" w:lineRule="auto"/>
        <w:jc w:val="both"/>
        <w:rPr>
          <w:rFonts w:cs="Times New Roman"/>
          <w:szCs w:val="24"/>
        </w:rPr>
      </w:pPr>
    </w:p>
    <w:p w:rsidR="007C136D" w:rsidRPr="005C2A78" w:rsidRDefault="007C136D" w:rsidP="00485C7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04EF55F67EB04B06916070E009B6E2C0"/>
          </w:placeholder>
        </w:sdtPr>
        <w:sdtContent>
          <w:r>
            <w:rPr>
              <w:rFonts w:eastAsia="Times New Roman" w:cs="Times New Roman"/>
              <w:b/>
              <w:szCs w:val="24"/>
              <w:u w:val="single"/>
            </w:rPr>
            <w:t>SECTION BY SECTION ANALYSIS</w:t>
          </w:r>
        </w:sdtContent>
      </w:sdt>
    </w:p>
    <w:p w:rsidR="007C136D" w:rsidRPr="005C2A78" w:rsidRDefault="007C136D" w:rsidP="00485C77">
      <w:pPr>
        <w:spacing w:after="0" w:line="240" w:lineRule="auto"/>
        <w:jc w:val="both"/>
        <w:rPr>
          <w:rFonts w:eastAsia="Times New Roman" w:cs="Times New Roman"/>
          <w:szCs w:val="24"/>
        </w:rPr>
      </w:pPr>
    </w:p>
    <w:p w:rsidR="007C136D" w:rsidRDefault="007C136D" w:rsidP="00485C77">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Chapter 361, Health and Safety Code, by adding Subchapter P, as follows:</w:t>
      </w:r>
    </w:p>
    <w:p w:rsidR="007C136D" w:rsidRDefault="007C136D" w:rsidP="00485C77">
      <w:pPr>
        <w:spacing w:after="0" w:line="240" w:lineRule="auto"/>
        <w:jc w:val="both"/>
        <w:rPr>
          <w:rFonts w:eastAsia="Times New Roman" w:cs="Times New Roman"/>
          <w:szCs w:val="24"/>
        </w:rPr>
      </w:pPr>
    </w:p>
    <w:p w:rsidR="007C136D" w:rsidRDefault="007C136D" w:rsidP="00485C77">
      <w:pPr>
        <w:spacing w:after="0" w:line="240" w:lineRule="auto"/>
        <w:jc w:val="center"/>
        <w:rPr>
          <w:rFonts w:eastAsia="Times New Roman" w:cs="Times New Roman"/>
          <w:szCs w:val="24"/>
        </w:rPr>
      </w:pPr>
      <w:r w:rsidRPr="00427789">
        <w:rPr>
          <w:rFonts w:eastAsia="Times New Roman" w:cs="Times New Roman"/>
          <w:szCs w:val="24"/>
        </w:rPr>
        <w:t>SUBCHAPTER P. CONSUMER ENERGY STORAGE MODULES</w:t>
      </w:r>
    </w:p>
    <w:p w:rsidR="007C136D" w:rsidRDefault="007C136D" w:rsidP="00485C77">
      <w:pPr>
        <w:spacing w:after="0" w:line="240" w:lineRule="auto"/>
        <w:jc w:val="center"/>
        <w:rPr>
          <w:rFonts w:eastAsia="Times New Roman" w:cs="Times New Roman"/>
          <w:szCs w:val="24"/>
        </w:rPr>
      </w:pPr>
    </w:p>
    <w:p w:rsidR="007C136D" w:rsidRDefault="007C136D" w:rsidP="00485C77">
      <w:pPr>
        <w:spacing w:after="0" w:line="240" w:lineRule="auto"/>
        <w:ind w:left="720"/>
        <w:jc w:val="both"/>
        <w:rPr>
          <w:rFonts w:eastAsia="Times New Roman" w:cs="Times New Roman"/>
          <w:szCs w:val="24"/>
        </w:rPr>
      </w:pPr>
      <w:r w:rsidRPr="00427789">
        <w:rPr>
          <w:rFonts w:eastAsia="Times New Roman" w:cs="Times New Roman"/>
          <w:szCs w:val="24"/>
        </w:rPr>
        <w:t xml:space="preserve">Sec. 361.471. DEFINITION.  </w:t>
      </w:r>
      <w:r>
        <w:rPr>
          <w:rFonts w:eastAsia="Times New Roman" w:cs="Times New Roman"/>
          <w:szCs w:val="24"/>
        </w:rPr>
        <w:t>Defines</w:t>
      </w:r>
      <w:r w:rsidRPr="00427789">
        <w:rPr>
          <w:rFonts w:eastAsia="Times New Roman" w:cs="Times New Roman"/>
          <w:szCs w:val="24"/>
        </w:rPr>
        <w:t xml:space="preserve"> "consumer energy storage module</w:t>
      </w:r>
      <w:r>
        <w:rPr>
          <w:rFonts w:eastAsia="Times New Roman" w:cs="Times New Roman"/>
          <w:szCs w:val="24"/>
        </w:rPr>
        <w:t>.</w:t>
      </w:r>
      <w:r w:rsidRPr="00427789">
        <w:rPr>
          <w:rFonts w:eastAsia="Times New Roman" w:cs="Times New Roman"/>
          <w:szCs w:val="24"/>
        </w:rPr>
        <w:t xml:space="preserve">" </w:t>
      </w:r>
    </w:p>
    <w:p w:rsidR="007C136D" w:rsidRPr="00427789" w:rsidRDefault="007C136D" w:rsidP="00485C77">
      <w:pPr>
        <w:spacing w:after="0" w:line="240" w:lineRule="auto"/>
        <w:ind w:left="720"/>
        <w:jc w:val="both"/>
        <w:rPr>
          <w:rFonts w:eastAsia="Times New Roman" w:cs="Times New Roman"/>
          <w:szCs w:val="24"/>
        </w:rPr>
      </w:pPr>
    </w:p>
    <w:p w:rsidR="007C136D" w:rsidRDefault="007C136D" w:rsidP="00485C77">
      <w:pPr>
        <w:spacing w:after="0" w:line="240" w:lineRule="auto"/>
        <w:ind w:left="720"/>
        <w:jc w:val="both"/>
        <w:rPr>
          <w:rFonts w:eastAsia="Times New Roman" w:cs="Times New Roman"/>
          <w:szCs w:val="24"/>
        </w:rPr>
      </w:pPr>
      <w:r w:rsidRPr="00427789">
        <w:rPr>
          <w:rFonts w:eastAsia="Times New Roman" w:cs="Times New Roman"/>
          <w:szCs w:val="24"/>
        </w:rPr>
        <w:t xml:space="preserve">Sec. 361.472. LAND DISPOSAL PROHIBITED. </w:t>
      </w:r>
      <w:r>
        <w:rPr>
          <w:rFonts w:eastAsia="Times New Roman" w:cs="Times New Roman"/>
          <w:szCs w:val="24"/>
        </w:rPr>
        <w:t>Prohibits a person from placing</w:t>
      </w:r>
      <w:r w:rsidRPr="00427789">
        <w:rPr>
          <w:rFonts w:eastAsia="Times New Roman" w:cs="Times New Roman"/>
          <w:szCs w:val="24"/>
        </w:rPr>
        <w:t xml:space="preserve"> a consumer energy storage module in mixed municipal solid waste.</w:t>
      </w:r>
    </w:p>
    <w:p w:rsidR="007C136D" w:rsidRPr="00427789" w:rsidRDefault="007C136D" w:rsidP="00485C77">
      <w:pPr>
        <w:spacing w:after="0" w:line="240" w:lineRule="auto"/>
        <w:ind w:left="720"/>
        <w:jc w:val="both"/>
        <w:rPr>
          <w:rFonts w:eastAsia="Times New Roman" w:cs="Times New Roman"/>
          <w:szCs w:val="24"/>
        </w:rPr>
      </w:pPr>
    </w:p>
    <w:p w:rsidR="007C136D" w:rsidRPr="005C2A78" w:rsidRDefault="007C136D" w:rsidP="00485C77">
      <w:pPr>
        <w:spacing w:after="0" w:line="240" w:lineRule="auto"/>
        <w:ind w:left="720"/>
        <w:jc w:val="both"/>
        <w:rPr>
          <w:rFonts w:eastAsia="Times New Roman" w:cs="Times New Roman"/>
          <w:szCs w:val="24"/>
        </w:rPr>
      </w:pPr>
      <w:r w:rsidRPr="00427789">
        <w:rPr>
          <w:rFonts w:eastAsia="Times New Roman" w:cs="Times New Roman"/>
          <w:szCs w:val="24"/>
        </w:rPr>
        <w:t xml:space="preserve">Sec. 361.473. CONSUMER ENERGY STORAGE MODULE COLLECTION FOR RECYCLING OR DISPOSAL. </w:t>
      </w:r>
      <w:r>
        <w:rPr>
          <w:rFonts w:eastAsia="Times New Roman" w:cs="Times New Roman"/>
          <w:szCs w:val="24"/>
        </w:rPr>
        <w:t>Requires the Texas Commission on Environmental Quality (TCEQ)</w:t>
      </w:r>
      <w:r w:rsidRPr="00427789">
        <w:rPr>
          <w:rFonts w:eastAsia="Times New Roman" w:cs="Times New Roman"/>
          <w:szCs w:val="24"/>
        </w:rPr>
        <w:t xml:space="preserve"> by rule </w:t>
      </w:r>
      <w:r>
        <w:rPr>
          <w:rFonts w:eastAsia="Times New Roman" w:cs="Times New Roman"/>
          <w:szCs w:val="24"/>
        </w:rPr>
        <w:t>to</w:t>
      </w:r>
      <w:r w:rsidRPr="00427789">
        <w:rPr>
          <w:rFonts w:eastAsia="Times New Roman" w:cs="Times New Roman"/>
          <w:szCs w:val="24"/>
        </w:rPr>
        <w:t xml:space="preserve"> identify businesses or facilities in this state where a customer </w:t>
      </w:r>
      <w:r>
        <w:rPr>
          <w:rFonts w:eastAsia="Times New Roman" w:cs="Times New Roman"/>
          <w:szCs w:val="24"/>
        </w:rPr>
        <w:t>is authorized to</w:t>
      </w:r>
      <w:r w:rsidRPr="00427789">
        <w:rPr>
          <w:rFonts w:eastAsia="Times New Roman" w:cs="Times New Roman"/>
          <w:szCs w:val="24"/>
        </w:rPr>
        <w:t xml:space="preserve"> offer a consumer energy storage module for recycling or disposal.</w:t>
      </w:r>
    </w:p>
    <w:p w:rsidR="007C136D" w:rsidRPr="005C2A78" w:rsidRDefault="007C136D" w:rsidP="00485C77">
      <w:pPr>
        <w:spacing w:after="0" w:line="240" w:lineRule="auto"/>
        <w:jc w:val="both"/>
        <w:rPr>
          <w:rFonts w:eastAsia="Times New Roman" w:cs="Times New Roman"/>
          <w:szCs w:val="24"/>
        </w:rPr>
      </w:pPr>
    </w:p>
    <w:p w:rsidR="007C136D" w:rsidRPr="005C2A78" w:rsidRDefault="007C136D" w:rsidP="00485C77">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Requires TCEQ, as soon as practicable after the effective date of this Act, to adopt rules necessary to implement the changes in law made by this Act. </w:t>
      </w:r>
    </w:p>
    <w:p w:rsidR="007C136D" w:rsidRPr="005C2A78" w:rsidRDefault="007C136D" w:rsidP="00485C77">
      <w:pPr>
        <w:spacing w:after="0" w:line="240" w:lineRule="auto"/>
        <w:jc w:val="both"/>
        <w:rPr>
          <w:rFonts w:eastAsia="Times New Roman" w:cs="Times New Roman"/>
          <w:szCs w:val="24"/>
        </w:rPr>
      </w:pPr>
    </w:p>
    <w:p w:rsidR="007C136D" w:rsidRPr="00C8671F" w:rsidRDefault="007C136D" w:rsidP="00485C77">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 xml:space="preserve">Effective date: September 1, 2025. </w:t>
      </w:r>
    </w:p>
    <w:sectPr w:rsidR="007C136D"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744E2" w:rsidRDefault="00C744E2" w:rsidP="000F1DF9">
      <w:pPr>
        <w:spacing w:after="0" w:line="240" w:lineRule="auto"/>
      </w:pPr>
      <w:r>
        <w:separator/>
      </w:r>
    </w:p>
  </w:endnote>
  <w:endnote w:type="continuationSeparator" w:id="0">
    <w:p w:rsidR="00C744E2" w:rsidRDefault="00C744E2"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C744E2"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7C136D">
                <w:rPr>
                  <w:sz w:val="20"/>
                  <w:szCs w:val="20"/>
                </w:rPr>
                <w:t>SGM</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7C136D">
                <w:rPr>
                  <w:sz w:val="20"/>
                  <w:szCs w:val="20"/>
                </w:rPr>
                <w:t>S.B. 2050</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7C136D">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C744E2"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744E2" w:rsidRDefault="00C744E2" w:rsidP="000F1DF9">
      <w:pPr>
        <w:spacing w:after="0" w:line="240" w:lineRule="auto"/>
      </w:pPr>
      <w:r>
        <w:separator/>
      </w:r>
    </w:p>
  </w:footnote>
  <w:footnote w:type="continuationSeparator" w:id="0">
    <w:p w:rsidR="00C744E2" w:rsidRDefault="00C744E2"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45B43"/>
    <w:rsid w:val="00585C31"/>
    <w:rsid w:val="005A7918"/>
    <w:rsid w:val="005E0AC7"/>
    <w:rsid w:val="005F46D7"/>
    <w:rsid w:val="00605CA0"/>
    <w:rsid w:val="006529C4"/>
    <w:rsid w:val="006D756B"/>
    <w:rsid w:val="00774EC7"/>
    <w:rsid w:val="007C136D"/>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744E2"/>
    <w:rsid w:val="00C8671F"/>
    <w:rsid w:val="00CC3D4A"/>
    <w:rsid w:val="00D11363"/>
    <w:rsid w:val="00D70925"/>
    <w:rsid w:val="00DB48D8"/>
    <w:rsid w:val="00E036F8"/>
    <w:rsid w:val="00E10F50"/>
    <w:rsid w:val="00E23091"/>
    <w:rsid w:val="00E23459"/>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4D3F1C"/>
  <w15:docId w15:val="{7BE01831-A4E3-43F1-9C69-07112EA9E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7C136D"/>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8650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64ED75E285BE4439946809126B946F0B"/>
        <w:category>
          <w:name w:val="General"/>
          <w:gallery w:val="placeholder"/>
        </w:category>
        <w:types>
          <w:type w:val="bbPlcHdr"/>
        </w:types>
        <w:behaviors>
          <w:behavior w:val="content"/>
        </w:behaviors>
        <w:guid w:val="{E3CEB8A9-6F04-4A47-AB2B-46C8AF31FAE6}"/>
      </w:docPartPr>
      <w:docPartBody>
        <w:p w:rsidR="00AF5F7F" w:rsidRDefault="00AF5F7F"/>
      </w:docPartBody>
    </w:docPart>
    <w:docPart>
      <w:docPartPr>
        <w:name w:val="D5C6E4523C244C9DB7BE9C3ED092F7BB"/>
        <w:category>
          <w:name w:val="General"/>
          <w:gallery w:val="placeholder"/>
        </w:category>
        <w:types>
          <w:type w:val="bbPlcHdr"/>
        </w:types>
        <w:behaviors>
          <w:behavior w:val="content"/>
        </w:behaviors>
        <w:guid w:val="{9564BCD6-BF46-40FF-AEE3-2C6EAE28D2FE}"/>
      </w:docPartPr>
      <w:docPartBody>
        <w:p w:rsidR="00AF5F7F" w:rsidRDefault="00AF5F7F"/>
      </w:docPartBody>
    </w:docPart>
    <w:docPart>
      <w:docPartPr>
        <w:name w:val="445DB5B06E4440B29F98E9EA8AD42C6F"/>
        <w:category>
          <w:name w:val="General"/>
          <w:gallery w:val="placeholder"/>
        </w:category>
        <w:types>
          <w:type w:val="bbPlcHdr"/>
        </w:types>
        <w:behaviors>
          <w:behavior w:val="content"/>
        </w:behaviors>
        <w:guid w:val="{DF4EBFAE-BE7A-43B6-A04B-08A8F7BE3D29}"/>
      </w:docPartPr>
      <w:docPartBody>
        <w:p w:rsidR="00AF5F7F" w:rsidRDefault="00AF5F7F"/>
      </w:docPartBody>
    </w:docPart>
    <w:docPart>
      <w:docPartPr>
        <w:name w:val="E9B7A96E9CA540CB976A4F0C942C8CDB"/>
        <w:category>
          <w:name w:val="General"/>
          <w:gallery w:val="placeholder"/>
        </w:category>
        <w:types>
          <w:type w:val="bbPlcHdr"/>
        </w:types>
        <w:behaviors>
          <w:behavior w:val="content"/>
        </w:behaviors>
        <w:guid w:val="{A0AD7C86-A5F8-4FDE-902D-6656C99F24D4}"/>
      </w:docPartPr>
      <w:docPartBody>
        <w:p w:rsidR="00AF5F7F" w:rsidRDefault="00AF5F7F"/>
      </w:docPartBody>
    </w:docPart>
    <w:docPart>
      <w:docPartPr>
        <w:name w:val="0D640AD0517F4FD7A29C33C25A2CA05C"/>
        <w:category>
          <w:name w:val="General"/>
          <w:gallery w:val="placeholder"/>
        </w:category>
        <w:types>
          <w:type w:val="bbPlcHdr"/>
        </w:types>
        <w:behaviors>
          <w:behavior w:val="content"/>
        </w:behaviors>
        <w:guid w:val="{20F8ED19-43ED-49C4-AF54-32DA2999D679}"/>
      </w:docPartPr>
      <w:docPartBody>
        <w:p w:rsidR="00AF5F7F" w:rsidRDefault="00AF5F7F"/>
      </w:docPartBody>
    </w:docPart>
    <w:docPart>
      <w:docPartPr>
        <w:name w:val="0F2F5CA9842F4141BE991AA4D15419FA"/>
        <w:category>
          <w:name w:val="General"/>
          <w:gallery w:val="placeholder"/>
        </w:category>
        <w:types>
          <w:type w:val="bbPlcHdr"/>
        </w:types>
        <w:behaviors>
          <w:behavior w:val="content"/>
        </w:behaviors>
        <w:guid w:val="{81F6FAAE-8645-4474-BD41-80A7DF471C17}"/>
      </w:docPartPr>
      <w:docPartBody>
        <w:p w:rsidR="00AF5F7F" w:rsidRDefault="00AF5F7F"/>
      </w:docPartBody>
    </w:docPart>
    <w:docPart>
      <w:docPartPr>
        <w:name w:val="C2C6460BFF594EC0A8626145423C9976"/>
        <w:category>
          <w:name w:val="General"/>
          <w:gallery w:val="placeholder"/>
        </w:category>
        <w:types>
          <w:type w:val="bbPlcHdr"/>
        </w:types>
        <w:behaviors>
          <w:behavior w:val="content"/>
        </w:behaviors>
        <w:guid w:val="{23989431-4EDA-4C02-89A3-D7A36BABF40B}"/>
      </w:docPartPr>
      <w:docPartBody>
        <w:p w:rsidR="00AF5F7F" w:rsidRDefault="00AF5F7F"/>
      </w:docPartBody>
    </w:docPart>
    <w:docPart>
      <w:docPartPr>
        <w:name w:val="B261BE60DF2C43CAB3366094E35792FE"/>
        <w:category>
          <w:name w:val="General"/>
          <w:gallery w:val="placeholder"/>
        </w:category>
        <w:types>
          <w:type w:val="bbPlcHdr"/>
        </w:types>
        <w:behaviors>
          <w:behavior w:val="content"/>
        </w:behaviors>
        <w:guid w:val="{7BAA5D25-59F7-46EE-94C3-FC381C03AF77}"/>
      </w:docPartPr>
      <w:docPartBody>
        <w:p w:rsidR="00AF5F7F" w:rsidRDefault="00AF5F7F"/>
      </w:docPartBody>
    </w:docPart>
    <w:docPart>
      <w:docPartPr>
        <w:name w:val="77EC871343884AF2AB819BC37342A400"/>
        <w:category>
          <w:name w:val="General"/>
          <w:gallery w:val="placeholder"/>
        </w:category>
        <w:types>
          <w:type w:val="bbPlcHdr"/>
        </w:types>
        <w:behaviors>
          <w:behavior w:val="content"/>
        </w:behaviors>
        <w:guid w:val="{F79219ED-998D-4373-8CAC-6F4F6046E331}"/>
      </w:docPartPr>
      <w:docPartBody>
        <w:p w:rsidR="00AF5F7F" w:rsidRDefault="00AF5F7F"/>
      </w:docPartBody>
    </w:docPart>
    <w:docPart>
      <w:docPartPr>
        <w:name w:val="58F93E97719C4987AB690AB2517128E8"/>
        <w:category>
          <w:name w:val="General"/>
          <w:gallery w:val="placeholder"/>
        </w:category>
        <w:types>
          <w:type w:val="bbPlcHdr"/>
        </w:types>
        <w:behaviors>
          <w:behavior w:val="content"/>
        </w:behaviors>
        <w:guid w:val="{46DC46D4-ECDA-4E13-9003-09D420F4D8FA}"/>
      </w:docPartPr>
      <w:docPartBody>
        <w:p w:rsidR="00AF5F7F" w:rsidRDefault="00E733A1" w:rsidP="00E733A1">
          <w:pPr>
            <w:pStyle w:val="58F93E97719C4987AB690AB2517128E8"/>
          </w:pPr>
          <w:r w:rsidRPr="00A30DD1">
            <w:rPr>
              <w:rStyle w:val="PlaceholderText"/>
            </w:rPr>
            <w:t>Click here to enter a date.</w:t>
          </w:r>
        </w:p>
      </w:docPartBody>
    </w:docPart>
    <w:docPart>
      <w:docPartPr>
        <w:name w:val="54AD11208A5C4038BD629D0D40ED9711"/>
        <w:category>
          <w:name w:val="General"/>
          <w:gallery w:val="placeholder"/>
        </w:category>
        <w:types>
          <w:type w:val="bbPlcHdr"/>
        </w:types>
        <w:behaviors>
          <w:behavior w:val="content"/>
        </w:behaviors>
        <w:guid w:val="{E00F6487-CEA2-4D4E-A4B9-232004E3BD36}"/>
      </w:docPartPr>
      <w:docPartBody>
        <w:p w:rsidR="00AF5F7F" w:rsidRDefault="00AF5F7F"/>
      </w:docPartBody>
    </w:docPart>
    <w:docPart>
      <w:docPartPr>
        <w:name w:val="8FF1D74E9E5E4D32B76BFD0192C8ADF1"/>
        <w:category>
          <w:name w:val="General"/>
          <w:gallery w:val="placeholder"/>
        </w:category>
        <w:types>
          <w:type w:val="bbPlcHdr"/>
        </w:types>
        <w:behaviors>
          <w:behavior w:val="content"/>
        </w:behaviors>
        <w:guid w:val="{14AC0D76-7265-45BD-B2D8-3279D04BB903}"/>
      </w:docPartPr>
      <w:docPartBody>
        <w:p w:rsidR="00AF5F7F" w:rsidRDefault="00AF5F7F"/>
      </w:docPartBody>
    </w:docPart>
    <w:docPart>
      <w:docPartPr>
        <w:name w:val="1AA0A03504C5406F8816A3DB0F976E74"/>
        <w:category>
          <w:name w:val="General"/>
          <w:gallery w:val="placeholder"/>
        </w:category>
        <w:types>
          <w:type w:val="bbPlcHdr"/>
        </w:types>
        <w:behaviors>
          <w:behavior w:val="content"/>
        </w:behaviors>
        <w:guid w:val="{43FA5D18-132B-454E-8820-74F854E4AC5B}"/>
      </w:docPartPr>
      <w:docPartBody>
        <w:p w:rsidR="00AF5F7F" w:rsidRDefault="00E733A1" w:rsidP="00E733A1">
          <w:pPr>
            <w:pStyle w:val="1AA0A03504C5406F8816A3DB0F976E74"/>
          </w:pPr>
          <w:r>
            <w:rPr>
              <w:rFonts w:eastAsia="Times New Roman" w:cs="Times New Roman"/>
              <w:bCs/>
            </w:rPr>
            <w:t xml:space="preserve"> </w:t>
          </w:r>
        </w:p>
      </w:docPartBody>
    </w:docPart>
    <w:docPart>
      <w:docPartPr>
        <w:name w:val="5D276E78AEDB4306804A1116DDD34194"/>
        <w:category>
          <w:name w:val="General"/>
          <w:gallery w:val="placeholder"/>
        </w:category>
        <w:types>
          <w:type w:val="bbPlcHdr"/>
        </w:types>
        <w:behaviors>
          <w:behavior w:val="content"/>
        </w:behaviors>
        <w:guid w:val="{3E9C2B37-BBA0-42F4-A721-AD7967B8BC06}"/>
      </w:docPartPr>
      <w:docPartBody>
        <w:p w:rsidR="00AF5F7F" w:rsidRDefault="00AF5F7F"/>
      </w:docPartBody>
    </w:docPart>
    <w:docPart>
      <w:docPartPr>
        <w:name w:val="04EF55F67EB04B06916070E009B6E2C0"/>
        <w:category>
          <w:name w:val="General"/>
          <w:gallery w:val="placeholder"/>
        </w:category>
        <w:types>
          <w:type w:val="bbPlcHdr"/>
        </w:types>
        <w:behaviors>
          <w:behavior w:val="content"/>
        </w:behaviors>
        <w:guid w:val="{5B8340DD-8925-4ABC-8037-E29AFD3A885A}"/>
      </w:docPartPr>
      <w:docPartBody>
        <w:p w:rsidR="00AF5F7F" w:rsidRDefault="00AF5F7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576003"/>
    <w:rsid w:val="005B408E"/>
    <w:rsid w:val="005D31F2"/>
    <w:rsid w:val="00635291"/>
    <w:rsid w:val="006959CC"/>
    <w:rsid w:val="00696675"/>
    <w:rsid w:val="006B0016"/>
    <w:rsid w:val="008C55F7"/>
    <w:rsid w:val="0090598B"/>
    <w:rsid w:val="00984D6C"/>
    <w:rsid w:val="00A54AD6"/>
    <w:rsid w:val="00A57564"/>
    <w:rsid w:val="00AF5F7F"/>
    <w:rsid w:val="00B252A4"/>
    <w:rsid w:val="00B5530B"/>
    <w:rsid w:val="00C129E8"/>
    <w:rsid w:val="00C968BA"/>
    <w:rsid w:val="00D63E87"/>
    <w:rsid w:val="00D705C9"/>
    <w:rsid w:val="00E11D0C"/>
    <w:rsid w:val="00E23459"/>
    <w:rsid w:val="00E35A8C"/>
    <w:rsid w:val="00E65C8A"/>
    <w:rsid w:val="00E733A1"/>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733A1"/>
    <w:rPr>
      <w:color w:val="808080"/>
    </w:rPr>
  </w:style>
  <w:style w:type="paragraph" w:customStyle="1" w:styleId="58F93E97719C4987AB690AB2517128E8">
    <w:name w:val="58F93E97719C4987AB690AB2517128E8"/>
    <w:rsid w:val="00E733A1"/>
    <w:pPr>
      <w:spacing w:after="160" w:line="278" w:lineRule="auto"/>
    </w:pPr>
    <w:rPr>
      <w:kern w:val="2"/>
      <w:sz w:val="24"/>
      <w:szCs w:val="24"/>
      <w14:ligatures w14:val="standardContextual"/>
    </w:rPr>
  </w:style>
  <w:style w:type="paragraph" w:customStyle="1" w:styleId="1AA0A03504C5406F8816A3DB0F976E74">
    <w:name w:val="1AA0A03504C5406F8816A3DB0F976E74"/>
    <w:rsid w:val="00E733A1"/>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5691</TotalTime>
  <Pages>1</Pages>
  <Words>409</Words>
  <Characters>2337</Characters>
  <Application>Microsoft Office Word</Application>
  <DocSecurity>0</DocSecurity>
  <Lines>19</Lines>
  <Paragraphs>5</Paragraphs>
  <ScaleCrop>false</ScaleCrop>
  <Company>Texas Legislative Council</Company>
  <LinksUpToDate>false</LinksUpToDate>
  <CharactersWithSpaces>2741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Ellis Prater-Burgess</cp:lastModifiedBy>
  <cp:revision>161</cp:revision>
  <cp:lastPrinted>2025-03-31T15:38:00Z</cp:lastPrinted>
  <dcterms:created xsi:type="dcterms:W3CDTF">2015-05-29T14:24:00Z</dcterms:created>
  <dcterms:modified xsi:type="dcterms:W3CDTF">2025-03-31T15:38:00Z</dcterms:modified>
</cp:coreProperties>
</file>

<file path=docProps/custom.xml><?xml version="1.0" encoding="utf-8"?>
<op:Properties xmlns:vt="http://schemas.openxmlformats.org/officeDocument/2006/docPropsVTypes" xmlns:op="http://schemas.openxmlformats.org/officeDocument/2006/custom-properties"/>
</file>