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A47E0" w:rsidRDefault="004A47E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BF5470867CF46848DED6565B1129A11"/>
          </w:placeholder>
        </w:sdtPr>
        <w:sdtContent>
          <w:r w:rsidRPr="005C2A78">
            <w:rPr>
              <w:rFonts w:cs="Times New Roman"/>
              <w:b/>
              <w:szCs w:val="24"/>
              <w:u w:val="single"/>
            </w:rPr>
            <w:t>BILL ANALYSIS</w:t>
          </w:r>
        </w:sdtContent>
      </w:sdt>
    </w:p>
    <w:p w:rsidR="004A47E0" w:rsidRPr="00585C31" w:rsidRDefault="004A47E0" w:rsidP="000F1DF9">
      <w:pPr>
        <w:spacing w:after="0" w:line="240" w:lineRule="auto"/>
        <w:rPr>
          <w:rFonts w:cs="Times New Roman"/>
          <w:szCs w:val="24"/>
        </w:rPr>
      </w:pPr>
    </w:p>
    <w:p w:rsidR="004A47E0" w:rsidRPr="00585C31" w:rsidRDefault="004A47E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A47E0" w:rsidTr="000F1DF9">
        <w:tc>
          <w:tcPr>
            <w:tcW w:w="2718" w:type="dxa"/>
          </w:tcPr>
          <w:p w:rsidR="004A47E0" w:rsidRPr="005C2A78" w:rsidRDefault="004A47E0" w:rsidP="006D756B">
            <w:pPr>
              <w:rPr>
                <w:rFonts w:cs="Times New Roman"/>
                <w:szCs w:val="24"/>
              </w:rPr>
            </w:pPr>
            <w:sdt>
              <w:sdtPr>
                <w:rPr>
                  <w:rFonts w:cs="Times New Roman"/>
                  <w:szCs w:val="24"/>
                </w:rPr>
                <w:alias w:val="Agency Title"/>
                <w:tag w:val="AgencyTitleContentControl"/>
                <w:id w:val="1920747753"/>
                <w:lock w:val="sdtContentLocked"/>
                <w:placeholder>
                  <w:docPart w:val="FF17F352BA3948A9889E934CAE81769C"/>
                </w:placeholder>
              </w:sdtPr>
              <w:sdtEndPr>
                <w:rPr>
                  <w:rFonts w:cstheme="minorBidi"/>
                  <w:szCs w:val="22"/>
                </w:rPr>
              </w:sdtEndPr>
              <w:sdtContent>
                <w:r>
                  <w:rPr>
                    <w:rFonts w:cs="Times New Roman"/>
                    <w:szCs w:val="24"/>
                  </w:rPr>
                  <w:t>Senate Research Center</w:t>
                </w:r>
              </w:sdtContent>
            </w:sdt>
          </w:p>
        </w:tc>
        <w:tc>
          <w:tcPr>
            <w:tcW w:w="6858" w:type="dxa"/>
          </w:tcPr>
          <w:p w:rsidR="004A47E0" w:rsidRPr="00FF6471" w:rsidRDefault="004A47E0" w:rsidP="000F1DF9">
            <w:pPr>
              <w:jc w:val="right"/>
              <w:rPr>
                <w:rFonts w:cs="Times New Roman"/>
                <w:szCs w:val="24"/>
              </w:rPr>
            </w:pPr>
            <w:sdt>
              <w:sdtPr>
                <w:rPr>
                  <w:rFonts w:cs="Times New Roman"/>
                  <w:szCs w:val="24"/>
                </w:rPr>
                <w:alias w:val="Bill Number"/>
                <w:tag w:val="BillNumberOne"/>
                <w:id w:val="-410784069"/>
                <w:lock w:val="sdtContentLocked"/>
                <w:placeholder>
                  <w:docPart w:val="E98297E8CE4E4909A9C674E313FE520D"/>
                </w:placeholder>
              </w:sdtPr>
              <w:sdtContent>
                <w:r>
                  <w:rPr>
                    <w:rFonts w:cs="Times New Roman"/>
                    <w:szCs w:val="24"/>
                  </w:rPr>
                  <w:t>S.B. 2137</w:t>
                </w:r>
              </w:sdtContent>
            </w:sdt>
          </w:p>
        </w:tc>
      </w:tr>
      <w:tr w:rsidR="004A47E0" w:rsidTr="000F1DF9">
        <w:tc>
          <w:tcPr>
            <w:tcW w:w="2718" w:type="dxa"/>
          </w:tcPr>
          <w:p w:rsidR="004A47E0" w:rsidRPr="000F1DF9" w:rsidRDefault="004A47E0" w:rsidP="00C65088">
            <w:pPr>
              <w:rPr>
                <w:rFonts w:cs="Times New Roman"/>
                <w:szCs w:val="24"/>
              </w:rPr>
            </w:pPr>
            <w:sdt>
              <w:sdtPr>
                <w:rPr>
                  <w:rFonts w:cs="Times New Roman"/>
                  <w:szCs w:val="24"/>
                </w:rPr>
                <w:alias w:val="TLCNumber"/>
                <w:tag w:val="TLCNumber"/>
                <w:id w:val="-542600604"/>
                <w:lock w:val="sdtLocked"/>
                <w:placeholder>
                  <w:docPart w:val="41B2E3F536A94F1AB191140000EF10C2"/>
                </w:placeholder>
                <w:showingPlcHdr/>
              </w:sdtPr>
              <w:sdtContent/>
            </w:sdt>
            <w:r w:rsidRPr="002A416B">
              <w:rPr>
                <w:rFonts w:cs="Times New Roman"/>
                <w:szCs w:val="24"/>
              </w:rPr>
              <w:t>89R4117 JG-F</w:t>
            </w:r>
          </w:p>
        </w:tc>
        <w:tc>
          <w:tcPr>
            <w:tcW w:w="6858" w:type="dxa"/>
          </w:tcPr>
          <w:p w:rsidR="004A47E0" w:rsidRPr="005C2A78" w:rsidRDefault="004A47E0" w:rsidP="00073EDD">
            <w:pPr>
              <w:jc w:val="right"/>
              <w:rPr>
                <w:rFonts w:cs="Times New Roman"/>
                <w:szCs w:val="24"/>
              </w:rPr>
            </w:pPr>
            <w:sdt>
              <w:sdtPr>
                <w:rPr>
                  <w:rFonts w:cs="Times New Roman"/>
                  <w:szCs w:val="24"/>
                </w:rPr>
                <w:alias w:val="Author Label"/>
                <w:tag w:val="By"/>
                <w:id w:val="72399597"/>
                <w:lock w:val="sdtLocked"/>
                <w:placeholder>
                  <w:docPart w:val="3F91E42F49F24A05B6E46F898A975B5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E995B9B45F2347628B6F464E848176C8"/>
                </w:placeholder>
              </w:sdtPr>
              <w:sdtContent>
                <w:r>
                  <w:rPr>
                    <w:rFonts w:cs="Times New Roman"/>
                    <w:szCs w:val="24"/>
                  </w:rPr>
                  <w:t>Menéndez</w:t>
                </w:r>
              </w:sdtContent>
            </w:sdt>
            <w:sdt>
              <w:sdtPr>
                <w:rPr>
                  <w:rFonts w:cs="Times New Roman"/>
                  <w:szCs w:val="24"/>
                </w:rPr>
                <w:alias w:val="Sponsor"/>
                <w:tag w:val="Sponsor"/>
                <w:id w:val="-2039656131"/>
                <w:lock w:val="sdtContentLocked"/>
                <w:placeholder>
                  <w:docPart w:val="70885F3204D845F095E0377A13DB1ABF"/>
                </w:placeholder>
                <w:showingPlcHdr/>
              </w:sdtPr>
              <w:sdtContent/>
            </w:sdt>
            <w:sdt>
              <w:sdtPr>
                <w:rPr>
                  <w:rFonts w:cs="Times New Roman"/>
                  <w:szCs w:val="24"/>
                </w:rPr>
                <w:alias w:val="DualSponsor"/>
                <w:tag w:val="DualSponsor"/>
                <w:id w:val="1029379812"/>
                <w:lock w:val="sdtContentLocked"/>
                <w:placeholder>
                  <w:docPart w:val="032C63705CD54A39B710C2BD8935B4B1"/>
                </w:placeholder>
                <w:showingPlcHdr/>
              </w:sdtPr>
              <w:sdtContent/>
            </w:sdt>
          </w:p>
        </w:tc>
      </w:tr>
      <w:tr w:rsidR="004A47E0" w:rsidTr="000F1DF9">
        <w:tc>
          <w:tcPr>
            <w:tcW w:w="2718" w:type="dxa"/>
          </w:tcPr>
          <w:p w:rsidR="004A47E0" w:rsidRPr="00BC7495" w:rsidRDefault="004A47E0" w:rsidP="000F1DF9">
            <w:pPr>
              <w:rPr>
                <w:rFonts w:cs="Times New Roman"/>
                <w:szCs w:val="24"/>
              </w:rPr>
            </w:pPr>
          </w:p>
        </w:tc>
        <w:sdt>
          <w:sdtPr>
            <w:rPr>
              <w:rFonts w:cs="Times New Roman"/>
              <w:szCs w:val="24"/>
            </w:rPr>
            <w:alias w:val="Committee"/>
            <w:tag w:val="Committee"/>
            <w:id w:val="1914272295"/>
            <w:lock w:val="sdtContentLocked"/>
            <w:placeholder>
              <w:docPart w:val="542A8F96F9F7487CA5781512F583841F"/>
            </w:placeholder>
          </w:sdtPr>
          <w:sdtContent>
            <w:tc>
              <w:tcPr>
                <w:tcW w:w="6858" w:type="dxa"/>
              </w:tcPr>
              <w:p w:rsidR="004A47E0" w:rsidRPr="00FF6471" w:rsidRDefault="004A47E0" w:rsidP="000F1DF9">
                <w:pPr>
                  <w:jc w:val="right"/>
                  <w:rPr>
                    <w:rFonts w:cs="Times New Roman"/>
                    <w:szCs w:val="24"/>
                  </w:rPr>
                </w:pPr>
                <w:r>
                  <w:rPr>
                    <w:rFonts w:cs="Times New Roman"/>
                    <w:szCs w:val="24"/>
                  </w:rPr>
                  <w:t>Local Government</w:t>
                </w:r>
              </w:p>
            </w:tc>
          </w:sdtContent>
        </w:sdt>
      </w:tr>
      <w:tr w:rsidR="004A47E0" w:rsidTr="000F1DF9">
        <w:tc>
          <w:tcPr>
            <w:tcW w:w="2718" w:type="dxa"/>
          </w:tcPr>
          <w:p w:rsidR="004A47E0" w:rsidRPr="00BC7495" w:rsidRDefault="004A47E0" w:rsidP="000F1DF9">
            <w:pPr>
              <w:rPr>
                <w:rFonts w:cs="Times New Roman"/>
                <w:szCs w:val="24"/>
              </w:rPr>
            </w:pPr>
          </w:p>
        </w:tc>
        <w:sdt>
          <w:sdtPr>
            <w:rPr>
              <w:rFonts w:cs="Times New Roman"/>
              <w:szCs w:val="24"/>
            </w:rPr>
            <w:alias w:val="Date"/>
            <w:tag w:val="DateContentControl"/>
            <w:id w:val="1178081906"/>
            <w:lock w:val="sdtLocked"/>
            <w:placeholder>
              <w:docPart w:val="FA45DD2D3B314B248FE1338E60DA55BE"/>
            </w:placeholder>
            <w:date w:fullDate="2025-04-25T00:00:00Z">
              <w:dateFormat w:val="M/d/yyyy"/>
              <w:lid w:val="en-US"/>
              <w:storeMappedDataAs w:val="dateTime"/>
              <w:calendar w:val="gregorian"/>
            </w:date>
          </w:sdtPr>
          <w:sdtContent>
            <w:tc>
              <w:tcPr>
                <w:tcW w:w="6858" w:type="dxa"/>
              </w:tcPr>
              <w:p w:rsidR="004A47E0" w:rsidRPr="00FF6471" w:rsidRDefault="004A47E0" w:rsidP="000F1DF9">
                <w:pPr>
                  <w:jc w:val="right"/>
                  <w:rPr>
                    <w:rFonts w:cs="Times New Roman"/>
                    <w:szCs w:val="24"/>
                  </w:rPr>
                </w:pPr>
                <w:r>
                  <w:rPr>
                    <w:rFonts w:cs="Times New Roman"/>
                    <w:szCs w:val="24"/>
                  </w:rPr>
                  <w:t>4/25/2025</w:t>
                </w:r>
              </w:p>
            </w:tc>
          </w:sdtContent>
        </w:sdt>
      </w:tr>
      <w:tr w:rsidR="004A47E0" w:rsidTr="000F1DF9">
        <w:tc>
          <w:tcPr>
            <w:tcW w:w="2718" w:type="dxa"/>
          </w:tcPr>
          <w:p w:rsidR="004A47E0" w:rsidRPr="00BC7495" w:rsidRDefault="004A47E0" w:rsidP="000F1DF9">
            <w:pPr>
              <w:rPr>
                <w:rFonts w:cs="Times New Roman"/>
                <w:szCs w:val="24"/>
              </w:rPr>
            </w:pPr>
          </w:p>
        </w:tc>
        <w:sdt>
          <w:sdtPr>
            <w:rPr>
              <w:rFonts w:cs="Times New Roman"/>
              <w:szCs w:val="24"/>
            </w:rPr>
            <w:alias w:val="BA Version"/>
            <w:tag w:val="BAVersion"/>
            <w:id w:val="-1685590809"/>
            <w:lock w:val="sdtContentLocked"/>
            <w:placeholder>
              <w:docPart w:val="38B6899EFB304834AE76DEACC7A8F5C6"/>
            </w:placeholder>
          </w:sdtPr>
          <w:sdtContent>
            <w:tc>
              <w:tcPr>
                <w:tcW w:w="6858" w:type="dxa"/>
              </w:tcPr>
              <w:p w:rsidR="004A47E0" w:rsidRPr="00FF6471" w:rsidRDefault="004A47E0" w:rsidP="000F1DF9">
                <w:pPr>
                  <w:jc w:val="right"/>
                  <w:rPr>
                    <w:rFonts w:cs="Times New Roman"/>
                    <w:szCs w:val="24"/>
                  </w:rPr>
                </w:pPr>
                <w:r>
                  <w:rPr>
                    <w:rFonts w:cs="Times New Roman"/>
                    <w:szCs w:val="24"/>
                  </w:rPr>
                  <w:t>As Filed</w:t>
                </w:r>
              </w:p>
            </w:tc>
          </w:sdtContent>
        </w:sdt>
      </w:tr>
    </w:tbl>
    <w:p w:rsidR="004A47E0" w:rsidRPr="00FF6471" w:rsidRDefault="004A47E0" w:rsidP="000F1DF9">
      <w:pPr>
        <w:spacing w:after="0" w:line="240" w:lineRule="auto"/>
        <w:rPr>
          <w:rFonts w:cs="Times New Roman"/>
          <w:szCs w:val="24"/>
        </w:rPr>
      </w:pPr>
    </w:p>
    <w:p w:rsidR="004A47E0" w:rsidRPr="00FF6471" w:rsidRDefault="004A47E0" w:rsidP="000F1DF9">
      <w:pPr>
        <w:spacing w:after="0" w:line="240" w:lineRule="auto"/>
        <w:rPr>
          <w:rFonts w:cs="Times New Roman"/>
          <w:szCs w:val="24"/>
        </w:rPr>
      </w:pPr>
    </w:p>
    <w:p w:rsidR="004A47E0" w:rsidRPr="00FF6471" w:rsidRDefault="004A47E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F08FBCABB594FA0866A8793FA677DDD"/>
        </w:placeholder>
      </w:sdtPr>
      <w:sdtContent>
        <w:p w:rsidR="004A47E0" w:rsidRDefault="004A47E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BC83A3118A3472995ADB897800F22ED"/>
        </w:placeholder>
      </w:sdtPr>
      <w:sdtContent>
        <w:p w:rsidR="004A47E0" w:rsidRDefault="004A47E0" w:rsidP="004A47E0">
          <w:pPr>
            <w:pStyle w:val="NormalWeb"/>
            <w:spacing w:before="0" w:beforeAutospacing="0" w:after="0" w:afterAutospacing="0"/>
            <w:jc w:val="both"/>
            <w:divId w:val="1231961776"/>
            <w:rPr>
              <w:rFonts w:eastAsia="Times New Roman"/>
              <w:bCs/>
            </w:rPr>
          </w:pPr>
        </w:p>
        <w:p w:rsidR="004A47E0" w:rsidRPr="002A416B" w:rsidRDefault="004A47E0" w:rsidP="004A47E0">
          <w:pPr>
            <w:pStyle w:val="NormalWeb"/>
            <w:spacing w:before="0" w:beforeAutospacing="0" w:after="0" w:afterAutospacing="0"/>
            <w:jc w:val="both"/>
            <w:divId w:val="1231961776"/>
          </w:pPr>
          <w:r w:rsidRPr="002A416B">
            <w:t>Building more affordable housing in the locations of high demand is one of the keys to driving down the skyrocketing cost of living in Texas cities. Every year, the Texas Department of Housing and Community Affairs (TDHCA) releases its Qualified Allocation Plan (QAP) as required under the Low-Income Housing Tax Credit (LIHTC) program, a nationwide affordable housing program administered by the states. This QAP determines the eligibility priorities and criteria for developments seeking to receive LIHTC funds, thereby determining where new affordable units are and are not placed. Currently, TDHCA uses school quality ratings for nearby general</w:t>
          </w:r>
          <w:r>
            <w:t xml:space="preserve"> </w:t>
          </w:r>
          <w:r w:rsidRPr="002A416B">
            <w:t>enrollment public schools as a metric for determining development selection.</w:t>
          </w:r>
        </w:p>
        <w:p w:rsidR="004A47E0" w:rsidRPr="002A416B" w:rsidRDefault="004A47E0" w:rsidP="004A47E0">
          <w:pPr>
            <w:pStyle w:val="NormalWeb"/>
            <w:spacing w:before="0" w:beforeAutospacing="0" w:after="0" w:afterAutospacing="0"/>
            <w:jc w:val="both"/>
            <w:divId w:val="1231961776"/>
          </w:pPr>
          <w:r w:rsidRPr="002A416B">
            <w:t> </w:t>
          </w:r>
        </w:p>
        <w:p w:rsidR="004A47E0" w:rsidRPr="002A416B" w:rsidRDefault="004A47E0" w:rsidP="004A47E0">
          <w:pPr>
            <w:pStyle w:val="NormalWeb"/>
            <w:spacing w:before="0" w:beforeAutospacing="0" w:after="0" w:afterAutospacing="0"/>
            <w:jc w:val="both"/>
            <w:divId w:val="1231961776"/>
          </w:pPr>
          <w:r w:rsidRPr="002A416B">
            <w:t>The school rating system in Texas is flawed, as new school ratings have not been released since 2022 and are strongly correlated with a school</w:t>
          </w:r>
          <w:r>
            <w:t>'</w:t>
          </w:r>
          <w:r w:rsidRPr="002A416B">
            <w:t xml:space="preserve">s surrounding property tax base; units in </w:t>
          </w:r>
          <w:r>
            <w:t>predominantly</w:t>
          </w:r>
          <w:r w:rsidRPr="002A416B">
            <w:t xml:space="preserve"> low-income areas remain market rate while new government-supported developments continue to go up far from the areas that need them most.</w:t>
          </w:r>
        </w:p>
        <w:p w:rsidR="004A47E0" w:rsidRPr="002A416B" w:rsidRDefault="004A47E0" w:rsidP="004A47E0">
          <w:pPr>
            <w:pStyle w:val="NormalWeb"/>
            <w:spacing w:before="0" w:beforeAutospacing="0" w:after="0" w:afterAutospacing="0"/>
            <w:jc w:val="both"/>
            <w:divId w:val="1231961776"/>
          </w:pPr>
          <w:r w:rsidRPr="002A416B">
            <w:t> </w:t>
          </w:r>
        </w:p>
        <w:p w:rsidR="004A47E0" w:rsidRPr="002A416B" w:rsidRDefault="004A47E0" w:rsidP="004A47E0">
          <w:pPr>
            <w:pStyle w:val="NormalWeb"/>
            <w:spacing w:before="0" w:beforeAutospacing="0" w:after="0" w:afterAutospacing="0"/>
            <w:jc w:val="both"/>
            <w:divId w:val="1231961776"/>
          </w:pPr>
          <w:r w:rsidRPr="002A416B">
            <w:t>S</w:t>
          </w:r>
          <w:r>
            <w:t>.</w:t>
          </w:r>
          <w:r w:rsidRPr="002A416B">
            <w:t>B</w:t>
          </w:r>
          <w:r>
            <w:t>.</w:t>
          </w:r>
          <w:r w:rsidRPr="002A416B">
            <w:t xml:space="preserve"> 2137 prohibits TDHCA from considering school ratings in its 2027 QAP and requires </w:t>
          </w:r>
          <w:r>
            <w:t>the agency</w:t>
          </w:r>
          <w:r w:rsidRPr="002A416B">
            <w:t xml:space="preserve"> to conduct a study of how this prohibition impacts affordable housing development and the allocation of LIHTC credits in the state. This will allow new affordable housing development in all areas of our cities and help residents find affordable housing options in their communities.</w:t>
          </w:r>
        </w:p>
        <w:p w:rsidR="004A47E0" w:rsidRPr="00D70925" w:rsidRDefault="004A47E0" w:rsidP="004A47E0">
          <w:pPr>
            <w:spacing w:after="0" w:line="240" w:lineRule="auto"/>
            <w:jc w:val="both"/>
            <w:rPr>
              <w:rFonts w:eastAsia="Times New Roman" w:cs="Times New Roman"/>
              <w:bCs/>
              <w:szCs w:val="24"/>
            </w:rPr>
          </w:pPr>
        </w:p>
      </w:sdtContent>
    </w:sdt>
    <w:p w:rsidR="004A47E0" w:rsidRDefault="004A47E0" w:rsidP="004A47E0">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2137 </w:t>
      </w:r>
      <w:bookmarkStart w:id="1" w:name="AmendsCurrentLaw"/>
      <w:bookmarkEnd w:id="1"/>
      <w:r>
        <w:rPr>
          <w:rFonts w:cs="Times New Roman"/>
          <w:szCs w:val="24"/>
        </w:rPr>
        <w:t>amends current law relating to the allocation of low income housing tax credits.</w:t>
      </w:r>
    </w:p>
    <w:p w:rsidR="004A47E0" w:rsidRPr="002A416B" w:rsidRDefault="004A47E0" w:rsidP="004A47E0">
      <w:pPr>
        <w:spacing w:after="0" w:line="240" w:lineRule="auto"/>
        <w:jc w:val="both"/>
        <w:rPr>
          <w:rFonts w:eastAsia="Times New Roman" w:cs="Times New Roman"/>
          <w:szCs w:val="24"/>
        </w:rPr>
      </w:pPr>
    </w:p>
    <w:p w:rsidR="004A47E0" w:rsidRPr="005C2A78" w:rsidRDefault="004A47E0" w:rsidP="004A47E0">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DA4FC0C06A445F59A8C12D2FAFC7D78"/>
          </w:placeholder>
        </w:sdtPr>
        <w:sdtContent>
          <w:r>
            <w:rPr>
              <w:rFonts w:eastAsia="Times New Roman" w:cs="Times New Roman"/>
              <w:b/>
              <w:szCs w:val="24"/>
              <w:u w:val="single"/>
            </w:rPr>
            <w:t>RULEMAKING AUTHORITY</w:t>
          </w:r>
        </w:sdtContent>
      </w:sdt>
    </w:p>
    <w:p w:rsidR="004A47E0" w:rsidRPr="006529C4" w:rsidRDefault="004A47E0" w:rsidP="004A47E0">
      <w:pPr>
        <w:spacing w:after="0" w:line="240" w:lineRule="auto"/>
        <w:jc w:val="both"/>
        <w:rPr>
          <w:rFonts w:cs="Times New Roman"/>
          <w:szCs w:val="24"/>
        </w:rPr>
      </w:pPr>
    </w:p>
    <w:p w:rsidR="004A47E0" w:rsidRPr="006529C4" w:rsidRDefault="004A47E0" w:rsidP="004A47E0">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A47E0" w:rsidRPr="006529C4" w:rsidRDefault="004A47E0" w:rsidP="002A416B">
      <w:pPr>
        <w:spacing w:after="0" w:line="240" w:lineRule="auto"/>
        <w:jc w:val="both"/>
        <w:rPr>
          <w:rFonts w:cs="Times New Roman"/>
          <w:szCs w:val="24"/>
        </w:rPr>
      </w:pPr>
    </w:p>
    <w:p w:rsidR="004A47E0" w:rsidRPr="005C2A78" w:rsidRDefault="004A47E0" w:rsidP="002A416B">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0F0320EF6A941AD9E370EC14DF42481"/>
          </w:placeholder>
        </w:sdtPr>
        <w:sdtContent>
          <w:r>
            <w:rPr>
              <w:rFonts w:eastAsia="Times New Roman" w:cs="Times New Roman"/>
              <w:b/>
              <w:szCs w:val="24"/>
              <w:u w:val="single"/>
            </w:rPr>
            <w:t>SECTION BY SECTION ANALYSIS</w:t>
          </w:r>
        </w:sdtContent>
      </w:sdt>
    </w:p>
    <w:p w:rsidR="004A47E0" w:rsidRPr="005C2A78" w:rsidRDefault="004A47E0" w:rsidP="002A416B">
      <w:pPr>
        <w:spacing w:after="0" w:line="240" w:lineRule="auto"/>
        <w:jc w:val="both"/>
        <w:rPr>
          <w:rFonts w:eastAsia="Times New Roman" w:cs="Times New Roman"/>
          <w:szCs w:val="24"/>
        </w:rPr>
      </w:pPr>
    </w:p>
    <w:p w:rsidR="004A47E0" w:rsidRDefault="004A47E0" w:rsidP="002A416B">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2306.67022, Government Code, by adding Subsections (d) and (e), as follows:</w:t>
      </w:r>
    </w:p>
    <w:p w:rsidR="004A47E0" w:rsidRDefault="004A47E0" w:rsidP="002A416B">
      <w:pPr>
        <w:spacing w:after="0" w:line="240" w:lineRule="auto"/>
        <w:jc w:val="both"/>
        <w:rPr>
          <w:rFonts w:eastAsia="Times New Roman" w:cs="Times New Roman"/>
          <w:szCs w:val="24"/>
        </w:rPr>
      </w:pPr>
    </w:p>
    <w:p w:rsidR="004A47E0" w:rsidRDefault="004A47E0" w:rsidP="002A416B">
      <w:pPr>
        <w:spacing w:after="0" w:line="240" w:lineRule="auto"/>
        <w:ind w:left="720"/>
        <w:jc w:val="both"/>
        <w:rPr>
          <w:rFonts w:eastAsia="Times New Roman" w:cs="Times New Roman"/>
          <w:szCs w:val="24"/>
        </w:rPr>
      </w:pPr>
      <w:r>
        <w:rPr>
          <w:rFonts w:eastAsia="Times New Roman" w:cs="Times New Roman"/>
          <w:szCs w:val="24"/>
        </w:rPr>
        <w:t xml:space="preserve">(d) Prohibits the Texas Department of Housing and Community Affairs (TDHCA) from requiring </w:t>
      </w:r>
      <w:r w:rsidRPr="002A416B">
        <w:rPr>
          <w:rFonts w:eastAsia="Times New Roman" w:cs="Times New Roman"/>
          <w:szCs w:val="24"/>
        </w:rPr>
        <w:t xml:space="preserve">as part of the threshold criteria under a qualified allocation plan that a public school campus with an attendance zone that contains the proposed development site satisfy certain criteria relating to educational quality, as specified by </w:t>
      </w:r>
      <w:r>
        <w:rPr>
          <w:rFonts w:eastAsia="Times New Roman" w:cs="Times New Roman"/>
          <w:szCs w:val="24"/>
        </w:rPr>
        <w:t>TDHCA</w:t>
      </w:r>
      <w:r w:rsidRPr="002A416B">
        <w:rPr>
          <w:rFonts w:eastAsia="Times New Roman" w:cs="Times New Roman"/>
          <w:szCs w:val="24"/>
        </w:rPr>
        <w:t xml:space="preserve"> in that plan</w:t>
      </w:r>
      <w:r>
        <w:rPr>
          <w:rFonts w:eastAsia="Times New Roman" w:cs="Times New Roman"/>
          <w:szCs w:val="24"/>
        </w:rPr>
        <w:t xml:space="preserve">, or adopting </w:t>
      </w:r>
      <w:r w:rsidRPr="002A416B">
        <w:rPr>
          <w:rFonts w:eastAsia="Times New Roman" w:cs="Times New Roman"/>
          <w:szCs w:val="24"/>
        </w:rPr>
        <w:t>a qualified allocation plan that uses a scoring system that awards points to an application based on criteria relating to the educational quality of a public school campus with an attendance zone that contains the proposed development site.</w:t>
      </w:r>
    </w:p>
    <w:p w:rsidR="004A47E0" w:rsidRDefault="004A47E0" w:rsidP="002A416B">
      <w:pPr>
        <w:spacing w:after="0" w:line="240" w:lineRule="auto"/>
        <w:ind w:left="720"/>
        <w:jc w:val="both"/>
        <w:rPr>
          <w:rFonts w:eastAsia="Times New Roman" w:cs="Times New Roman"/>
          <w:szCs w:val="24"/>
        </w:rPr>
      </w:pPr>
    </w:p>
    <w:p w:rsidR="004A47E0" w:rsidRPr="005C2A78" w:rsidRDefault="004A47E0" w:rsidP="002A416B">
      <w:pPr>
        <w:spacing w:after="0" w:line="240" w:lineRule="auto"/>
        <w:ind w:left="720"/>
        <w:jc w:val="both"/>
        <w:rPr>
          <w:rFonts w:eastAsia="Times New Roman" w:cs="Times New Roman"/>
          <w:szCs w:val="24"/>
        </w:rPr>
      </w:pPr>
      <w:r>
        <w:rPr>
          <w:rFonts w:eastAsia="Times New Roman" w:cs="Times New Roman"/>
          <w:szCs w:val="24"/>
        </w:rPr>
        <w:t xml:space="preserve">(e) Provides that this subsection and Subsection (d) expire September 1, 2027. </w:t>
      </w:r>
    </w:p>
    <w:p w:rsidR="004A47E0" w:rsidRPr="005C2A78" w:rsidRDefault="004A47E0" w:rsidP="002A416B">
      <w:pPr>
        <w:spacing w:after="0" w:line="240" w:lineRule="auto"/>
        <w:jc w:val="both"/>
        <w:rPr>
          <w:rFonts w:eastAsia="Times New Roman" w:cs="Times New Roman"/>
          <w:szCs w:val="24"/>
        </w:rPr>
      </w:pPr>
    </w:p>
    <w:p w:rsidR="004A47E0" w:rsidRDefault="004A47E0" w:rsidP="002A416B">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 Requires TDHCA to conduct a study </w:t>
      </w:r>
      <w:r w:rsidRPr="002A416B">
        <w:rPr>
          <w:rFonts w:eastAsia="Times New Roman" w:cs="Times New Roman"/>
          <w:szCs w:val="24"/>
        </w:rPr>
        <w:t>of the effects that the implementation of Section 2306.67022(d), Government Code, as added by this Act, has on the allocation of low income housing tax credits in this state.</w:t>
      </w:r>
    </w:p>
    <w:p w:rsidR="004A47E0" w:rsidRDefault="004A47E0" w:rsidP="002A416B">
      <w:pPr>
        <w:spacing w:after="0" w:line="240" w:lineRule="auto"/>
        <w:jc w:val="both"/>
        <w:rPr>
          <w:rFonts w:eastAsia="Times New Roman" w:cs="Times New Roman"/>
          <w:szCs w:val="24"/>
        </w:rPr>
      </w:pPr>
    </w:p>
    <w:p w:rsidR="004A47E0" w:rsidRPr="005C2A78" w:rsidRDefault="004A47E0" w:rsidP="002A416B">
      <w:pPr>
        <w:spacing w:after="0" w:line="240" w:lineRule="auto"/>
        <w:ind w:left="720"/>
        <w:jc w:val="both"/>
        <w:rPr>
          <w:rFonts w:eastAsia="Times New Roman" w:cs="Times New Roman"/>
          <w:szCs w:val="24"/>
        </w:rPr>
      </w:pPr>
      <w:r>
        <w:rPr>
          <w:rFonts w:eastAsia="Times New Roman" w:cs="Times New Roman"/>
          <w:szCs w:val="24"/>
        </w:rPr>
        <w:t xml:space="preserve">(b) Requires TDHCA, not later than November 1, 2027, to </w:t>
      </w:r>
      <w:r w:rsidRPr="002A416B">
        <w:rPr>
          <w:rFonts w:eastAsia="Times New Roman" w:cs="Times New Roman"/>
          <w:szCs w:val="24"/>
        </w:rPr>
        <w:t>submit to each standing committee of the legislature with jurisdiction over affordable housing a report regarding the study required by Subsection (a) of this section.</w:t>
      </w:r>
    </w:p>
    <w:p w:rsidR="004A47E0" w:rsidRPr="005C2A78" w:rsidRDefault="004A47E0" w:rsidP="002A416B">
      <w:pPr>
        <w:spacing w:after="0" w:line="240" w:lineRule="auto"/>
        <w:jc w:val="both"/>
        <w:rPr>
          <w:rFonts w:eastAsia="Times New Roman" w:cs="Times New Roman"/>
          <w:szCs w:val="24"/>
        </w:rPr>
      </w:pPr>
    </w:p>
    <w:p w:rsidR="004A47E0" w:rsidRDefault="004A47E0" w:rsidP="002A416B">
      <w:pPr>
        <w:spacing w:after="0" w:line="240" w:lineRule="auto"/>
        <w:jc w:val="both"/>
        <w:rPr>
          <w:rFonts w:eastAsia="Times New Roman" w:cs="Times New Roman"/>
          <w:szCs w:val="24"/>
        </w:rPr>
      </w:pPr>
      <w:r w:rsidRPr="005C2A78">
        <w:rPr>
          <w:rFonts w:eastAsia="Times New Roman" w:cs="Times New Roman"/>
          <w:szCs w:val="24"/>
        </w:rPr>
        <w:t>SECTION 3.</w:t>
      </w:r>
      <w:r>
        <w:rPr>
          <w:rFonts w:eastAsia="Times New Roman" w:cs="Times New Roman"/>
          <w:szCs w:val="24"/>
        </w:rPr>
        <w:t xml:space="preserve"> Provides that the </w:t>
      </w:r>
      <w:r w:rsidRPr="002A416B">
        <w:rPr>
          <w:rFonts w:eastAsia="Times New Roman" w:cs="Times New Roman"/>
          <w:szCs w:val="24"/>
        </w:rPr>
        <w:t xml:space="preserve">change in law made by this Act applies only to an application for low income housing tax credits that is submitted to </w:t>
      </w:r>
      <w:r>
        <w:rPr>
          <w:rFonts w:eastAsia="Times New Roman" w:cs="Times New Roman"/>
          <w:szCs w:val="24"/>
        </w:rPr>
        <w:t>TDHCA</w:t>
      </w:r>
      <w:r w:rsidRPr="002A416B">
        <w:rPr>
          <w:rFonts w:eastAsia="Times New Roman" w:cs="Times New Roman"/>
          <w:szCs w:val="24"/>
        </w:rPr>
        <w:t xml:space="preserve"> during an application cycle that is based on the 2026 or 2027 qualified allocation plan adopted by the governing board of </w:t>
      </w:r>
      <w:r>
        <w:rPr>
          <w:rFonts w:eastAsia="Times New Roman" w:cs="Times New Roman"/>
          <w:szCs w:val="24"/>
        </w:rPr>
        <w:t>TDHCA</w:t>
      </w:r>
      <w:r w:rsidRPr="002A416B">
        <w:rPr>
          <w:rFonts w:eastAsia="Times New Roman" w:cs="Times New Roman"/>
          <w:szCs w:val="24"/>
        </w:rPr>
        <w:t>.</w:t>
      </w:r>
    </w:p>
    <w:p w:rsidR="004A47E0" w:rsidRDefault="004A47E0" w:rsidP="002A416B">
      <w:pPr>
        <w:spacing w:after="0" w:line="240" w:lineRule="auto"/>
        <w:jc w:val="both"/>
        <w:rPr>
          <w:rFonts w:eastAsia="Times New Roman" w:cs="Times New Roman"/>
          <w:szCs w:val="24"/>
        </w:rPr>
      </w:pPr>
    </w:p>
    <w:p w:rsidR="004A47E0" w:rsidRPr="00C8671F" w:rsidRDefault="004A47E0" w:rsidP="002A416B">
      <w:pPr>
        <w:spacing w:after="0" w:line="240" w:lineRule="auto"/>
        <w:jc w:val="both"/>
        <w:rPr>
          <w:rFonts w:eastAsia="Times New Roman" w:cs="Times New Roman"/>
          <w:szCs w:val="24"/>
        </w:rPr>
      </w:pPr>
      <w:r>
        <w:rPr>
          <w:rFonts w:eastAsia="Times New Roman" w:cs="Times New Roman"/>
          <w:szCs w:val="24"/>
        </w:rPr>
        <w:t xml:space="preserve">SECTION 4. Effective date: September 1, 2025. </w:t>
      </w:r>
    </w:p>
    <w:sectPr w:rsidR="004A47E0"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113A8" w:rsidRDefault="007113A8" w:rsidP="000F1DF9">
      <w:pPr>
        <w:spacing w:after="0" w:line="240" w:lineRule="auto"/>
      </w:pPr>
      <w:r>
        <w:separator/>
      </w:r>
    </w:p>
  </w:endnote>
  <w:endnote w:type="continuationSeparator" w:id="0">
    <w:p w:rsidR="007113A8" w:rsidRDefault="007113A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7113A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A47E0">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A47E0">
                <w:rPr>
                  <w:sz w:val="20"/>
                  <w:szCs w:val="20"/>
                </w:rPr>
                <w:t>S.B. 2137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A47E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7113A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113A8" w:rsidRDefault="007113A8" w:rsidP="000F1DF9">
      <w:pPr>
        <w:spacing w:after="0" w:line="240" w:lineRule="auto"/>
      </w:pPr>
      <w:r>
        <w:separator/>
      </w:r>
    </w:p>
  </w:footnote>
  <w:footnote w:type="continuationSeparator" w:id="0">
    <w:p w:rsidR="007113A8" w:rsidRDefault="007113A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A47E0"/>
    <w:rsid w:val="00503AD0"/>
    <w:rsid w:val="005320AA"/>
    <w:rsid w:val="00544B9F"/>
    <w:rsid w:val="00583B37"/>
    <w:rsid w:val="00585C31"/>
    <w:rsid w:val="005A7918"/>
    <w:rsid w:val="005E0AC7"/>
    <w:rsid w:val="005F46D7"/>
    <w:rsid w:val="00605CA0"/>
    <w:rsid w:val="006529C4"/>
    <w:rsid w:val="006D756B"/>
    <w:rsid w:val="007113A8"/>
    <w:rsid w:val="00774EC7"/>
    <w:rsid w:val="00833061"/>
    <w:rsid w:val="0085533C"/>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9EA7A"/>
  <w15:docId w15:val="{A123EF4A-937B-4D13-99AD-B79295655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A47E0"/>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96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BF5470867CF46848DED6565B1129A11"/>
        <w:category>
          <w:name w:val="General"/>
          <w:gallery w:val="placeholder"/>
        </w:category>
        <w:types>
          <w:type w:val="bbPlcHdr"/>
        </w:types>
        <w:behaviors>
          <w:behavior w:val="content"/>
        </w:behaviors>
        <w:guid w:val="{1F4FD02B-D0B1-4085-8C74-25C400C28D89}"/>
      </w:docPartPr>
      <w:docPartBody>
        <w:p w:rsidR="00F244C2" w:rsidRDefault="00F244C2"/>
      </w:docPartBody>
    </w:docPart>
    <w:docPart>
      <w:docPartPr>
        <w:name w:val="FF17F352BA3948A9889E934CAE81769C"/>
        <w:category>
          <w:name w:val="General"/>
          <w:gallery w:val="placeholder"/>
        </w:category>
        <w:types>
          <w:type w:val="bbPlcHdr"/>
        </w:types>
        <w:behaviors>
          <w:behavior w:val="content"/>
        </w:behaviors>
        <w:guid w:val="{3361B541-E7F6-4B74-AC7B-6681547A4863}"/>
      </w:docPartPr>
      <w:docPartBody>
        <w:p w:rsidR="00F244C2" w:rsidRDefault="00F244C2"/>
      </w:docPartBody>
    </w:docPart>
    <w:docPart>
      <w:docPartPr>
        <w:name w:val="E98297E8CE4E4909A9C674E313FE520D"/>
        <w:category>
          <w:name w:val="General"/>
          <w:gallery w:val="placeholder"/>
        </w:category>
        <w:types>
          <w:type w:val="bbPlcHdr"/>
        </w:types>
        <w:behaviors>
          <w:behavior w:val="content"/>
        </w:behaviors>
        <w:guid w:val="{71111694-BDF7-4968-B534-FAC4CA20E010}"/>
      </w:docPartPr>
      <w:docPartBody>
        <w:p w:rsidR="00F244C2" w:rsidRDefault="00F244C2"/>
      </w:docPartBody>
    </w:docPart>
    <w:docPart>
      <w:docPartPr>
        <w:name w:val="41B2E3F536A94F1AB191140000EF10C2"/>
        <w:category>
          <w:name w:val="General"/>
          <w:gallery w:val="placeholder"/>
        </w:category>
        <w:types>
          <w:type w:val="bbPlcHdr"/>
        </w:types>
        <w:behaviors>
          <w:behavior w:val="content"/>
        </w:behaviors>
        <w:guid w:val="{B7EBE65C-DCD4-49A5-AF04-5CAC9B7F7C84}"/>
      </w:docPartPr>
      <w:docPartBody>
        <w:p w:rsidR="00F244C2" w:rsidRDefault="00F244C2"/>
      </w:docPartBody>
    </w:docPart>
    <w:docPart>
      <w:docPartPr>
        <w:name w:val="3F91E42F49F24A05B6E46F898A975B57"/>
        <w:category>
          <w:name w:val="General"/>
          <w:gallery w:val="placeholder"/>
        </w:category>
        <w:types>
          <w:type w:val="bbPlcHdr"/>
        </w:types>
        <w:behaviors>
          <w:behavior w:val="content"/>
        </w:behaviors>
        <w:guid w:val="{08C1EE5E-BB9C-45EE-AA89-0B563813A008}"/>
      </w:docPartPr>
      <w:docPartBody>
        <w:p w:rsidR="00F244C2" w:rsidRDefault="00F244C2"/>
      </w:docPartBody>
    </w:docPart>
    <w:docPart>
      <w:docPartPr>
        <w:name w:val="E995B9B45F2347628B6F464E848176C8"/>
        <w:category>
          <w:name w:val="General"/>
          <w:gallery w:val="placeholder"/>
        </w:category>
        <w:types>
          <w:type w:val="bbPlcHdr"/>
        </w:types>
        <w:behaviors>
          <w:behavior w:val="content"/>
        </w:behaviors>
        <w:guid w:val="{D699339C-36FD-4805-A0D1-7D0BE976AE8D}"/>
      </w:docPartPr>
      <w:docPartBody>
        <w:p w:rsidR="00F244C2" w:rsidRDefault="00F244C2"/>
      </w:docPartBody>
    </w:docPart>
    <w:docPart>
      <w:docPartPr>
        <w:name w:val="70885F3204D845F095E0377A13DB1ABF"/>
        <w:category>
          <w:name w:val="General"/>
          <w:gallery w:val="placeholder"/>
        </w:category>
        <w:types>
          <w:type w:val="bbPlcHdr"/>
        </w:types>
        <w:behaviors>
          <w:behavior w:val="content"/>
        </w:behaviors>
        <w:guid w:val="{4E9A7C87-F4EB-4D5A-9CBC-9E56B5853496}"/>
      </w:docPartPr>
      <w:docPartBody>
        <w:p w:rsidR="00F244C2" w:rsidRDefault="00F244C2"/>
      </w:docPartBody>
    </w:docPart>
    <w:docPart>
      <w:docPartPr>
        <w:name w:val="032C63705CD54A39B710C2BD8935B4B1"/>
        <w:category>
          <w:name w:val="General"/>
          <w:gallery w:val="placeholder"/>
        </w:category>
        <w:types>
          <w:type w:val="bbPlcHdr"/>
        </w:types>
        <w:behaviors>
          <w:behavior w:val="content"/>
        </w:behaviors>
        <w:guid w:val="{6D255D8A-8A8D-461F-ADCA-C248703D916B}"/>
      </w:docPartPr>
      <w:docPartBody>
        <w:p w:rsidR="00F244C2" w:rsidRDefault="00F244C2"/>
      </w:docPartBody>
    </w:docPart>
    <w:docPart>
      <w:docPartPr>
        <w:name w:val="542A8F96F9F7487CA5781512F583841F"/>
        <w:category>
          <w:name w:val="General"/>
          <w:gallery w:val="placeholder"/>
        </w:category>
        <w:types>
          <w:type w:val="bbPlcHdr"/>
        </w:types>
        <w:behaviors>
          <w:behavior w:val="content"/>
        </w:behaviors>
        <w:guid w:val="{9ACF2455-3E07-4FFB-8692-B52843A3841F}"/>
      </w:docPartPr>
      <w:docPartBody>
        <w:p w:rsidR="00F244C2" w:rsidRDefault="00F244C2"/>
      </w:docPartBody>
    </w:docPart>
    <w:docPart>
      <w:docPartPr>
        <w:name w:val="FA45DD2D3B314B248FE1338E60DA55BE"/>
        <w:category>
          <w:name w:val="General"/>
          <w:gallery w:val="placeholder"/>
        </w:category>
        <w:types>
          <w:type w:val="bbPlcHdr"/>
        </w:types>
        <w:behaviors>
          <w:behavior w:val="content"/>
        </w:behaviors>
        <w:guid w:val="{DAEDF9E3-B316-48C9-8D35-EE2E824FC2D5}"/>
      </w:docPartPr>
      <w:docPartBody>
        <w:p w:rsidR="00F244C2" w:rsidRDefault="006007F1" w:rsidP="006007F1">
          <w:pPr>
            <w:pStyle w:val="FA45DD2D3B314B248FE1338E60DA55BE"/>
          </w:pPr>
          <w:r w:rsidRPr="00A30DD1">
            <w:rPr>
              <w:rStyle w:val="PlaceholderText"/>
            </w:rPr>
            <w:t>Click here to enter a date.</w:t>
          </w:r>
        </w:p>
      </w:docPartBody>
    </w:docPart>
    <w:docPart>
      <w:docPartPr>
        <w:name w:val="38B6899EFB304834AE76DEACC7A8F5C6"/>
        <w:category>
          <w:name w:val="General"/>
          <w:gallery w:val="placeholder"/>
        </w:category>
        <w:types>
          <w:type w:val="bbPlcHdr"/>
        </w:types>
        <w:behaviors>
          <w:behavior w:val="content"/>
        </w:behaviors>
        <w:guid w:val="{15CB87A2-B230-4179-A4B0-D0F6038F4549}"/>
      </w:docPartPr>
      <w:docPartBody>
        <w:p w:rsidR="00F244C2" w:rsidRDefault="00F244C2"/>
      </w:docPartBody>
    </w:docPart>
    <w:docPart>
      <w:docPartPr>
        <w:name w:val="AF08FBCABB594FA0866A8793FA677DDD"/>
        <w:category>
          <w:name w:val="General"/>
          <w:gallery w:val="placeholder"/>
        </w:category>
        <w:types>
          <w:type w:val="bbPlcHdr"/>
        </w:types>
        <w:behaviors>
          <w:behavior w:val="content"/>
        </w:behaviors>
        <w:guid w:val="{40E84ED2-7F8F-42EC-A156-AA74A795DF06}"/>
      </w:docPartPr>
      <w:docPartBody>
        <w:p w:rsidR="00F244C2" w:rsidRDefault="00F244C2"/>
      </w:docPartBody>
    </w:docPart>
    <w:docPart>
      <w:docPartPr>
        <w:name w:val="7BC83A3118A3472995ADB897800F22ED"/>
        <w:category>
          <w:name w:val="General"/>
          <w:gallery w:val="placeholder"/>
        </w:category>
        <w:types>
          <w:type w:val="bbPlcHdr"/>
        </w:types>
        <w:behaviors>
          <w:behavior w:val="content"/>
        </w:behaviors>
        <w:guid w:val="{DB6F5E79-E651-4C29-968E-CE5627100008}"/>
      </w:docPartPr>
      <w:docPartBody>
        <w:p w:rsidR="00F244C2" w:rsidRDefault="006007F1" w:rsidP="006007F1">
          <w:pPr>
            <w:pStyle w:val="7BC83A3118A3472995ADB897800F22ED"/>
          </w:pPr>
          <w:r>
            <w:rPr>
              <w:rFonts w:eastAsia="Times New Roman" w:cs="Times New Roman"/>
              <w:bCs/>
            </w:rPr>
            <w:t xml:space="preserve"> </w:t>
          </w:r>
        </w:p>
      </w:docPartBody>
    </w:docPart>
    <w:docPart>
      <w:docPartPr>
        <w:name w:val="1DA4FC0C06A445F59A8C12D2FAFC7D78"/>
        <w:category>
          <w:name w:val="General"/>
          <w:gallery w:val="placeholder"/>
        </w:category>
        <w:types>
          <w:type w:val="bbPlcHdr"/>
        </w:types>
        <w:behaviors>
          <w:behavior w:val="content"/>
        </w:behaviors>
        <w:guid w:val="{A3BC1CA9-607C-4B6C-8094-189704B0BC62}"/>
      </w:docPartPr>
      <w:docPartBody>
        <w:p w:rsidR="00F244C2" w:rsidRDefault="00F244C2"/>
      </w:docPartBody>
    </w:docPart>
    <w:docPart>
      <w:docPartPr>
        <w:name w:val="30F0320EF6A941AD9E370EC14DF42481"/>
        <w:category>
          <w:name w:val="General"/>
          <w:gallery w:val="placeholder"/>
        </w:category>
        <w:types>
          <w:type w:val="bbPlcHdr"/>
        </w:types>
        <w:behaviors>
          <w:behavior w:val="content"/>
        </w:behaviors>
        <w:guid w:val="{F571DEF7-C23A-4372-82C4-EFF8B58F6EB8}"/>
      </w:docPartPr>
      <w:docPartBody>
        <w:p w:rsidR="00F244C2" w:rsidRDefault="00F244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007F1"/>
    <w:rsid w:val="00635291"/>
    <w:rsid w:val="006959CC"/>
    <w:rsid w:val="00696675"/>
    <w:rsid w:val="006B0016"/>
    <w:rsid w:val="0085533C"/>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244C2"/>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07F1"/>
    <w:rPr>
      <w:color w:val="808080"/>
    </w:rPr>
  </w:style>
  <w:style w:type="paragraph" w:customStyle="1" w:styleId="FA45DD2D3B314B248FE1338E60DA55BE">
    <w:name w:val="FA45DD2D3B314B248FE1338E60DA55BE"/>
    <w:rsid w:val="006007F1"/>
    <w:pPr>
      <w:spacing w:after="160" w:line="278" w:lineRule="auto"/>
    </w:pPr>
    <w:rPr>
      <w:kern w:val="2"/>
      <w:sz w:val="24"/>
      <w:szCs w:val="24"/>
      <w14:ligatures w14:val="standardContextual"/>
    </w:rPr>
  </w:style>
  <w:style w:type="paragraph" w:customStyle="1" w:styleId="7BC83A3118A3472995ADB897800F22ED">
    <w:name w:val="7BC83A3118A3472995ADB897800F22ED"/>
    <w:rsid w:val="006007F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5700</TotalTime>
  <Pages>1</Pages>
  <Words>519</Words>
  <Characters>2963</Characters>
  <Application>Microsoft Office Word</Application>
  <DocSecurity>0</DocSecurity>
  <Lines>24</Lines>
  <Paragraphs>6</Paragraphs>
  <ScaleCrop>false</ScaleCrop>
  <Company>Texas Legislative Council</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2025-04-26T00:03:00Z</cp:lastPrinted>
  <dcterms:created xsi:type="dcterms:W3CDTF">2015-05-29T14:24:00Z</dcterms:created>
  <dcterms:modified xsi:type="dcterms:W3CDTF">2025-04-26T00:03:00Z</dcterms:modified>
</cp:coreProperties>
</file>

<file path=docProps/custom.xml><?xml version="1.0" encoding="utf-8"?>
<op:Properties xmlns:vt="http://schemas.openxmlformats.org/officeDocument/2006/docPropsVTypes" xmlns:op="http://schemas.openxmlformats.org/officeDocument/2006/custom-properties"/>
</file>