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3347" w:rsidRDefault="0056334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F5C1F41EF784E9AAB90A839A43004A8"/>
          </w:placeholder>
        </w:sdtPr>
        <w:sdtContent>
          <w:r w:rsidRPr="005C2A78">
            <w:rPr>
              <w:rFonts w:cs="Times New Roman"/>
              <w:b/>
              <w:szCs w:val="24"/>
              <w:u w:val="single"/>
            </w:rPr>
            <w:t>BILL ANALYSIS</w:t>
          </w:r>
        </w:sdtContent>
      </w:sdt>
    </w:p>
    <w:p w:rsidR="00563347" w:rsidRPr="00585C31" w:rsidRDefault="00563347" w:rsidP="000F1DF9">
      <w:pPr>
        <w:spacing w:after="0" w:line="240" w:lineRule="auto"/>
        <w:rPr>
          <w:rFonts w:cs="Times New Roman"/>
          <w:szCs w:val="24"/>
        </w:rPr>
      </w:pPr>
    </w:p>
    <w:p w:rsidR="00563347" w:rsidRPr="00585C31" w:rsidRDefault="0056334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63347" w:rsidTr="000F1DF9">
        <w:tc>
          <w:tcPr>
            <w:tcW w:w="2718" w:type="dxa"/>
          </w:tcPr>
          <w:p w:rsidR="00563347" w:rsidRPr="005C2A78" w:rsidRDefault="00563347" w:rsidP="006D756B">
            <w:pPr>
              <w:rPr>
                <w:rFonts w:cs="Times New Roman"/>
                <w:szCs w:val="24"/>
              </w:rPr>
            </w:pPr>
            <w:sdt>
              <w:sdtPr>
                <w:rPr>
                  <w:rFonts w:cs="Times New Roman"/>
                  <w:szCs w:val="24"/>
                </w:rPr>
                <w:alias w:val="Agency Title"/>
                <w:tag w:val="AgencyTitleContentControl"/>
                <w:id w:val="1920747753"/>
                <w:lock w:val="sdtContentLocked"/>
                <w:placeholder>
                  <w:docPart w:val="BCB7BF3AA96A47AE899F3BD4D6089E27"/>
                </w:placeholder>
              </w:sdtPr>
              <w:sdtEndPr>
                <w:rPr>
                  <w:rFonts w:cstheme="minorBidi"/>
                  <w:szCs w:val="22"/>
                </w:rPr>
              </w:sdtEndPr>
              <w:sdtContent>
                <w:r>
                  <w:rPr>
                    <w:rFonts w:cs="Times New Roman"/>
                    <w:szCs w:val="24"/>
                  </w:rPr>
                  <w:t>Senate Research Center</w:t>
                </w:r>
              </w:sdtContent>
            </w:sdt>
          </w:p>
        </w:tc>
        <w:tc>
          <w:tcPr>
            <w:tcW w:w="6858" w:type="dxa"/>
          </w:tcPr>
          <w:p w:rsidR="00563347" w:rsidRPr="00FF6471" w:rsidRDefault="00563347" w:rsidP="000F1DF9">
            <w:pPr>
              <w:jc w:val="right"/>
              <w:rPr>
                <w:rFonts w:cs="Times New Roman"/>
                <w:szCs w:val="24"/>
              </w:rPr>
            </w:pPr>
            <w:sdt>
              <w:sdtPr>
                <w:rPr>
                  <w:rFonts w:cs="Times New Roman"/>
                  <w:szCs w:val="24"/>
                </w:rPr>
                <w:alias w:val="Bill Number"/>
                <w:tag w:val="BillNumberOne"/>
                <w:id w:val="-410784069"/>
                <w:lock w:val="sdtContentLocked"/>
                <w:placeholder>
                  <w:docPart w:val="5E06E22255E74E6A84742627A24A6CD5"/>
                </w:placeholder>
              </w:sdtPr>
              <w:sdtContent>
                <w:r>
                  <w:rPr>
                    <w:rFonts w:cs="Times New Roman"/>
                    <w:szCs w:val="24"/>
                  </w:rPr>
                  <w:t>S.B. 2139</w:t>
                </w:r>
              </w:sdtContent>
            </w:sdt>
          </w:p>
        </w:tc>
      </w:tr>
      <w:tr w:rsidR="00563347" w:rsidTr="000F1DF9">
        <w:sdt>
          <w:sdtPr>
            <w:rPr>
              <w:rFonts w:cs="Times New Roman"/>
              <w:szCs w:val="24"/>
            </w:rPr>
            <w:alias w:val="TLCNumber"/>
            <w:tag w:val="TLCNumber"/>
            <w:id w:val="-542600604"/>
            <w:lock w:val="sdtLocked"/>
            <w:placeholder>
              <w:docPart w:val="AC47734D6A9243F9A062DC7654646F9D"/>
            </w:placeholder>
            <w:showingPlcHdr/>
          </w:sdtPr>
          <w:sdtContent>
            <w:tc>
              <w:tcPr>
                <w:tcW w:w="2718" w:type="dxa"/>
              </w:tcPr>
              <w:p w:rsidR="00563347" w:rsidRPr="000F1DF9" w:rsidRDefault="00563347" w:rsidP="00C65088">
                <w:pPr>
                  <w:rPr>
                    <w:rFonts w:cs="Times New Roman"/>
                    <w:szCs w:val="24"/>
                  </w:rPr>
                </w:pPr>
              </w:p>
            </w:tc>
          </w:sdtContent>
        </w:sdt>
        <w:tc>
          <w:tcPr>
            <w:tcW w:w="6858" w:type="dxa"/>
          </w:tcPr>
          <w:p w:rsidR="00563347" w:rsidRPr="005C2A78" w:rsidRDefault="00563347" w:rsidP="00073EDD">
            <w:pPr>
              <w:jc w:val="right"/>
              <w:rPr>
                <w:rFonts w:cs="Times New Roman"/>
                <w:szCs w:val="24"/>
              </w:rPr>
            </w:pPr>
            <w:sdt>
              <w:sdtPr>
                <w:rPr>
                  <w:rFonts w:cs="Times New Roman"/>
                  <w:szCs w:val="24"/>
                </w:rPr>
                <w:alias w:val="Author Label"/>
                <w:tag w:val="By"/>
                <w:id w:val="72399597"/>
                <w:lock w:val="sdtLocked"/>
                <w:placeholder>
                  <w:docPart w:val="645F694AEEF44A9F8AA5C7568E8EEF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91B1E33BE1842C69AE141B29A5B0462"/>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D0335FB4FECC4BB18D95F98866E48F1A"/>
                </w:placeholder>
                <w:showingPlcHdr/>
              </w:sdtPr>
              <w:sdtContent/>
            </w:sdt>
            <w:sdt>
              <w:sdtPr>
                <w:rPr>
                  <w:rFonts w:cs="Times New Roman"/>
                  <w:szCs w:val="24"/>
                </w:rPr>
                <w:alias w:val="DualSponsor"/>
                <w:tag w:val="DualSponsor"/>
                <w:id w:val="1029379812"/>
                <w:lock w:val="sdtContentLocked"/>
                <w:placeholder>
                  <w:docPart w:val="144660E4465F4B4094FD4F3024CFD68B"/>
                </w:placeholder>
                <w:showingPlcHdr/>
              </w:sdtPr>
              <w:sdtContent/>
            </w:sdt>
          </w:p>
        </w:tc>
      </w:tr>
      <w:tr w:rsidR="00563347" w:rsidTr="000F1DF9">
        <w:tc>
          <w:tcPr>
            <w:tcW w:w="2718" w:type="dxa"/>
          </w:tcPr>
          <w:p w:rsidR="00563347" w:rsidRPr="00BC7495" w:rsidRDefault="00563347" w:rsidP="000F1DF9">
            <w:pPr>
              <w:rPr>
                <w:rFonts w:cs="Times New Roman"/>
                <w:szCs w:val="24"/>
              </w:rPr>
            </w:pPr>
          </w:p>
        </w:tc>
        <w:sdt>
          <w:sdtPr>
            <w:rPr>
              <w:rFonts w:cs="Times New Roman"/>
              <w:szCs w:val="24"/>
            </w:rPr>
            <w:alias w:val="Committee"/>
            <w:tag w:val="Committee"/>
            <w:id w:val="1914272295"/>
            <w:lock w:val="sdtContentLocked"/>
            <w:placeholder>
              <w:docPart w:val="9AC1CFA66A25427990A50A5BA8FC0657"/>
            </w:placeholder>
          </w:sdtPr>
          <w:sdtContent>
            <w:tc>
              <w:tcPr>
                <w:tcW w:w="6858" w:type="dxa"/>
              </w:tcPr>
              <w:p w:rsidR="00563347" w:rsidRPr="00FF6471" w:rsidRDefault="00563347" w:rsidP="000F1DF9">
                <w:pPr>
                  <w:jc w:val="right"/>
                  <w:rPr>
                    <w:rFonts w:cs="Times New Roman"/>
                    <w:szCs w:val="24"/>
                  </w:rPr>
                </w:pPr>
                <w:r>
                  <w:rPr>
                    <w:rFonts w:cs="Times New Roman"/>
                    <w:szCs w:val="24"/>
                  </w:rPr>
                  <w:t>Business &amp; Commerce</w:t>
                </w:r>
              </w:p>
            </w:tc>
          </w:sdtContent>
        </w:sdt>
      </w:tr>
      <w:tr w:rsidR="00563347" w:rsidTr="000F1DF9">
        <w:tc>
          <w:tcPr>
            <w:tcW w:w="2718" w:type="dxa"/>
          </w:tcPr>
          <w:p w:rsidR="00563347" w:rsidRPr="00BC7495" w:rsidRDefault="00563347" w:rsidP="000F1DF9">
            <w:pPr>
              <w:rPr>
                <w:rFonts w:cs="Times New Roman"/>
                <w:szCs w:val="24"/>
              </w:rPr>
            </w:pPr>
          </w:p>
        </w:tc>
        <w:sdt>
          <w:sdtPr>
            <w:rPr>
              <w:rFonts w:cs="Times New Roman"/>
              <w:szCs w:val="24"/>
            </w:rPr>
            <w:alias w:val="Date"/>
            <w:tag w:val="DateContentControl"/>
            <w:id w:val="1178081906"/>
            <w:lock w:val="sdtLocked"/>
            <w:placeholder>
              <w:docPart w:val="AF843426D5C1499391765B80B308661C"/>
            </w:placeholder>
            <w:date w:fullDate="2025-07-08T00:00:00Z">
              <w:dateFormat w:val="M/d/yyyy"/>
              <w:lid w:val="en-US"/>
              <w:storeMappedDataAs w:val="dateTime"/>
              <w:calendar w:val="gregorian"/>
            </w:date>
          </w:sdtPr>
          <w:sdtContent>
            <w:tc>
              <w:tcPr>
                <w:tcW w:w="6858" w:type="dxa"/>
              </w:tcPr>
              <w:p w:rsidR="00563347" w:rsidRPr="00FF6471" w:rsidRDefault="00563347" w:rsidP="000F1DF9">
                <w:pPr>
                  <w:jc w:val="right"/>
                  <w:rPr>
                    <w:rFonts w:cs="Times New Roman"/>
                    <w:szCs w:val="24"/>
                  </w:rPr>
                </w:pPr>
                <w:r>
                  <w:rPr>
                    <w:rFonts w:cs="Times New Roman"/>
                    <w:szCs w:val="24"/>
                  </w:rPr>
                  <w:t>7/8/2025</w:t>
                </w:r>
              </w:p>
            </w:tc>
          </w:sdtContent>
        </w:sdt>
      </w:tr>
      <w:tr w:rsidR="00563347" w:rsidTr="000F1DF9">
        <w:tc>
          <w:tcPr>
            <w:tcW w:w="2718" w:type="dxa"/>
          </w:tcPr>
          <w:p w:rsidR="00563347" w:rsidRPr="00BC7495" w:rsidRDefault="00563347" w:rsidP="000F1DF9">
            <w:pPr>
              <w:rPr>
                <w:rFonts w:cs="Times New Roman"/>
                <w:szCs w:val="24"/>
              </w:rPr>
            </w:pPr>
          </w:p>
        </w:tc>
        <w:sdt>
          <w:sdtPr>
            <w:rPr>
              <w:rFonts w:cs="Times New Roman"/>
              <w:szCs w:val="24"/>
            </w:rPr>
            <w:alias w:val="BA Version"/>
            <w:tag w:val="BAVersion"/>
            <w:id w:val="-1685590809"/>
            <w:lock w:val="sdtContentLocked"/>
            <w:placeholder>
              <w:docPart w:val="72943F5404FC42D8A813A6B77C4C495B"/>
            </w:placeholder>
          </w:sdtPr>
          <w:sdtContent>
            <w:tc>
              <w:tcPr>
                <w:tcW w:w="6858" w:type="dxa"/>
              </w:tcPr>
              <w:p w:rsidR="00563347" w:rsidRPr="00FF6471" w:rsidRDefault="00563347" w:rsidP="000F1DF9">
                <w:pPr>
                  <w:jc w:val="right"/>
                  <w:rPr>
                    <w:rFonts w:cs="Times New Roman"/>
                    <w:szCs w:val="24"/>
                  </w:rPr>
                </w:pPr>
                <w:r>
                  <w:rPr>
                    <w:rFonts w:cs="Times New Roman"/>
                    <w:szCs w:val="24"/>
                  </w:rPr>
                  <w:t>Enrolled</w:t>
                </w:r>
              </w:p>
            </w:tc>
          </w:sdtContent>
        </w:sdt>
      </w:tr>
    </w:tbl>
    <w:p w:rsidR="00563347" w:rsidRPr="00FF6471" w:rsidRDefault="00563347" w:rsidP="000F1DF9">
      <w:pPr>
        <w:spacing w:after="0" w:line="240" w:lineRule="auto"/>
        <w:rPr>
          <w:rFonts w:cs="Times New Roman"/>
          <w:szCs w:val="24"/>
        </w:rPr>
      </w:pPr>
    </w:p>
    <w:p w:rsidR="00563347" w:rsidRPr="00FF6471" w:rsidRDefault="00563347" w:rsidP="000F1DF9">
      <w:pPr>
        <w:spacing w:after="0" w:line="240" w:lineRule="auto"/>
        <w:rPr>
          <w:rFonts w:cs="Times New Roman"/>
          <w:szCs w:val="24"/>
        </w:rPr>
      </w:pPr>
    </w:p>
    <w:p w:rsidR="00563347" w:rsidRPr="00FF6471" w:rsidRDefault="0056334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F479EDEE4894693A2428E440DE8E53F"/>
        </w:placeholder>
      </w:sdtPr>
      <w:sdtContent>
        <w:p w:rsidR="00563347" w:rsidRDefault="0056334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253CC169F49454CAEC92D1DF8CFE123"/>
        </w:placeholder>
      </w:sdtPr>
      <w:sdtContent>
        <w:p w:rsidR="00563347" w:rsidRDefault="00563347" w:rsidP="00B41DB3">
          <w:pPr>
            <w:pStyle w:val="NormalWeb"/>
            <w:spacing w:before="0" w:beforeAutospacing="0" w:after="0" w:afterAutospacing="0"/>
            <w:jc w:val="both"/>
            <w:divId w:val="682054445"/>
            <w:rPr>
              <w:rFonts w:eastAsia="Times New Roman" w:cstheme="minorBidi"/>
              <w:bCs/>
              <w:szCs w:val="22"/>
            </w:rPr>
          </w:pPr>
        </w:p>
        <w:p w:rsidR="00563347" w:rsidRDefault="00563347" w:rsidP="00B41DB3">
          <w:pPr>
            <w:pStyle w:val="NormalWeb"/>
            <w:spacing w:before="0" w:beforeAutospacing="0" w:after="0" w:afterAutospacing="0"/>
            <w:jc w:val="both"/>
            <w:divId w:val="682054445"/>
          </w:pPr>
          <w:r w:rsidRPr="00B41DB3">
            <w:t xml:space="preserve">In 1953, the State of Texas entered a contract with the city of Mineral Wells to transfer a parcel of property under the agreement that the land be used only for fairs, livestock shows, or rodeos. The deed contains a reversionary clause that mandates the transfer of land back to the state if the property is used for any other purpose. For the last seventy years, the land has been used only for its deeded purpose and has been under the jurisdiction of the Palo Pinto Livestock Association. </w:t>
          </w:r>
        </w:p>
        <w:p w:rsidR="00563347" w:rsidRDefault="00563347" w:rsidP="00B41DB3">
          <w:pPr>
            <w:pStyle w:val="NormalWeb"/>
            <w:spacing w:before="0" w:beforeAutospacing="0" w:after="0" w:afterAutospacing="0"/>
            <w:jc w:val="both"/>
            <w:divId w:val="682054445"/>
          </w:pPr>
        </w:p>
        <w:p w:rsidR="00563347" w:rsidRDefault="00563347" w:rsidP="00B41DB3">
          <w:pPr>
            <w:pStyle w:val="NormalWeb"/>
            <w:spacing w:before="0" w:beforeAutospacing="0" w:after="0" w:afterAutospacing="0"/>
            <w:jc w:val="both"/>
            <w:divId w:val="682054445"/>
          </w:pPr>
          <w:r w:rsidRPr="00B41DB3">
            <w:t xml:space="preserve">In recent years, due to rapid growth in the surrounding area, Palo Pinto County residents have expressed increased interest in using the land for purposes that would violate the reversionary clause. </w:t>
          </w:r>
        </w:p>
        <w:p w:rsidR="00563347" w:rsidRDefault="00563347" w:rsidP="00B41DB3">
          <w:pPr>
            <w:pStyle w:val="NormalWeb"/>
            <w:spacing w:before="0" w:beforeAutospacing="0" w:after="0" w:afterAutospacing="0"/>
            <w:jc w:val="both"/>
            <w:divId w:val="682054445"/>
          </w:pPr>
        </w:p>
        <w:p w:rsidR="00563347" w:rsidRPr="00B41DB3" w:rsidRDefault="00563347" w:rsidP="00B41DB3">
          <w:pPr>
            <w:pStyle w:val="NormalWeb"/>
            <w:spacing w:before="0" w:beforeAutospacing="0" w:after="0" w:afterAutospacing="0"/>
            <w:jc w:val="both"/>
            <w:divId w:val="682054445"/>
          </w:pPr>
          <w:r w:rsidRPr="00B41DB3">
            <w:t>Because the property was formerly a part of Camp Wolters, S.B. 2139 requires the Texas Military Department to determine the fair market value of the property, including buildings and structures the state has an interest in, and to negotiate and close a transaction with the Palo Pinto County Livestock Association for the release of the state's reversionary interest in the property.  </w:t>
          </w:r>
        </w:p>
        <w:p w:rsidR="00563347" w:rsidRPr="00D70925" w:rsidRDefault="00563347" w:rsidP="00B41DB3">
          <w:pPr>
            <w:spacing w:after="0" w:line="240" w:lineRule="auto"/>
            <w:jc w:val="both"/>
            <w:rPr>
              <w:rFonts w:eastAsia="Times New Roman" w:cs="Times New Roman"/>
              <w:bCs/>
              <w:szCs w:val="24"/>
            </w:rPr>
          </w:pPr>
        </w:p>
      </w:sdtContent>
    </w:sdt>
    <w:p w:rsidR="00563347" w:rsidRDefault="00563347" w:rsidP="0076365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2139 </w:t>
      </w:r>
      <w:bookmarkStart w:id="1" w:name="AmendsCurrentLaw"/>
      <w:bookmarkEnd w:id="1"/>
      <w:r>
        <w:rPr>
          <w:rFonts w:cs="Times New Roman"/>
          <w:szCs w:val="24"/>
        </w:rPr>
        <w:t>amends current law relating to the authority of the Texas Military Department to negotiate the release of a reversionary interest and certain other interests of the state in certain property in Palo Pinto County owned by the Palo Pinto County Livestock Association.</w:t>
      </w:r>
    </w:p>
    <w:p w:rsidR="00563347" w:rsidRPr="00286F73" w:rsidRDefault="00563347" w:rsidP="00763650">
      <w:pPr>
        <w:spacing w:after="0" w:line="240" w:lineRule="auto"/>
        <w:jc w:val="both"/>
        <w:rPr>
          <w:rFonts w:eastAsia="Times New Roman" w:cs="Times New Roman"/>
          <w:szCs w:val="24"/>
        </w:rPr>
      </w:pPr>
    </w:p>
    <w:p w:rsidR="00563347" w:rsidRPr="00763650" w:rsidRDefault="00563347" w:rsidP="00763650">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8BB941B69941258B93C98681EEE124"/>
          </w:placeholder>
        </w:sdtPr>
        <w:sdtContent>
          <w:r>
            <w:rPr>
              <w:rFonts w:eastAsia="Times New Roman" w:cs="Times New Roman"/>
              <w:b/>
              <w:szCs w:val="24"/>
              <w:u w:val="single"/>
            </w:rPr>
            <w:t>RULEMAKING AUTHORITY</w:t>
          </w:r>
        </w:sdtContent>
      </w:sdt>
    </w:p>
    <w:p w:rsidR="00563347" w:rsidRPr="006529C4" w:rsidRDefault="00563347" w:rsidP="0076365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63347" w:rsidRPr="006529C4" w:rsidRDefault="00563347" w:rsidP="00E76350">
      <w:pPr>
        <w:spacing w:after="0" w:line="240" w:lineRule="auto"/>
        <w:jc w:val="both"/>
        <w:rPr>
          <w:rFonts w:cs="Times New Roman"/>
          <w:szCs w:val="24"/>
        </w:rPr>
      </w:pPr>
    </w:p>
    <w:p w:rsidR="00563347" w:rsidRPr="00E76350" w:rsidRDefault="00563347" w:rsidP="00E7635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447AA2D98D64D958ADDF460EEFEED8F"/>
          </w:placeholder>
        </w:sdtPr>
        <w:sdtContent>
          <w:r>
            <w:rPr>
              <w:rFonts w:eastAsia="Times New Roman" w:cs="Times New Roman"/>
              <w:b/>
              <w:szCs w:val="24"/>
              <w:u w:val="single"/>
            </w:rPr>
            <w:t>SECTION BY SECTION ANALYSIS</w:t>
          </w:r>
        </w:sdtContent>
      </w:sdt>
    </w:p>
    <w:p w:rsidR="00563347" w:rsidRDefault="00563347" w:rsidP="00763650">
      <w:pPr>
        <w:spacing w:after="0" w:line="240" w:lineRule="auto"/>
        <w:jc w:val="both"/>
        <w:rPr>
          <w:rFonts w:eastAsia="Times New Roman" w:cs="Times New Roman"/>
          <w:szCs w:val="24"/>
        </w:rPr>
      </w:pPr>
    </w:p>
    <w:p w:rsidR="00563347" w:rsidRDefault="00563347" w:rsidP="00563347">
      <w:pPr>
        <w:spacing w:after="0" w:line="240" w:lineRule="auto"/>
        <w:jc w:val="both"/>
        <w:rPr>
          <w:rFonts w:eastAsia="Times New Roman" w:cs="Times New Roman"/>
          <w:szCs w:val="24"/>
        </w:rPr>
      </w:pPr>
      <w:r w:rsidRPr="00286F73">
        <w:rPr>
          <w:rFonts w:eastAsia="Times New Roman" w:cs="Times New Roman"/>
          <w:szCs w:val="24"/>
        </w:rPr>
        <w:t xml:space="preserve">SECTION 1. (a) </w:t>
      </w:r>
      <w:r>
        <w:rPr>
          <w:rFonts w:eastAsia="Times New Roman" w:cs="Times New Roman"/>
          <w:szCs w:val="24"/>
        </w:rPr>
        <w:t>Requires the Texas Military Department</w:t>
      </w:r>
      <w:r w:rsidRPr="00286F73">
        <w:rPr>
          <w:rFonts w:eastAsia="Times New Roman" w:cs="Times New Roman"/>
          <w:szCs w:val="24"/>
        </w:rPr>
        <w:t xml:space="preserve"> </w:t>
      </w:r>
      <w:r>
        <w:rPr>
          <w:rFonts w:eastAsia="Times New Roman" w:cs="Times New Roman"/>
          <w:szCs w:val="24"/>
        </w:rPr>
        <w:t xml:space="preserve">(TMD) to </w:t>
      </w:r>
      <w:r w:rsidRPr="00286F73">
        <w:rPr>
          <w:rFonts w:eastAsia="Times New Roman" w:cs="Times New Roman"/>
          <w:szCs w:val="24"/>
        </w:rPr>
        <w:t xml:space="preserve">determine the fair market value of the property described in Section 2 of this Act on the date the property was transferred by the state to the City of Mineral Wells as provided by Senate Bill 197, Acts of the 53rd Legislature, Regular Session, 1953. </w:t>
      </w:r>
      <w:r>
        <w:rPr>
          <w:rFonts w:eastAsia="Times New Roman" w:cs="Times New Roman"/>
          <w:szCs w:val="24"/>
        </w:rPr>
        <w:t>Requires TMD</w:t>
      </w:r>
      <w:r w:rsidRPr="00286F73">
        <w:rPr>
          <w:rFonts w:eastAsia="Times New Roman" w:cs="Times New Roman"/>
          <w:szCs w:val="24"/>
        </w:rPr>
        <w:t xml:space="preserve"> </w:t>
      </w:r>
      <w:r>
        <w:rPr>
          <w:rFonts w:eastAsia="Times New Roman" w:cs="Times New Roman"/>
          <w:szCs w:val="24"/>
        </w:rPr>
        <w:t xml:space="preserve">to </w:t>
      </w:r>
      <w:r w:rsidRPr="00286F73">
        <w:rPr>
          <w:rFonts w:eastAsia="Times New Roman" w:cs="Times New Roman"/>
          <w:szCs w:val="24"/>
        </w:rPr>
        <w:t xml:space="preserve">also determine the present fair market value of interests retained by the state in buildings, structures, and other property located or installed on the transferred property as required by that Act. </w:t>
      </w:r>
      <w:r>
        <w:rPr>
          <w:rFonts w:eastAsia="Times New Roman" w:cs="Times New Roman"/>
          <w:szCs w:val="24"/>
        </w:rPr>
        <w:t>Authorizes t</w:t>
      </w:r>
      <w:r w:rsidRPr="00286F73">
        <w:rPr>
          <w:rFonts w:eastAsia="Times New Roman" w:cs="Times New Roman"/>
          <w:szCs w:val="24"/>
        </w:rPr>
        <w:t xml:space="preserve">he fair market value of the transferred property and other property interests </w:t>
      </w:r>
      <w:r>
        <w:rPr>
          <w:rFonts w:eastAsia="Times New Roman" w:cs="Times New Roman"/>
          <w:szCs w:val="24"/>
        </w:rPr>
        <w:t>to</w:t>
      </w:r>
      <w:r w:rsidRPr="00286F73">
        <w:rPr>
          <w:rFonts w:eastAsia="Times New Roman" w:cs="Times New Roman"/>
          <w:szCs w:val="24"/>
        </w:rPr>
        <w:t xml:space="preserve"> be established by an independent appraisal obtained by </w:t>
      </w:r>
      <w:r>
        <w:rPr>
          <w:rFonts w:eastAsia="Times New Roman" w:cs="Times New Roman"/>
          <w:szCs w:val="24"/>
        </w:rPr>
        <w:t>TMD</w:t>
      </w:r>
      <w:r w:rsidRPr="00286F73">
        <w:rPr>
          <w:rFonts w:eastAsia="Times New Roman" w:cs="Times New Roman"/>
          <w:szCs w:val="24"/>
        </w:rPr>
        <w:t xml:space="preserve"> or by another means determined reasonable by </w:t>
      </w:r>
      <w:r>
        <w:rPr>
          <w:rFonts w:eastAsia="Times New Roman" w:cs="Times New Roman"/>
          <w:szCs w:val="24"/>
        </w:rPr>
        <w:t xml:space="preserve">TMD </w:t>
      </w:r>
      <w:r w:rsidRPr="00286F73">
        <w:rPr>
          <w:rFonts w:eastAsia="Times New Roman" w:cs="Times New Roman"/>
          <w:szCs w:val="24"/>
        </w:rPr>
        <w:t>if an independent appraisal of that value is not feasible.</w:t>
      </w:r>
      <w:r w:rsidRPr="005C2A78">
        <w:rPr>
          <w:rFonts w:eastAsia="Times New Roman" w:cs="Times New Roman"/>
          <w:szCs w:val="24"/>
        </w:rPr>
        <w:t xml:space="preserve"> </w:t>
      </w:r>
    </w:p>
    <w:p w:rsidR="00563347" w:rsidRDefault="00563347" w:rsidP="00563347">
      <w:pPr>
        <w:spacing w:after="0" w:line="240" w:lineRule="auto"/>
        <w:jc w:val="both"/>
        <w:rPr>
          <w:rFonts w:eastAsia="Times New Roman" w:cs="Times New Roman"/>
          <w:szCs w:val="24"/>
        </w:rPr>
      </w:pPr>
    </w:p>
    <w:p w:rsidR="00563347" w:rsidRDefault="00563347" w:rsidP="00563347">
      <w:pPr>
        <w:spacing w:after="0" w:line="240" w:lineRule="auto"/>
        <w:ind w:left="720"/>
        <w:jc w:val="both"/>
        <w:rPr>
          <w:rFonts w:eastAsia="Times New Roman" w:cs="Times New Roman"/>
          <w:szCs w:val="24"/>
        </w:rPr>
      </w:pPr>
      <w:r w:rsidRPr="00286F73">
        <w:rPr>
          <w:rFonts w:eastAsia="Times New Roman" w:cs="Times New Roman"/>
          <w:szCs w:val="24"/>
        </w:rPr>
        <w:t>(b)</w:t>
      </w:r>
      <w:r>
        <w:rPr>
          <w:rFonts w:eastAsia="Times New Roman" w:cs="Times New Roman"/>
          <w:szCs w:val="24"/>
        </w:rPr>
        <w:t xml:space="preserve"> Requires TMD,</w:t>
      </w:r>
      <w:r w:rsidRPr="00286F73">
        <w:t xml:space="preserve"> </w:t>
      </w:r>
      <w:r w:rsidRPr="00286F73">
        <w:rPr>
          <w:rFonts w:eastAsia="Times New Roman" w:cs="Times New Roman"/>
          <w:szCs w:val="24"/>
        </w:rPr>
        <w:t xml:space="preserve">upon determining the fair market value of the property described in Section 2 of this Act and any buildings, structures, or other property located or installed on that property, as provided by Subsection (a) of this section, </w:t>
      </w:r>
      <w:r>
        <w:rPr>
          <w:rFonts w:eastAsia="Times New Roman" w:cs="Times New Roman"/>
          <w:szCs w:val="24"/>
        </w:rPr>
        <w:t xml:space="preserve">to </w:t>
      </w:r>
      <w:r w:rsidRPr="00286F73">
        <w:rPr>
          <w:rFonts w:eastAsia="Times New Roman" w:cs="Times New Roman"/>
          <w:szCs w:val="24"/>
        </w:rPr>
        <w:t>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563347" w:rsidRDefault="00563347" w:rsidP="00563347">
      <w:pPr>
        <w:spacing w:after="0" w:line="240" w:lineRule="auto"/>
        <w:ind w:left="720"/>
        <w:jc w:val="both"/>
        <w:rPr>
          <w:rFonts w:eastAsia="Times New Roman" w:cs="Times New Roman"/>
          <w:szCs w:val="24"/>
        </w:rPr>
      </w:pPr>
    </w:p>
    <w:p w:rsidR="00563347" w:rsidRDefault="00563347" w:rsidP="00563347">
      <w:pPr>
        <w:spacing w:after="0" w:line="240" w:lineRule="auto"/>
        <w:ind w:left="720"/>
        <w:jc w:val="both"/>
        <w:rPr>
          <w:rFonts w:eastAsia="Times New Roman" w:cs="Times New Roman"/>
          <w:szCs w:val="24"/>
        </w:rPr>
      </w:pPr>
      <w:r w:rsidRPr="00286F73">
        <w:rPr>
          <w:rFonts w:eastAsia="Times New Roman" w:cs="Times New Roman"/>
          <w:szCs w:val="24"/>
        </w:rPr>
        <w:t xml:space="preserve">(c) </w:t>
      </w:r>
      <w:r>
        <w:rPr>
          <w:rFonts w:eastAsia="Times New Roman" w:cs="Times New Roman"/>
          <w:szCs w:val="24"/>
        </w:rPr>
        <w:t xml:space="preserve">Requires TMD, </w:t>
      </w:r>
      <w:r w:rsidRPr="00286F73">
        <w:rPr>
          <w:rFonts w:eastAsia="Times New Roman" w:cs="Times New Roman"/>
          <w:szCs w:val="24"/>
        </w:rPr>
        <w:t xml:space="preserve">in negotiating and closing the transaction under Subsection (b) of this section, </w:t>
      </w:r>
      <w:r>
        <w:rPr>
          <w:rFonts w:eastAsia="Times New Roman" w:cs="Times New Roman"/>
          <w:szCs w:val="24"/>
        </w:rPr>
        <w:t xml:space="preserve">to </w:t>
      </w:r>
      <w:r w:rsidRPr="00286F73">
        <w:rPr>
          <w:rFonts w:eastAsia="Times New Roman" w:cs="Times New Roman"/>
          <w:szCs w:val="24"/>
        </w:rPr>
        <w:t xml:space="preserve">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w:t>
      </w:r>
      <w:r>
        <w:rPr>
          <w:rFonts w:eastAsia="Times New Roman" w:cs="Times New Roman"/>
          <w:szCs w:val="24"/>
        </w:rPr>
        <w:t xml:space="preserve">Requires TMD to </w:t>
      </w:r>
      <w:r w:rsidRPr="00286F73">
        <w:rPr>
          <w:rFonts w:eastAsia="Times New Roman" w:cs="Times New Roman"/>
          <w:szCs w:val="24"/>
        </w:rPr>
        <w:t>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563347" w:rsidRDefault="00563347" w:rsidP="00563347">
      <w:pPr>
        <w:spacing w:after="0" w:line="240" w:lineRule="auto"/>
        <w:ind w:left="720"/>
        <w:jc w:val="both"/>
        <w:rPr>
          <w:rFonts w:eastAsia="Times New Roman" w:cs="Times New Roman"/>
          <w:szCs w:val="24"/>
        </w:rPr>
      </w:pPr>
    </w:p>
    <w:p w:rsidR="00563347" w:rsidRDefault="00563347" w:rsidP="00563347">
      <w:pPr>
        <w:spacing w:after="0" w:line="240" w:lineRule="auto"/>
        <w:ind w:left="720"/>
        <w:jc w:val="both"/>
        <w:rPr>
          <w:rFonts w:eastAsia="Times New Roman" w:cs="Times New Roman"/>
          <w:szCs w:val="24"/>
        </w:rPr>
      </w:pPr>
      <w:r w:rsidRPr="00286F73">
        <w:rPr>
          <w:rFonts w:eastAsia="Times New Roman" w:cs="Times New Roman"/>
          <w:szCs w:val="24"/>
        </w:rPr>
        <w:t xml:space="preserve">(d) </w:t>
      </w:r>
      <w:r>
        <w:rPr>
          <w:rFonts w:eastAsia="Times New Roman" w:cs="Times New Roman"/>
          <w:szCs w:val="24"/>
        </w:rPr>
        <w:t xml:space="preserve">Requires TMD, </w:t>
      </w:r>
      <w:r w:rsidRPr="00286F73">
        <w:rPr>
          <w:rFonts w:eastAsia="Times New Roman" w:cs="Times New Roman"/>
          <w:szCs w:val="24"/>
        </w:rPr>
        <w:t xml:space="preserve">if TMD determines that the state has received the fair market value of the property described by Section 2 of this Act and any buildings, structures, or other property located or installed on that property, as determined under Subsection (a) of this section, by appropriate instrument </w:t>
      </w:r>
      <w:r>
        <w:rPr>
          <w:rFonts w:eastAsia="Times New Roman" w:cs="Times New Roman"/>
          <w:szCs w:val="24"/>
        </w:rPr>
        <w:t xml:space="preserve">to </w:t>
      </w:r>
      <w:r w:rsidRPr="00286F73">
        <w:rPr>
          <w:rFonts w:eastAsia="Times New Roman" w:cs="Times New Roman"/>
          <w:szCs w:val="24"/>
        </w:rPr>
        <w:t xml:space="preserve">release the state's reversionary interest in the property described by Section 2 of this Act and the state's interest in any buildings, structures, or other property located or installed on that property. </w:t>
      </w:r>
      <w:r>
        <w:rPr>
          <w:rFonts w:eastAsia="Times New Roman" w:cs="Times New Roman"/>
          <w:szCs w:val="24"/>
        </w:rPr>
        <w:t xml:space="preserve">Authorizes TMD, </w:t>
      </w:r>
      <w:r w:rsidRPr="00286F73">
        <w:rPr>
          <w:rFonts w:eastAsia="Times New Roman" w:cs="Times New Roman"/>
          <w:szCs w:val="24"/>
        </w:rPr>
        <w:t xml:space="preserve">otherwise, </w:t>
      </w:r>
      <w:r>
        <w:rPr>
          <w:rFonts w:eastAsia="Times New Roman" w:cs="Times New Roman"/>
          <w:szCs w:val="24"/>
        </w:rPr>
        <w:t>to</w:t>
      </w:r>
      <w:r w:rsidRPr="00286F73">
        <w:rPr>
          <w:rFonts w:eastAsia="Times New Roman" w:cs="Times New Roman"/>
          <w:szCs w:val="24"/>
        </w:rPr>
        <w:t xml:space="preserve"> release those interests in exchange for sufficient monetary consideration, as determined by</w:t>
      </w:r>
      <w:r>
        <w:rPr>
          <w:rFonts w:eastAsia="Times New Roman" w:cs="Times New Roman"/>
          <w:szCs w:val="24"/>
        </w:rPr>
        <w:t xml:space="preserve"> TMD</w:t>
      </w:r>
      <w:r w:rsidRPr="00286F73">
        <w:rPr>
          <w:rFonts w:eastAsia="Times New Roman" w:cs="Times New Roman"/>
          <w:szCs w:val="24"/>
        </w:rPr>
        <w:t>, to provide the remaining value owed to the state for the state's transfer of the property described by Section 2 of this Act and for any buildings, structures, or other property installed on that property.</w:t>
      </w:r>
    </w:p>
    <w:p w:rsidR="00563347" w:rsidRDefault="00563347" w:rsidP="00563347">
      <w:pPr>
        <w:spacing w:after="0" w:line="240" w:lineRule="auto"/>
        <w:ind w:left="720"/>
        <w:jc w:val="both"/>
        <w:rPr>
          <w:rFonts w:eastAsia="Times New Roman" w:cs="Times New Roman"/>
          <w:szCs w:val="24"/>
        </w:rPr>
      </w:pPr>
    </w:p>
    <w:p w:rsidR="00563347" w:rsidRDefault="00563347" w:rsidP="00563347">
      <w:pPr>
        <w:spacing w:after="0" w:line="240" w:lineRule="auto"/>
        <w:jc w:val="both"/>
        <w:rPr>
          <w:rFonts w:eastAsia="Times New Roman" w:cs="Times New Roman"/>
          <w:szCs w:val="24"/>
        </w:rPr>
      </w:pPr>
      <w:r w:rsidRPr="00286F73">
        <w:rPr>
          <w:rFonts w:eastAsia="Times New Roman" w:cs="Times New Roman"/>
          <w:szCs w:val="24"/>
        </w:rPr>
        <w:t xml:space="preserve">SECTION 2. </w:t>
      </w:r>
      <w:r>
        <w:rPr>
          <w:rFonts w:eastAsia="Times New Roman" w:cs="Times New Roman"/>
          <w:szCs w:val="24"/>
        </w:rPr>
        <w:t>Provides that t</w:t>
      </w:r>
      <w:r w:rsidRPr="00286F73">
        <w:rPr>
          <w:rFonts w:eastAsia="Times New Roman" w:cs="Times New Roman"/>
          <w:szCs w:val="24"/>
        </w:rPr>
        <w:t xml:space="preserve">he real property to which Section 1 of this Act applies is situated in Palo Pinto County, Texas, and is described more particularly </w:t>
      </w:r>
      <w:r>
        <w:rPr>
          <w:rFonts w:eastAsia="Times New Roman" w:cs="Times New Roman"/>
          <w:szCs w:val="24"/>
        </w:rPr>
        <w:t xml:space="preserve">in a certain manner. </w:t>
      </w:r>
    </w:p>
    <w:p w:rsidR="00563347" w:rsidRDefault="00563347" w:rsidP="00563347">
      <w:pPr>
        <w:spacing w:after="0" w:line="240" w:lineRule="auto"/>
        <w:jc w:val="both"/>
        <w:rPr>
          <w:rFonts w:eastAsia="Times New Roman" w:cs="Times New Roman"/>
          <w:szCs w:val="24"/>
        </w:rPr>
      </w:pPr>
    </w:p>
    <w:p w:rsidR="00563347" w:rsidRPr="00C8671F" w:rsidRDefault="00563347" w:rsidP="00563347">
      <w:pPr>
        <w:spacing w:after="0" w:line="240" w:lineRule="auto"/>
        <w:jc w:val="both"/>
        <w:rPr>
          <w:rFonts w:eastAsia="Times New Roman" w:cs="Times New Roman"/>
          <w:szCs w:val="24"/>
        </w:rPr>
      </w:pPr>
      <w:r w:rsidRPr="00286F73">
        <w:rPr>
          <w:rFonts w:eastAsia="Times New Roman" w:cs="Times New Roman"/>
          <w:szCs w:val="24"/>
        </w:rPr>
        <w:t xml:space="preserve">SECTION 3. </w:t>
      </w:r>
      <w:r>
        <w:rPr>
          <w:rFonts w:eastAsia="Times New Roman" w:cs="Times New Roman"/>
          <w:szCs w:val="24"/>
        </w:rPr>
        <w:t>Effective date: upon passage or September 1, 2025.</w:t>
      </w:r>
    </w:p>
    <w:sectPr w:rsidR="0056334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1DCB" w:rsidRDefault="00251DCB" w:rsidP="000F1DF9">
      <w:pPr>
        <w:spacing w:after="0" w:line="240" w:lineRule="auto"/>
      </w:pPr>
      <w:r>
        <w:separator/>
      </w:r>
    </w:p>
  </w:endnote>
  <w:endnote w:type="continuationSeparator" w:id="0">
    <w:p w:rsidR="00251DCB" w:rsidRDefault="00251D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51D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6334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63347">
                <w:rPr>
                  <w:sz w:val="20"/>
                  <w:szCs w:val="20"/>
                </w:rPr>
                <w:t>S.B. 2139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6334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51D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1DCB" w:rsidRDefault="00251DCB" w:rsidP="000F1DF9">
      <w:pPr>
        <w:spacing w:after="0" w:line="240" w:lineRule="auto"/>
      </w:pPr>
      <w:r>
        <w:separator/>
      </w:r>
    </w:p>
  </w:footnote>
  <w:footnote w:type="continuationSeparator" w:id="0">
    <w:p w:rsidR="00251DCB" w:rsidRDefault="00251D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1DCB"/>
    <w:rsid w:val="00257C49"/>
    <w:rsid w:val="00305C27"/>
    <w:rsid w:val="00330BDA"/>
    <w:rsid w:val="0034346C"/>
    <w:rsid w:val="00376DD2"/>
    <w:rsid w:val="00382704"/>
    <w:rsid w:val="003A2368"/>
    <w:rsid w:val="003D3676"/>
    <w:rsid w:val="00404760"/>
    <w:rsid w:val="0045110C"/>
    <w:rsid w:val="00503AD0"/>
    <w:rsid w:val="005320AA"/>
    <w:rsid w:val="00544B9F"/>
    <w:rsid w:val="00563347"/>
    <w:rsid w:val="00585C31"/>
    <w:rsid w:val="005A7918"/>
    <w:rsid w:val="005E0AC7"/>
    <w:rsid w:val="005F46D7"/>
    <w:rsid w:val="00605CA0"/>
    <w:rsid w:val="006529C4"/>
    <w:rsid w:val="006D756B"/>
    <w:rsid w:val="00774EC7"/>
    <w:rsid w:val="00833061"/>
    <w:rsid w:val="008A6859"/>
    <w:rsid w:val="0093341F"/>
    <w:rsid w:val="009562E3"/>
    <w:rsid w:val="00986E9F"/>
    <w:rsid w:val="009937F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FFFCB"/>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6334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05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F5C1F41EF784E9AAB90A839A43004A8"/>
        <w:category>
          <w:name w:val="General"/>
          <w:gallery w:val="placeholder"/>
        </w:category>
        <w:types>
          <w:type w:val="bbPlcHdr"/>
        </w:types>
        <w:behaviors>
          <w:behavior w:val="content"/>
        </w:behaviors>
        <w:guid w:val="{6BF63E02-251C-46BB-82E2-49F4772CEADF}"/>
      </w:docPartPr>
      <w:docPartBody>
        <w:p w:rsidR="00E60E76" w:rsidRDefault="00E60E76"/>
      </w:docPartBody>
    </w:docPart>
    <w:docPart>
      <w:docPartPr>
        <w:name w:val="BCB7BF3AA96A47AE899F3BD4D6089E27"/>
        <w:category>
          <w:name w:val="General"/>
          <w:gallery w:val="placeholder"/>
        </w:category>
        <w:types>
          <w:type w:val="bbPlcHdr"/>
        </w:types>
        <w:behaviors>
          <w:behavior w:val="content"/>
        </w:behaviors>
        <w:guid w:val="{8CEB033F-9624-4C4D-B7C1-868564A5A4E9}"/>
      </w:docPartPr>
      <w:docPartBody>
        <w:p w:rsidR="00E60E76" w:rsidRDefault="00E60E76"/>
      </w:docPartBody>
    </w:docPart>
    <w:docPart>
      <w:docPartPr>
        <w:name w:val="5E06E22255E74E6A84742627A24A6CD5"/>
        <w:category>
          <w:name w:val="General"/>
          <w:gallery w:val="placeholder"/>
        </w:category>
        <w:types>
          <w:type w:val="bbPlcHdr"/>
        </w:types>
        <w:behaviors>
          <w:behavior w:val="content"/>
        </w:behaviors>
        <w:guid w:val="{03A6082D-7C59-4336-B43B-606C70B47E4F}"/>
      </w:docPartPr>
      <w:docPartBody>
        <w:p w:rsidR="00E60E76" w:rsidRDefault="00E60E76"/>
      </w:docPartBody>
    </w:docPart>
    <w:docPart>
      <w:docPartPr>
        <w:name w:val="AC47734D6A9243F9A062DC7654646F9D"/>
        <w:category>
          <w:name w:val="General"/>
          <w:gallery w:val="placeholder"/>
        </w:category>
        <w:types>
          <w:type w:val="bbPlcHdr"/>
        </w:types>
        <w:behaviors>
          <w:behavior w:val="content"/>
        </w:behaviors>
        <w:guid w:val="{ABB2A49A-A280-40A3-95C1-F1D9CDAAB393}"/>
      </w:docPartPr>
      <w:docPartBody>
        <w:p w:rsidR="00E60E76" w:rsidRDefault="00E60E76"/>
      </w:docPartBody>
    </w:docPart>
    <w:docPart>
      <w:docPartPr>
        <w:name w:val="645F694AEEF44A9F8AA5C7568E8EEFC8"/>
        <w:category>
          <w:name w:val="General"/>
          <w:gallery w:val="placeholder"/>
        </w:category>
        <w:types>
          <w:type w:val="bbPlcHdr"/>
        </w:types>
        <w:behaviors>
          <w:behavior w:val="content"/>
        </w:behaviors>
        <w:guid w:val="{D81DB8B4-E148-41A4-874A-3EBF59DB305F}"/>
      </w:docPartPr>
      <w:docPartBody>
        <w:p w:rsidR="00E60E76" w:rsidRDefault="00E60E76"/>
      </w:docPartBody>
    </w:docPart>
    <w:docPart>
      <w:docPartPr>
        <w:name w:val="B91B1E33BE1842C69AE141B29A5B0462"/>
        <w:category>
          <w:name w:val="General"/>
          <w:gallery w:val="placeholder"/>
        </w:category>
        <w:types>
          <w:type w:val="bbPlcHdr"/>
        </w:types>
        <w:behaviors>
          <w:behavior w:val="content"/>
        </w:behaviors>
        <w:guid w:val="{7B030AE1-5471-4983-8C0F-05934C3754EC}"/>
      </w:docPartPr>
      <w:docPartBody>
        <w:p w:rsidR="00E60E76" w:rsidRDefault="00E60E76"/>
      </w:docPartBody>
    </w:docPart>
    <w:docPart>
      <w:docPartPr>
        <w:name w:val="D0335FB4FECC4BB18D95F98866E48F1A"/>
        <w:category>
          <w:name w:val="General"/>
          <w:gallery w:val="placeholder"/>
        </w:category>
        <w:types>
          <w:type w:val="bbPlcHdr"/>
        </w:types>
        <w:behaviors>
          <w:behavior w:val="content"/>
        </w:behaviors>
        <w:guid w:val="{51A78433-EA9F-403D-8ED2-5C9EC5D1E97C}"/>
      </w:docPartPr>
      <w:docPartBody>
        <w:p w:rsidR="00E60E76" w:rsidRDefault="00E60E76"/>
      </w:docPartBody>
    </w:docPart>
    <w:docPart>
      <w:docPartPr>
        <w:name w:val="144660E4465F4B4094FD4F3024CFD68B"/>
        <w:category>
          <w:name w:val="General"/>
          <w:gallery w:val="placeholder"/>
        </w:category>
        <w:types>
          <w:type w:val="bbPlcHdr"/>
        </w:types>
        <w:behaviors>
          <w:behavior w:val="content"/>
        </w:behaviors>
        <w:guid w:val="{8BCAFAA1-CEA4-4034-9FB9-1A0B666C6E91}"/>
      </w:docPartPr>
      <w:docPartBody>
        <w:p w:rsidR="00E60E76" w:rsidRDefault="00E60E76"/>
      </w:docPartBody>
    </w:docPart>
    <w:docPart>
      <w:docPartPr>
        <w:name w:val="9AC1CFA66A25427990A50A5BA8FC0657"/>
        <w:category>
          <w:name w:val="General"/>
          <w:gallery w:val="placeholder"/>
        </w:category>
        <w:types>
          <w:type w:val="bbPlcHdr"/>
        </w:types>
        <w:behaviors>
          <w:behavior w:val="content"/>
        </w:behaviors>
        <w:guid w:val="{51C4F6DB-FABD-4BA7-BF9C-3388A0AA6790}"/>
      </w:docPartPr>
      <w:docPartBody>
        <w:p w:rsidR="00E60E76" w:rsidRDefault="00E60E76"/>
      </w:docPartBody>
    </w:docPart>
    <w:docPart>
      <w:docPartPr>
        <w:name w:val="AF843426D5C1499391765B80B308661C"/>
        <w:category>
          <w:name w:val="General"/>
          <w:gallery w:val="placeholder"/>
        </w:category>
        <w:types>
          <w:type w:val="bbPlcHdr"/>
        </w:types>
        <w:behaviors>
          <w:behavior w:val="content"/>
        </w:behaviors>
        <w:guid w:val="{96AD5D14-AAE9-4CCE-8139-62C3CC8BCF82}"/>
      </w:docPartPr>
      <w:docPartBody>
        <w:p w:rsidR="00E60E76" w:rsidRDefault="008427A4" w:rsidP="008427A4">
          <w:pPr>
            <w:pStyle w:val="AF843426D5C1499391765B80B308661C"/>
          </w:pPr>
          <w:r w:rsidRPr="00A30DD1">
            <w:rPr>
              <w:rStyle w:val="PlaceholderText"/>
            </w:rPr>
            <w:t>Click here to enter a date.</w:t>
          </w:r>
        </w:p>
      </w:docPartBody>
    </w:docPart>
    <w:docPart>
      <w:docPartPr>
        <w:name w:val="72943F5404FC42D8A813A6B77C4C495B"/>
        <w:category>
          <w:name w:val="General"/>
          <w:gallery w:val="placeholder"/>
        </w:category>
        <w:types>
          <w:type w:val="bbPlcHdr"/>
        </w:types>
        <w:behaviors>
          <w:behavior w:val="content"/>
        </w:behaviors>
        <w:guid w:val="{02811891-878F-4CAD-9D7C-A2ED546D39F9}"/>
      </w:docPartPr>
      <w:docPartBody>
        <w:p w:rsidR="00E60E76" w:rsidRDefault="00E60E76"/>
      </w:docPartBody>
    </w:docPart>
    <w:docPart>
      <w:docPartPr>
        <w:name w:val="DF479EDEE4894693A2428E440DE8E53F"/>
        <w:category>
          <w:name w:val="General"/>
          <w:gallery w:val="placeholder"/>
        </w:category>
        <w:types>
          <w:type w:val="bbPlcHdr"/>
        </w:types>
        <w:behaviors>
          <w:behavior w:val="content"/>
        </w:behaviors>
        <w:guid w:val="{FE643902-3325-4242-A48F-08F18968B8AB}"/>
      </w:docPartPr>
      <w:docPartBody>
        <w:p w:rsidR="00E60E76" w:rsidRDefault="00E60E76"/>
      </w:docPartBody>
    </w:docPart>
    <w:docPart>
      <w:docPartPr>
        <w:name w:val="4253CC169F49454CAEC92D1DF8CFE123"/>
        <w:category>
          <w:name w:val="General"/>
          <w:gallery w:val="placeholder"/>
        </w:category>
        <w:types>
          <w:type w:val="bbPlcHdr"/>
        </w:types>
        <w:behaviors>
          <w:behavior w:val="content"/>
        </w:behaviors>
        <w:guid w:val="{6CC53C01-4EBB-49F3-B6CF-96897BA0D71C}"/>
      </w:docPartPr>
      <w:docPartBody>
        <w:p w:rsidR="00E60E76" w:rsidRDefault="008427A4" w:rsidP="008427A4">
          <w:pPr>
            <w:pStyle w:val="4253CC169F49454CAEC92D1DF8CFE123"/>
          </w:pPr>
          <w:r>
            <w:rPr>
              <w:rFonts w:eastAsia="Times New Roman" w:cs="Times New Roman"/>
              <w:bCs/>
            </w:rPr>
            <w:t xml:space="preserve"> </w:t>
          </w:r>
        </w:p>
      </w:docPartBody>
    </w:docPart>
    <w:docPart>
      <w:docPartPr>
        <w:name w:val="3B8BB941B69941258B93C98681EEE124"/>
        <w:category>
          <w:name w:val="General"/>
          <w:gallery w:val="placeholder"/>
        </w:category>
        <w:types>
          <w:type w:val="bbPlcHdr"/>
        </w:types>
        <w:behaviors>
          <w:behavior w:val="content"/>
        </w:behaviors>
        <w:guid w:val="{350E1607-FBB0-4BCD-8790-709659E410A6}"/>
      </w:docPartPr>
      <w:docPartBody>
        <w:p w:rsidR="00E60E76" w:rsidRDefault="00E60E76"/>
      </w:docPartBody>
    </w:docPart>
    <w:docPart>
      <w:docPartPr>
        <w:name w:val="D447AA2D98D64D958ADDF460EEFEED8F"/>
        <w:category>
          <w:name w:val="General"/>
          <w:gallery w:val="placeholder"/>
        </w:category>
        <w:types>
          <w:type w:val="bbPlcHdr"/>
        </w:types>
        <w:behaviors>
          <w:behavior w:val="content"/>
        </w:behaviors>
        <w:guid w:val="{98516FCA-38E3-48C8-A419-F2BFF311A9AE}"/>
      </w:docPartPr>
      <w:docPartBody>
        <w:p w:rsidR="00E60E76" w:rsidRDefault="00E60E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27A4"/>
    <w:rsid w:val="008C55F7"/>
    <w:rsid w:val="0090598B"/>
    <w:rsid w:val="00984D6C"/>
    <w:rsid w:val="00A54AD6"/>
    <w:rsid w:val="00A57564"/>
    <w:rsid w:val="00B252A4"/>
    <w:rsid w:val="00B5530B"/>
    <w:rsid w:val="00C129E8"/>
    <w:rsid w:val="00C968BA"/>
    <w:rsid w:val="00D63E87"/>
    <w:rsid w:val="00D705C9"/>
    <w:rsid w:val="00E11D0C"/>
    <w:rsid w:val="00E35A8C"/>
    <w:rsid w:val="00E60E76"/>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27A4"/>
    <w:rPr>
      <w:color w:val="808080"/>
    </w:rPr>
  </w:style>
  <w:style w:type="paragraph" w:customStyle="1" w:styleId="AF843426D5C1499391765B80B308661C">
    <w:name w:val="AF843426D5C1499391765B80B308661C"/>
    <w:rsid w:val="008427A4"/>
    <w:pPr>
      <w:spacing w:after="160" w:line="278" w:lineRule="auto"/>
    </w:pPr>
    <w:rPr>
      <w:kern w:val="2"/>
      <w:sz w:val="24"/>
      <w:szCs w:val="24"/>
      <w14:ligatures w14:val="standardContextual"/>
    </w:rPr>
  </w:style>
  <w:style w:type="paragraph" w:customStyle="1" w:styleId="4253CC169F49454CAEC92D1DF8CFE123">
    <w:name w:val="4253CC169F49454CAEC92D1DF8CFE123"/>
    <w:rsid w:val="008427A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742</Words>
  <Characters>4235</Characters>
  <Application>Microsoft Office Word</Application>
  <DocSecurity>0</DocSecurity>
  <Lines>35</Lines>
  <Paragraphs>9</Paragraphs>
  <ScaleCrop>false</ScaleCrop>
  <Company>Texas Legislative Council</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2025-07-08T13:26:00Z</cp:lastPrinted>
  <dcterms:created xsi:type="dcterms:W3CDTF">2015-05-29T14:24:00Z</dcterms:created>
  <dcterms:modified xsi:type="dcterms:W3CDTF">2025-07-08T13:26:00Z</dcterms:modified>
</cp:coreProperties>
</file>

<file path=docProps/custom.xml><?xml version="1.0" encoding="utf-8"?>
<op:Properties xmlns:vt="http://schemas.openxmlformats.org/officeDocument/2006/docPropsVTypes" xmlns:op="http://schemas.openxmlformats.org/officeDocument/2006/custom-properties"/>
</file>