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07F95" w:rsidRDefault="00C07F9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304F4588E6F47A98646DF34CCAB9B11"/>
          </w:placeholder>
        </w:sdtPr>
        <w:sdtContent>
          <w:r w:rsidRPr="005C2A78">
            <w:rPr>
              <w:rFonts w:cs="Times New Roman"/>
              <w:b/>
              <w:szCs w:val="24"/>
              <w:u w:val="single"/>
            </w:rPr>
            <w:t>BILL ANALYSIS</w:t>
          </w:r>
        </w:sdtContent>
      </w:sdt>
    </w:p>
    <w:p w:rsidR="00C07F95" w:rsidRPr="00585C31" w:rsidRDefault="00C07F95" w:rsidP="000F1DF9">
      <w:pPr>
        <w:spacing w:after="0" w:line="240" w:lineRule="auto"/>
        <w:rPr>
          <w:rFonts w:cs="Times New Roman"/>
          <w:szCs w:val="24"/>
        </w:rPr>
      </w:pPr>
    </w:p>
    <w:p w:rsidR="00C07F95" w:rsidRPr="00585C31" w:rsidRDefault="00C07F9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07F95" w:rsidTr="000F1DF9">
        <w:tc>
          <w:tcPr>
            <w:tcW w:w="2718" w:type="dxa"/>
          </w:tcPr>
          <w:p w:rsidR="00C07F95" w:rsidRPr="005C2A78" w:rsidRDefault="00C07F95" w:rsidP="006D756B">
            <w:pPr>
              <w:rPr>
                <w:rFonts w:cs="Times New Roman"/>
                <w:szCs w:val="24"/>
              </w:rPr>
            </w:pPr>
            <w:sdt>
              <w:sdtPr>
                <w:rPr>
                  <w:rFonts w:cs="Times New Roman"/>
                  <w:szCs w:val="24"/>
                </w:rPr>
                <w:alias w:val="Agency Title"/>
                <w:tag w:val="AgencyTitleContentControl"/>
                <w:id w:val="1920747753"/>
                <w:lock w:val="sdtContentLocked"/>
                <w:placeholder>
                  <w:docPart w:val="B57F5556839944C8A80748921F2693F8"/>
                </w:placeholder>
              </w:sdtPr>
              <w:sdtEndPr>
                <w:rPr>
                  <w:rFonts w:cstheme="minorBidi"/>
                  <w:szCs w:val="22"/>
                </w:rPr>
              </w:sdtEndPr>
              <w:sdtContent>
                <w:r>
                  <w:rPr>
                    <w:rFonts w:cs="Times New Roman"/>
                    <w:szCs w:val="24"/>
                  </w:rPr>
                  <w:t>Senate Research Center</w:t>
                </w:r>
              </w:sdtContent>
            </w:sdt>
          </w:p>
        </w:tc>
        <w:tc>
          <w:tcPr>
            <w:tcW w:w="6858" w:type="dxa"/>
          </w:tcPr>
          <w:p w:rsidR="00C07F95" w:rsidRPr="00FF6471" w:rsidRDefault="00C07F95" w:rsidP="000F1DF9">
            <w:pPr>
              <w:jc w:val="right"/>
              <w:rPr>
                <w:rFonts w:cs="Times New Roman"/>
                <w:szCs w:val="24"/>
              </w:rPr>
            </w:pPr>
            <w:sdt>
              <w:sdtPr>
                <w:rPr>
                  <w:rFonts w:cs="Times New Roman"/>
                  <w:szCs w:val="24"/>
                </w:rPr>
                <w:alias w:val="Bill Number"/>
                <w:tag w:val="BillNumberOne"/>
                <w:id w:val="-410784069"/>
                <w:lock w:val="sdtContentLocked"/>
                <w:placeholder>
                  <w:docPart w:val="BD2CC96208A94EA68E8FE548FB47F8CA"/>
                </w:placeholder>
              </w:sdtPr>
              <w:sdtContent>
                <w:r>
                  <w:rPr>
                    <w:rFonts w:cs="Times New Roman"/>
                    <w:szCs w:val="24"/>
                  </w:rPr>
                  <w:t>S.B. 2180</w:t>
                </w:r>
              </w:sdtContent>
            </w:sdt>
          </w:p>
        </w:tc>
      </w:tr>
      <w:tr w:rsidR="00C07F95" w:rsidTr="000F1DF9">
        <w:sdt>
          <w:sdtPr>
            <w:rPr>
              <w:rFonts w:cs="Times New Roman"/>
              <w:szCs w:val="24"/>
            </w:rPr>
            <w:alias w:val="TLCNumber"/>
            <w:tag w:val="TLCNumber"/>
            <w:id w:val="-542600604"/>
            <w:lock w:val="sdtLocked"/>
            <w:placeholder>
              <w:docPart w:val="A1B16BF0ED7740C79186633EA41FDA04"/>
            </w:placeholder>
            <w:showingPlcHdr/>
          </w:sdtPr>
          <w:sdtContent>
            <w:tc>
              <w:tcPr>
                <w:tcW w:w="2718" w:type="dxa"/>
              </w:tcPr>
              <w:p w:rsidR="00C07F95" w:rsidRPr="000F1DF9" w:rsidRDefault="00C07F95" w:rsidP="00C65088">
                <w:pPr>
                  <w:rPr>
                    <w:rFonts w:cs="Times New Roman"/>
                    <w:szCs w:val="24"/>
                  </w:rPr>
                </w:pPr>
              </w:p>
            </w:tc>
          </w:sdtContent>
        </w:sdt>
        <w:tc>
          <w:tcPr>
            <w:tcW w:w="6858" w:type="dxa"/>
          </w:tcPr>
          <w:p w:rsidR="00C07F95" w:rsidRPr="005C2A78" w:rsidRDefault="00C07F95" w:rsidP="00073EDD">
            <w:pPr>
              <w:jc w:val="right"/>
              <w:rPr>
                <w:rFonts w:cs="Times New Roman"/>
                <w:szCs w:val="24"/>
              </w:rPr>
            </w:pPr>
            <w:sdt>
              <w:sdtPr>
                <w:rPr>
                  <w:rFonts w:cs="Times New Roman"/>
                  <w:szCs w:val="24"/>
                </w:rPr>
                <w:alias w:val="Author Label"/>
                <w:tag w:val="By"/>
                <w:id w:val="72399597"/>
                <w:lock w:val="sdtLocked"/>
                <w:placeholder>
                  <w:docPart w:val="00F886258902469EB6F6CCC32E07D2A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64692F9A48D4C1089B9ECC887625A82"/>
                </w:placeholder>
              </w:sdtPr>
              <w:sdtContent>
                <w:r>
                  <w:rPr>
                    <w:rFonts w:cs="Times New Roman"/>
                    <w:szCs w:val="24"/>
                  </w:rPr>
                  <w:t>Hagenbuch; Flores</w:t>
                </w:r>
              </w:sdtContent>
            </w:sdt>
            <w:sdt>
              <w:sdtPr>
                <w:rPr>
                  <w:rFonts w:cs="Times New Roman"/>
                  <w:szCs w:val="24"/>
                </w:rPr>
                <w:alias w:val="Sponsor"/>
                <w:tag w:val="Sponsor"/>
                <w:id w:val="-2039656131"/>
                <w:lock w:val="sdtContentLocked"/>
                <w:placeholder>
                  <w:docPart w:val="2FB382D6E9B644DF802C69B85B180718"/>
                </w:placeholder>
                <w:showingPlcHdr/>
              </w:sdtPr>
              <w:sdtContent/>
            </w:sdt>
            <w:sdt>
              <w:sdtPr>
                <w:rPr>
                  <w:rFonts w:cs="Times New Roman"/>
                  <w:szCs w:val="24"/>
                </w:rPr>
                <w:alias w:val="DualSponsor"/>
                <w:tag w:val="DualSponsor"/>
                <w:id w:val="1029379812"/>
                <w:lock w:val="sdtContentLocked"/>
                <w:placeholder>
                  <w:docPart w:val="1461589A942D4828A64826B6305A16B0"/>
                </w:placeholder>
                <w:showingPlcHdr/>
              </w:sdtPr>
              <w:sdtContent/>
            </w:sdt>
          </w:p>
        </w:tc>
      </w:tr>
      <w:tr w:rsidR="00C07F95" w:rsidTr="000F1DF9">
        <w:tc>
          <w:tcPr>
            <w:tcW w:w="2718" w:type="dxa"/>
          </w:tcPr>
          <w:p w:rsidR="00C07F95" w:rsidRPr="00BC7495" w:rsidRDefault="00C07F95" w:rsidP="000F1DF9">
            <w:pPr>
              <w:rPr>
                <w:rFonts w:cs="Times New Roman"/>
                <w:szCs w:val="24"/>
              </w:rPr>
            </w:pPr>
          </w:p>
        </w:tc>
        <w:sdt>
          <w:sdtPr>
            <w:rPr>
              <w:rFonts w:cs="Times New Roman"/>
              <w:szCs w:val="24"/>
            </w:rPr>
            <w:alias w:val="Committee"/>
            <w:tag w:val="Committee"/>
            <w:id w:val="1914272295"/>
            <w:lock w:val="sdtContentLocked"/>
            <w:placeholder>
              <w:docPart w:val="5D8389D6AACD4B12A99C644C53F2FBA6"/>
            </w:placeholder>
          </w:sdtPr>
          <w:sdtContent>
            <w:tc>
              <w:tcPr>
                <w:tcW w:w="6858" w:type="dxa"/>
              </w:tcPr>
              <w:p w:rsidR="00C07F95" w:rsidRPr="00FF6471" w:rsidRDefault="00C07F95" w:rsidP="000F1DF9">
                <w:pPr>
                  <w:jc w:val="right"/>
                  <w:rPr>
                    <w:rFonts w:cs="Times New Roman"/>
                    <w:szCs w:val="24"/>
                  </w:rPr>
                </w:pPr>
                <w:r>
                  <w:rPr>
                    <w:rFonts w:cs="Times New Roman"/>
                    <w:szCs w:val="24"/>
                  </w:rPr>
                  <w:t>Criminal Justice</w:t>
                </w:r>
              </w:p>
            </w:tc>
          </w:sdtContent>
        </w:sdt>
      </w:tr>
      <w:tr w:rsidR="00C07F95" w:rsidTr="000F1DF9">
        <w:tc>
          <w:tcPr>
            <w:tcW w:w="2718" w:type="dxa"/>
          </w:tcPr>
          <w:p w:rsidR="00C07F95" w:rsidRPr="00BC7495" w:rsidRDefault="00C07F95" w:rsidP="000F1DF9">
            <w:pPr>
              <w:rPr>
                <w:rFonts w:cs="Times New Roman"/>
                <w:szCs w:val="24"/>
              </w:rPr>
            </w:pPr>
          </w:p>
        </w:tc>
        <w:sdt>
          <w:sdtPr>
            <w:rPr>
              <w:rFonts w:cs="Times New Roman"/>
              <w:szCs w:val="24"/>
            </w:rPr>
            <w:alias w:val="Date"/>
            <w:tag w:val="DateContentControl"/>
            <w:id w:val="1178081906"/>
            <w:lock w:val="sdtLocked"/>
            <w:placeholder>
              <w:docPart w:val="F66DA617C4B54090BB757CD851A80FA8"/>
            </w:placeholder>
            <w:date w:fullDate="2025-06-30T00:00:00Z">
              <w:dateFormat w:val="M/d/yyyy"/>
              <w:lid w:val="en-US"/>
              <w:storeMappedDataAs w:val="dateTime"/>
              <w:calendar w:val="gregorian"/>
            </w:date>
          </w:sdtPr>
          <w:sdtContent>
            <w:tc>
              <w:tcPr>
                <w:tcW w:w="6858" w:type="dxa"/>
              </w:tcPr>
              <w:p w:rsidR="00C07F95" w:rsidRPr="00FF6471" w:rsidRDefault="00C07F95" w:rsidP="000F1DF9">
                <w:pPr>
                  <w:jc w:val="right"/>
                  <w:rPr>
                    <w:rFonts w:cs="Times New Roman"/>
                    <w:szCs w:val="24"/>
                  </w:rPr>
                </w:pPr>
                <w:r>
                  <w:rPr>
                    <w:rFonts w:cs="Times New Roman"/>
                    <w:szCs w:val="24"/>
                  </w:rPr>
                  <w:t>6/30/2025</w:t>
                </w:r>
              </w:p>
            </w:tc>
          </w:sdtContent>
        </w:sdt>
      </w:tr>
      <w:tr w:rsidR="00C07F95" w:rsidTr="000F1DF9">
        <w:tc>
          <w:tcPr>
            <w:tcW w:w="2718" w:type="dxa"/>
          </w:tcPr>
          <w:p w:rsidR="00C07F95" w:rsidRPr="00BC7495" w:rsidRDefault="00C07F95" w:rsidP="000F1DF9">
            <w:pPr>
              <w:rPr>
                <w:rFonts w:cs="Times New Roman"/>
                <w:szCs w:val="24"/>
              </w:rPr>
            </w:pPr>
          </w:p>
        </w:tc>
        <w:sdt>
          <w:sdtPr>
            <w:rPr>
              <w:rFonts w:cs="Times New Roman"/>
              <w:szCs w:val="24"/>
            </w:rPr>
            <w:alias w:val="BA Version"/>
            <w:tag w:val="BAVersion"/>
            <w:id w:val="-1685590809"/>
            <w:lock w:val="sdtContentLocked"/>
            <w:placeholder>
              <w:docPart w:val="DD5442316FAB462FA3A6A6E20CFDE769"/>
            </w:placeholder>
          </w:sdtPr>
          <w:sdtContent>
            <w:tc>
              <w:tcPr>
                <w:tcW w:w="6858" w:type="dxa"/>
              </w:tcPr>
              <w:p w:rsidR="00C07F95" w:rsidRPr="00FF6471" w:rsidRDefault="00C07F95" w:rsidP="000F1DF9">
                <w:pPr>
                  <w:jc w:val="right"/>
                  <w:rPr>
                    <w:rFonts w:cs="Times New Roman"/>
                    <w:szCs w:val="24"/>
                  </w:rPr>
                </w:pPr>
                <w:r>
                  <w:rPr>
                    <w:rFonts w:cs="Times New Roman"/>
                    <w:szCs w:val="24"/>
                  </w:rPr>
                  <w:t>Enrolled</w:t>
                </w:r>
              </w:p>
            </w:tc>
          </w:sdtContent>
        </w:sdt>
      </w:tr>
    </w:tbl>
    <w:p w:rsidR="00C07F95" w:rsidRPr="00FF6471" w:rsidRDefault="00C07F95" w:rsidP="000F1DF9">
      <w:pPr>
        <w:spacing w:after="0" w:line="240" w:lineRule="auto"/>
        <w:rPr>
          <w:rFonts w:cs="Times New Roman"/>
          <w:szCs w:val="24"/>
        </w:rPr>
      </w:pPr>
    </w:p>
    <w:p w:rsidR="00C07F95" w:rsidRPr="00FF6471" w:rsidRDefault="00C07F95" w:rsidP="000F1DF9">
      <w:pPr>
        <w:spacing w:after="0" w:line="240" w:lineRule="auto"/>
        <w:rPr>
          <w:rFonts w:cs="Times New Roman"/>
          <w:szCs w:val="24"/>
        </w:rPr>
      </w:pPr>
    </w:p>
    <w:p w:rsidR="00C07F95" w:rsidRPr="00FF6471" w:rsidRDefault="00C07F9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D902FE1B803442D9B87851C59E7B476"/>
        </w:placeholder>
      </w:sdtPr>
      <w:sdtContent>
        <w:p w:rsidR="00C07F95" w:rsidRDefault="00C07F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FF5C98633C243AFB452680CB45C5BC3"/>
        </w:placeholder>
      </w:sdtPr>
      <w:sdtContent>
        <w:p w:rsidR="00C07F95" w:rsidRDefault="00C07F95" w:rsidP="002B4359">
          <w:pPr>
            <w:pStyle w:val="NormalWeb"/>
            <w:shd w:val="clear" w:color="000000" w:fill="auto"/>
            <w:spacing w:before="0" w:beforeAutospacing="0" w:after="0" w:afterAutospacing="0"/>
            <w:jc w:val="both"/>
            <w:divId w:val="1320616971"/>
            <w:rPr>
              <w:rFonts w:eastAsia="Times New Roman" w:cstheme="minorBidi"/>
              <w:bCs/>
              <w:szCs w:val="22"/>
            </w:rPr>
          </w:pPr>
        </w:p>
        <w:p w:rsidR="00C07F95" w:rsidRDefault="00C07F95" w:rsidP="002B4359">
          <w:pPr>
            <w:pStyle w:val="NormalWeb"/>
            <w:shd w:val="clear" w:color="000000" w:fill="auto"/>
            <w:spacing w:before="0" w:beforeAutospacing="0" w:after="0" w:afterAutospacing="0"/>
            <w:jc w:val="both"/>
            <w:divId w:val="1320616971"/>
          </w:pPr>
          <w:r>
            <w:t>S.B. 2180 addresses the need for standardized certification and training requirements for peace officers conducting polygraph examinations in Texas. Currently, there is no uniform certification process ensuring that peace officers who administer polygraph tests possess the necessary expertise. This lack of standardization raises concerns about the accuracy and reliability of polygraph examinations, particularly in critical areas such as preemployment screenings and criminal investigations.</w:t>
          </w:r>
        </w:p>
        <w:p w:rsidR="00C07F95" w:rsidRDefault="00C07F95" w:rsidP="002B4359">
          <w:pPr>
            <w:pStyle w:val="NormalWeb"/>
            <w:shd w:val="clear" w:color="000000" w:fill="auto"/>
            <w:spacing w:before="0" w:beforeAutospacing="0" w:after="0" w:afterAutospacing="0"/>
            <w:jc w:val="both"/>
            <w:divId w:val="1320616971"/>
          </w:pPr>
        </w:p>
        <w:p w:rsidR="00C07F95" w:rsidRDefault="00C07F95" w:rsidP="002B4359">
          <w:pPr>
            <w:pStyle w:val="NormalWeb"/>
            <w:shd w:val="clear" w:color="000000" w:fill="auto"/>
            <w:spacing w:before="0" w:beforeAutospacing="0" w:after="0" w:afterAutospacing="0"/>
            <w:jc w:val="both"/>
            <w:divId w:val="1320616971"/>
          </w:pPr>
          <w:r>
            <w:t>Under existing Texas law, peace officers are permitted to conduct polygraph examinations, but there are no mandatory state-level certification or training requirements governing their administration. This creates inconsistencies in how these tests are performed and interpreted, potentially undermining their effectiveness in legal and employment-related decisions. While polygraph examinations are commonly used, their reliability heavily depends on the proficiency of the examiner, making standardized training essential.</w:t>
          </w:r>
        </w:p>
        <w:p w:rsidR="00C07F95" w:rsidRDefault="00C07F95" w:rsidP="002B4359">
          <w:pPr>
            <w:pStyle w:val="NormalWeb"/>
            <w:shd w:val="clear" w:color="000000" w:fill="auto"/>
            <w:spacing w:before="0" w:beforeAutospacing="0" w:after="0" w:afterAutospacing="0"/>
            <w:jc w:val="both"/>
            <w:divId w:val="1320616971"/>
          </w:pPr>
        </w:p>
        <w:p w:rsidR="00C07F95" w:rsidRDefault="00C07F95" w:rsidP="002B4359">
          <w:pPr>
            <w:pStyle w:val="NormalWeb"/>
            <w:shd w:val="clear" w:color="000000" w:fill="auto"/>
            <w:spacing w:before="0" w:beforeAutospacing="0" w:after="0" w:afterAutospacing="0"/>
            <w:jc w:val="both"/>
            <w:divId w:val="1320616971"/>
          </w:pPr>
          <w:r>
            <w:t>Purpose</w:t>
          </w:r>
        </w:p>
        <w:p w:rsidR="00C07F95" w:rsidRDefault="00C07F95" w:rsidP="002B4359">
          <w:pPr>
            <w:pStyle w:val="NormalWeb"/>
            <w:shd w:val="clear" w:color="000000" w:fill="auto"/>
            <w:spacing w:before="0" w:beforeAutospacing="0" w:after="0" w:afterAutospacing="0"/>
            <w:jc w:val="both"/>
            <w:divId w:val="1320616971"/>
          </w:pPr>
        </w:p>
        <w:p w:rsidR="00C07F95" w:rsidRDefault="00C07F95" w:rsidP="002B4359">
          <w:pPr>
            <w:pStyle w:val="NormalWeb"/>
            <w:shd w:val="clear" w:color="000000" w:fill="auto"/>
            <w:spacing w:before="0" w:beforeAutospacing="0" w:after="0" w:afterAutospacing="0"/>
            <w:jc w:val="both"/>
            <w:divId w:val="1320616971"/>
          </w:pPr>
          <w:r>
            <w:t>S.B. 2180 introduces a requirement that peace officers conducting polygraph examinations undergo formal training and obtain certification through the Texas Commission on Law Enforcement (TCOLE).</w:t>
          </w:r>
        </w:p>
        <w:p w:rsidR="00C07F95" w:rsidRDefault="00C07F95" w:rsidP="002B4359">
          <w:pPr>
            <w:pStyle w:val="NormalWeb"/>
            <w:shd w:val="clear" w:color="000000" w:fill="auto"/>
            <w:spacing w:before="0" w:beforeAutospacing="0" w:after="0" w:afterAutospacing="0"/>
            <w:jc w:val="both"/>
            <w:divId w:val="1320616971"/>
          </w:pPr>
        </w:p>
        <w:p w:rsidR="00C07F95" w:rsidRDefault="00C07F95" w:rsidP="002B4359">
          <w:pPr>
            <w:pStyle w:val="NormalWeb"/>
            <w:shd w:val="clear" w:color="000000" w:fill="auto"/>
            <w:spacing w:before="0" w:beforeAutospacing="0" w:after="0" w:afterAutospacing="0"/>
            <w:jc w:val="both"/>
            <w:divId w:val="1320616971"/>
          </w:pPr>
          <w:r>
            <w:t>Specifically, the bill:</w:t>
          </w:r>
        </w:p>
        <w:p w:rsidR="00C07F95" w:rsidRDefault="00C07F95" w:rsidP="002B4359">
          <w:pPr>
            <w:pStyle w:val="NormalWeb"/>
            <w:shd w:val="clear" w:color="000000" w:fill="auto"/>
            <w:spacing w:before="0" w:beforeAutospacing="0" w:after="0" w:afterAutospacing="0"/>
            <w:jc w:val="both"/>
            <w:divId w:val="1320616971"/>
          </w:pPr>
        </w:p>
        <w:p w:rsidR="00C07F95" w:rsidRDefault="00C07F95" w:rsidP="00C07F95">
          <w:pPr>
            <w:pStyle w:val="NormalWeb"/>
            <w:numPr>
              <w:ilvl w:val="0"/>
              <w:numId w:val="1"/>
            </w:numPr>
            <w:shd w:val="clear" w:color="000000" w:fill="auto"/>
            <w:spacing w:before="0" w:beforeAutospacing="0" w:after="0" w:afterAutospacing="0"/>
            <w:jc w:val="both"/>
            <w:divId w:val="1320616971"/>
          </w:pPr>
          <w:r>
            <w:t>Grants TCOLE the authority to establish training, testing, and certification standards for peace officers conducting polygraph examinations.</w:t>
          </w:r>
        </w:p>
        <w:p w:rsidR="00C07F95" w:rsidRDefault="00C07F95" w:rsidP="00C07F95">
          <w:pPr>
            <w:pStyle w:val="NormalWeb"/>
            <w:numPr>
              <w:ilvl w:val="0"/>
              <w:numId w:val="1"/>
            </w:numPr>
            <w:shd w:val="clear" w:color="000000" w:fill="auto"/>
            <w:spacing w:before="0" w:beforeAutospacing="0" w:after="0" w:afterAutospacing="0"/>
            <w:jc w:val="both"/>
            <w:divId w:val="1320616971"/>
          </w:pPr>
          <w:r>
            <w:t>Requires peace officers to complete an approved training course and pass an examination on investigative polygraphy before they can administer polygraph tests in preemployment screenings or criminal investigations.</w:t>
          </w:r>
        </w:p>
        <w:p w:rsidR="00C07F95" w:rsidRDefault="00C07F95" w:rsidP="002B4359">
          <w:pPr>
            <w:pStyle w:val="NormalWeb"/>
            <w:shd w:val="clear" w:color="000000" w:fill="auto"/>
            <w:spacing w:before="0" w:beforeAutospacing="0" w:after="0" w:afterAutospacing="0"/>
            <w:jc w:val="both"/>
            <w:divId w:val="1320616971"/>
          </w:pPr>
        </w:p>
        <w:p w:rsidR="00C07F95" w:rsidRDefault="00C07F95" w:rsidP="002B4359">
          <w:pPr>
            <w:pStyle w:val="NormalWeb"/>
            <w:shd w:val="clear" w:color="000000" w:fill="auto"/>
            <w:spacing w:before="0" w:beforeAutospacing="0" w:after="0" w:afterAutospacing="0"/>
            <w:jc w:val="both"/>
            <w:divId w:val="1320616971"/>
          </w:pPr>
          <w:r>
            <w:t>Committee Substitute</w:t>
          </w:r>
        </w:p>
        <w:p w:rsidR="00C07F95" w:rsidRDefault="00C07F95" w:rsidP="002B4359">
          <w:pPr>
            <w:pStyle w:val="NormalWeb"/>
            <w:shd w:val="clear" w:color="000000" w:fill="auto"/>
            <w:spacing w:before="0" w:beforeAutospacing="0" w:after="0" w:afterAutospacing="0"/>
            <w:jc w:val="both"/>
            <w:divId w:val="1320616971"/>
          </w:pPr>
        </w:p>
        <w:p w:rsidR="00C07F95" w:rsidRPr="002B4359" w:rsidRDefault="00C07F95" w:rsidP="002B4359">
          <w:pPr>
            <w:pStyle w:val="NormalWeb"/>
            <w:shd w:val="clear" w:color="000000" w:fill="auto"/>
            <w:spacing w:before="0" w:beforeAutospacing="0" w:after="0" w:afterAutospacing="0"/>
            <w:jc w:val="both"/>
            <w:divId w:val="1320616971"/>
          </w:pPr>
          <w:r>
            <w:t>C.S.S.B. 2180 simply removes the language that requires peace officers be certified to conduct polygraph examinations for post-conviction sex offender treatment. This specific type of examination is a function of treatment and not a law enforcement role, so there is a Joint Polygraph Committee on Offender Testing that sets guidelines and standards for this particular type of testing. These provisions ensure that polygraph examinations conducted by peace officers meet professional and scientific standards, improving their credibility and effectiveness in law enforcement procedures.</w:t>
          </w:r>
        </w:p>
        <w:p w:rsidR="00C07F95" w:rsidRPr="00D70925" w:rsidRDefault="00C07F95" w:rsidP="002B4359">
          <w:pPr>
            <w:shd w:val="clear" w:color="000000" w:fill="auto"/>
            <w:spacing w:after="0" w:line="240" w:lineRule="auto"/>
            <w:jc w:val="both"/>
            <w:rPr>
              <w:rFonts w:eastAsia="Times New Roman" w:cs="Times New Roman"/>
              <w:bCs/>
              <w:szCs w:val="24"/>
            </w:rPr>
          </w:pPr>
        </w:p>
      </w:sdtContent>
    </w:sdt>
    <w:p w:rsidR="00C07F95" w:rsidRDefault="00C07F95"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2180 </w:t>
      </w:r>
      <w:bookmarkStart w:id="1" w:name="AmendsCurrentLaw"/>
      <w:bookmarkEnd w:id="1"/>
      <w:r>
        <w:rPr>
          <w:rFonts w:cs="Times New Roman"/>
          <w:szCs w:val="24"/>
        </w:rPr>
        <w:t xml:space="preserve">amends current law </w:t>
      </w:r>
      <w:r w:rsidRPr="004B517D">
        <w:rPr>
          <w:rFonts w:cs="Times New Roman"/>
          <w:szCs w:val="24"/>
        </w:rPr>
        <w:t>relating to requiring a certification for peace officers to conduct certain polygraph examinations.</w:t>
      </w:r>
    </w:p>
    <w:p w:rsidR="00C07F95" w:rsidRPr="004B517D" w:rsidRDefault="00C07F95" w:rsidP="000F1DF9">
      <w:pPr>
        <w:spacing w:after="0" w:line="240" w:lineRule="auto"/>
        <w:jc w:val="both"/>
        <w:rPr>
          <w:rFonts w:eastAsia="Times New Roman" w:cs="Times New Roman"/>
          <w:szCs w:val="24"/>
        </w:rPr>
      </w:pPr>
    </w:p>
    <w:p w:rsidR="00C07F95" w:rsidRPr="005C2A78" w:rsidRDefault="00C07F95"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69B401E59CB44FABFB667C175DCEBE5"/>
          </w:placeholder>
        </w:sdtPr>
        <w:sdtContent>
          <w:r>
            <w:rPr>
              <w:rFonts w:eastAsia="Times New Roman" w:cs="Times New Roman"/>
              <w:b/>
              <w:szCs w:val="24"/>
              <w:u w:val="single"/>
            </w:rPr>
            <w:t>RULEMAKING AUTHORITY</w:t>
          </w:r>
        </w:sdtContent>
      </w:sdt>
    </w:p>
    <w:p w:rsidR="00C07F95" w:rsidRPr="006529C4" w:rsidRDefault="00C07F95" w:rsidP="00774EC7">
      <w:pPr>
        <w:spacing w:after="0" w:line="240" w:lineRule="auto"/>
        <w:jc w:val="both"/>
        <w:rPr>
          <w:rFonts w:cs="Times New Roman"/>
          <w:szCs w:val="24"/>
        </w:rPr>
      </w:pPr>
    </w:p>
    <w:p w:rsidR="00C07F95" w:rsidRPr="006529C4" w:rsidRDefault="00C07F95" w:rsidP="00774EC7">
      <w:pPr>
        <w:spacing w:after="0" w:line="240" w:lineRule="auto"/>
        <w:jc w:val="both"/>
        <w:rPr>
          <w:rFonts w:cs="Times New Roman"/>
          <w:szCs w:val="24"/>
        </w:rPr>
      </w:pPr>
      <w:r w:rsidRPr="004B517D">
        <w:rPr>
          <w:rFonts w:cs="Times New Roman"/>
          <w:szCs w:val="24"/>
        </w:rPr>
        <w:t>Rulemaking authority is expressly granted to the Texas Commission on Law Enforcement in SECTION 1 (Section 1701.318, Occupations Code) of this bill.</w:t>
      </w:r>
    </w:p>
    <w:p w:rsidR="00C07F95" w:rsidRPr="006529C4" w:rsidRDefault="00C07F95" w:rsidP="00774EC7">
      <w:pPr>
        <w:spacing w:after="0" w:line="240" w:lineRule="auto"/>
        <w:jc w:val="both"/>
        <w:rPr>
          <w:rFonts w:cs="Times New Roman"/>
          <w:szCs w:val="24"/>
        </w:rPr>
      </w:pPr>
    </w:p>
    <w:p w:rsidR="00C07F95" w:rsidRPr="005C2A78" w:rsidRDefault="00C07F95"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CB1A60697734030A3745616C654A718"/>
          </w:placeholder>
        </w:sdtPr>
        <w:sdtContent>
          <w:r>
            <w:rPr>
              <w:rFonts w:eastAsia="Times New Roman" w:cs="Times New Roman"/>
              <w:b/>
              <w:szCs w:val="24"/>
              <w:u w:val="single"/>
            </w:rPr>
            <w:t>SECTION BY SECTION ANALYSIS</w:t>
          </w:r>
        </w:sdtContent>
      </w:sdt>
    </w:p>
    <w:p w:rsidR="00C07F95" w:rsidRPr="005C2A78" w:rsidRDefault="00C07F95" w:rsidP="000F1DF9">
      <w:pPr>
        <w:spacing w:after="0" w:line="240" w:lineRule="auto"/>
        <w:jc w:val="both"/>
        <w:rPr>
          <w:rFonts w:eastAsia="Times New Roman" w:cs="Times New Roman"/>
          <w:szCs w:val="24"/>
        </w:rPr>
      </w:pPr>
    </w:p>
    <w:p w:rsidR="00C07F95" w:rsidRDefault="00C07F95" w:rsidP="00C07F95">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1453C4">
        <w:rPr>
          <w:rFonts w:eastAsia="Times New Roman" w:cs="Times New Roman"/>
          <w:szCs w:val="24"/>
        </w:rPr>
        <w:t>Subchapter G, Chapter 1701, Occupations Code,</w:t>
      </w:r>
      <w:r>
        <w:rPr>
          <w:rFonts w:eastAsia="Times New Roman" w:cs="Times New Roman"/>
          <w:szCs w:val="24"/>
        </w:rPr>
        <w:t xml:space="preserve"> </w:t>
      </w:r>
      <w:r w:rsidRPr="001453C4">
        <w:rPr>
          <w:rFonts w:eastAsia="Times New Roman" w:cs="Times New Roman"/>
          <w:szCs w:val="24"/>
        </w:rPr>
        <w:t>by adding Section 1701.318</w:t>
      </w:r>
      <w:r>
        <w:rPr>
          <w:rFonts w:eastAsia="Times New Roman" w:cs="Times New Roman"/>
          <w:szCs w:val="24"/>
        </w:rPr>
        <w:t>, as follows:</w:t>
      </w:r>
    </w:p>
    <w:p w:rsidR="00C07F95" w:rsidRDefault="00C07F95" w:rsidP="00C07F95">
      <w:pPr>
        <w:spacing w:after="0" w:line="240" w:lineRule="auto"/>
        <w:jc w:val="both"/>
        <w:rPr>
          <w:rFonts w:eastAsia="Times New Roman" w:cs="Times New Roman"/>
          <w:szCs w:val="24"/>
        </w:rPr>
      </w:pPr>
    </w:p>
    <w:p w:rsidR="00C07F95" w:rsidRDefault="00C07F95" w:rsidP="00C07F95">
      <w:pPr>
        <w:spacing w:after="0" w:line="240" w:lineRule="auto"/>
        <w:ind w:left="720"/>
        <w:jc w:val="both"/>
        <w:rPr>
          <w:rFonts w:eastAsia="Times New Roman" w:cs="Times New Roman"/>
          <w:szCs w:val="24"/>
        </w:rPr>
      </w:pPr>
      <w:r w:rsidRPr="001453C4">
        <w:rPr>
          <w:rFonts w:eastAsia="Times New Roman" w:cs="Times New Roman"/>
          <w:szCs w:val="24"/>
        </w:rPr>
        <w:t>Sec. 1701.318. CERTIFICATION REQUIRED FOR PEACE OFFICERS TO CONDUCT POLYGRAPH EXAMINATIONS.</w:t>
      </w:r>
      <w:r>
        <w:rPr>
          <w:rFonts w:eastAsia="Times New Roman" w:cs="Times New Roman"/>
          <w:szCs w:val="24"/>
        </w:rPr>
        <w:t xml:space="preserve"> (a) Authorizes the </w:t>
      </w:r>
      <w:r w:rsidRPr="001453C4">
        <w:rPr>
          <w:rFonts w:eastAsia="Times New Roman" w:cs="Times New Roman"/>
          <w:szCs w:val="24"/>
        </w:rPr>
        <w:t>Texas Commission on Law Enforcement</w:t>
      </w:r>
      <w:r>
        <w:rPr>
          <w:rFonts w:eastAsia="Times New Roman" w:cs="Times New Roman"/>
          <w:szCs w:val="24"/>
        </w:rPr>
        <w:t xml:space="preserve"> (TCOLE) by rule to </w:t>
      </w:r>
      <w:r w:rsidRPr="001453C4">
        <w:rPr>
          <w:rFonts w:eastAsia="Times New Roman" w:cs="Times New Roman"/>
          <w:szCs w:val="24"/>
        </w:rPr>
        <w:t>establish minimum requirements for the training, testing, and certification of peace officers to conduct polygraph examinations for the purpose of</w:t>
      </w:r>
      <w:r>
        <w:rPr>
          <w:rFonts w:eastAsia="Times New Roman" w:cs="Times New Roman"/>
          <w:szCs w:val="24"/>
        </w:rPr>
        <w:t xml:space="preserve"> </w:t>
      </w:r>
      <w:r w:rsidRPr="001453C4">
        <w:rPr>
          <w:rFonts w:eastAsia="Times New Roman" w:cs="Times New Roman"/>
          <w:szCs w:val="24"/>
        </w:rPr>
        <w:t xml:space="preserve">a preemployment examination of a candidate applying for a position that requires a license under </w:t>
      </w:r>
      <w:r>
        <w:rPr>
          <w:rFonts w:eastAsia="Times New Roman" w:cs="Times New Roman"/>
          <w:szCs w:val="24"/>
        </w:rPr>
        <w:t xml:space="preserve">Chapter 1701 (Law Enforcement Officers) or </w:t>
      </w:r>
      <w:r w:rsidRPr="001453C4">
        <w:rPr>
          <w:rFonts w:eastAsia="Times New Roman" w:cs="Times New Roman"/>
          <w:szCs w:val="24"/>
        </w:rPr>
        <w:t>a criminal investigation</w:t>
      </w:r>
      <w:r>
        <w:rPr>
          <w:rFonts w:eastAsia="Times New Roman" w:cs="Times New Roman"/>
          <w:szCs w:val="24"/>
        </w:rPr>
        <w:t>.</w:t>
      </w:r>
    </w:p>
    <w:p w:rsidR="00C07F95" w:rsidRDefault="00C07F95" w:rsidP="00C07F95">
      <w:pPr>
        <w:spacing w:after="0" w:line="240" w:lineRule="auto"/>
        <w:ind w:left="720"/>
        <w:jc w:val="both"/>
        <w:rPr>
          <w:rFonts w:eastAsia="Times New Roman" w:cs="Times New Roman"/>
          <w:szCs w:val="24"/>
        </w:rPr>
      </w:pPr>
    </w:p>
    <w:p w:rsidR="00C07F95" w:rsidRDefault="00C07F95" w:rsidP="00C07F95">
      <w:pPr>
        <w:spacing w:after="0" w:line="240" w:lineRule="auto"/>
        <w:ind w:left="1440"/>
        <w:jc w:val="both"/>
        <w:rPr>
          <w:rFonts w:eastAsia="Times New Roman" w:cs="Times New Roman"/>
          <w:szCs w:val="24"/>
        </w:rPr>
      </w:pPr>
      <w:r>
        <w:rPr>
          <w:rFonts w:eastAsia="Times New Roman" w:cs="Times New Roman"/>
          <w:szCs w:val="24"/>
        </w:rPr>
        <w:t xml:space="preserve">(b) Requires TCOLE to </w:t>
      </w:r>
      <w:r w:rsidRPr="001453C4">
        <w:rPr>
          <w:rFonts w:eastAsia="Times New Roman" w:cs="Times New Roman"/>
          <w:szCs w:val="24"/>
        </w:rPr>
        <w:t>adopt rules prohibiting a peace officer from conducting a polygraph examination for a  purpose described by Subsection (a) unless the officer</w:t>
      </w:r>
      <w:r>
        <w:rPr>
          <w:rFonts w:eastAsia="Times New Roman" w:cs="Times New Roman"/>
          <w:szCs w:val="24"/>
        </w:rPr>
        <w:t xml:space="preserve"> </w:t>
      </w:r>
      <w:r w:rsidRPr="001453C4">
        <w:rPr>
          <w:rFonts w:eastAsia="Times New Roman" w:cs="Times New Roman"/>
          <w:szCs w:val="24"/>
        </w:rPr>
        <w:t xml:space="preserve">completes a training course approved by </w:t>
      </w:r>
      <w:r>
        <w:rPr>
          <w:rFonts w:eastAsia="Times New Roman" w:cs="Times New Roman"/>
          <w:szCs w:val="24"/>
        </w:rPr>
        <w:t xml:space="preserve">TCOLE and </w:t>
      </w:r>
      <w:r w:rsidRPr="001453C4">
        <w:rPr>
          <w:rFonts w:eastAsia="Times New Roman" w:cs="Times New Roman"/>
          <w:szCs w:val="24"/>
        </w:rPr>
        <w:t xml:space="preserve">passes an examination administered by </w:t>
      </w:r>
      <w:r>
        <w:rPr>
          <w:rFonts w:eastAsia="Times New Roman" w:cs="Times New Roman"/>
          <w:szCs w:val="24"/>
        </w:rPr>
        <w:t>TCOLE</w:t>
      </w:r>
      <w:r w:rsidRPr="001453C4">
        <w:rPr>
          <w:rFonts w:eastAsia="Times New Roman" w:cs="Times New Roman"/>
          <w:szCs w:val="24"/>
        </w:rPr>
        <w:t xml:space="preserve"> that is designed to test the officer's knowledge of investigative polygraphy.</w:t>
      </w:r>
    </w:p>
    <w:p w:rsidR="00C07F95" w:rsidRDefault="00C07F95" w:rsidP="00C07F95">
      <w:pPr>
        <w:spacing w:after="0" w:line="240" w:lineRule="auto"/>
        <w:ind w:left="1440"/>
        <w:jc w:val="both"/>
        <w:rPr>
          <w:rFonts w:eastAsia="Times New Roman" w:cs="Times New Roman"/>
          <w:szCs w:val="24"/>
        </w:rPr>
      </w:pPr>
    </w:p>
    <w:p w:rsidR="00C07F95" w:rsidRPr="005C2A78" w:rsidRDefault="00C07F95" w:rsidP="00C07F95">
      <w:pPr>
        <w:spacing w:after="0" w:line="240" w:lineRule="auto"/>
        <w:ind w:left="1440"/>
        <w:jc w:val="both"/>
        <w:rPr>
          <w:rFonts w:eastAsia="Times New Roman" w:cs="Times New Roman"/>
          <w:szCs w:val="24"/>
        </w:rPr>
      </w:pPr>
      <w:r>
        <w:rPr>
          <w:rFonts w:eastAsia="Times New Roman" w:cs="Times New Roman"/>
          <w:szCs w:val="24"/>
        </w:rPr>
        <w:t xml:space="preserve">(c) Requires TCOLE to </w:t>
      </w:r>
      <w:r w:rsidRPr="001453C4">
        <w:rPr>
          <w:rFonts w:eastAsia="Times New Roman" w:cs="Times New Roman"/>
          <w:szCs w:val="24"/>
        </w:rPr>
        <w:t>issue a certification to conduct polygraph examinations to a peace officer who applies for the certification, completes the required training, and passes the required examination.</w:t>
      </w:r>
    </w:p>
    <w:p w:rsidR="00C07F95" w:rsidRPr="005C2A78" w:rsidRDefault="00C07F95" w:rsidP="00C07F95">
      <w:pPr>
        <w:spacing w:after="0" w:line="240" w:lineRule="auto"/>
        <w:jc w:val="both"/>
        <w:rPr>
          <w:rFonts w:eastAsia="Times New Roman" w:cs="Times New Roman"/>
          <w:szCs w:val="24"/>
        </w:rPr>
      </w:pPr>
    </w:p>
    <w:p w:rsidR="00C07F95" w:rsidRPr="005C2A78" w:rsidRDefault="00C07F95" w:rsidP="00C07F95">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Requires TCOLE, as </w:t>
      </w:r>
      <w:r w:rsidRPr="001453C4">
        <w:rPr>
          <w:rFonts w:eastAsia="Times New Roman" w:cs="Times New Roman"/>
          <w:szCs w:val="24"/>
        </w:rPr>
        <w:t>soon as practicable after the effective date of this Act,</w:t>
      </w:r>
      <w:r>
        <w:rPr>
          <w:rFonts w:eastAsia="Times New Roman" w:cs="Times New Roman"/>
          <w:szCs w:val="24"/>
        </w:rPr>
        <w:t xml:space="preserve"> to </w:t>
      </w:r>
      <w:r w:rsidRPr="001453C4">
        <w:rPr>
          <w:rFonts w:eastAsia="Times New Roman" w:cs="Times New Roman"/>
          <w:szCs w:val="24"/>
        </w:rPr>
        <w:t>adopt rules required by Section 1701.318, Occupations Code, as added by this Act.</w:t>
      </w:r>
    </w:p>
    <w:p w:rsidR="00C07F95" w:rsidRPr="005C2A78" w:rsidRDefault="00C07F95" w:rsidP="00C07F95">
      <w:pPr>
        <w:spacing w:after="0" w:line="240" w:lineRule="auto"/>
        <w:jc w:val="both"/>
        <w:rPr>
          <w:rFonts w:eastAsia="Times New Roman" w:cs="Times New Roman"/>
          <w:szCs w:val="24"/>
        </w:rPr>
      </w:pPr>
    </w:p>
    <w:p w:rsidR="00C07F95" w:rsidRDefault="00C07F95" w:rsidP="00C07F95">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Provides that a </w:t>
      </w:r>
      <w:r w:rsidRPr="001453C4">
        <w:rPr>
          <w:rFonts w:eastAsia="Times New Roman" w:cs="Times New Roman"/>
          <w:szCs w:val="24"/>
        </w:rPr>
        <w:t>peace officer is not required to comply with rules adopted under Section 1701.318, Occupations Code, as added by this Act, until January 1, 2027.</w:t>
      </w:r>
    </w:p>
    <w:p w:rsidR="00C07F95" w:rsidRDefault="00C07F95" w:rsidP="00C07F95">
      <w:pPr>
        <w:spacing w:after="0" w:line="240" w:lineRule="auto"/>
        <w:jc w:val="both"/>
        <w:rPr>
          <w:rFonts w:eastAsia="Times New Roman" w:cs="Times New Roman"/>
          <w:szCs w:val="24"/>
        </w:rPr>
      </w:pPr>
    </w:p>
    <w:p w:rsidR="00C07F95" w:rsidRPr="00C8671F" w:rsidRDefault="00C07F95" w:rsidP="00C07F95">
      <w:pPr>
        <w:spacing w:after="0" w:line="240" w:lineRule="auto"/>
        <w:jc w:val="both"/>
        <w:rPr>
          <w:rFonts w:eastAsia="Times New Roman" w:cs="Times New Roman"/>
          <w:szCs w:val="24"/>
        </w:rPr>
      </w:pPr>
      <w:r>
        <w:rPr>
          <w:rFonts w:eastAsia="Times New Roman" w:cs="Times New Roman"/>
          <w:szCs w:val="24"/>
        </w:rPr>
        <w:t>SECTION 4. Effective date: September 1, 2025.</w:t>
      </w:r>
    </w:p>
    <w:sectPr w:rsidR="00C07F95"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608D" w:rsidRDefault="0024608D" w:rsidP="000F1DF9">
      <w:pPr>
        <w:spacing w:after="0" w:line="240" w:lineRule="auto"/>
      </w:pPr>
      <w:r>
        <w:separator/>
      </w:r>
    </w:p>
  </w:endnote>
  <w:endnote w:type="continuationSeparator" w:id="0">
    <w:p w:rsidR="0024608D" w:rsidRDefault="0024608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4608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07F95">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07F95">
                <w:rPr>
                  <w:sz w:val="20"/>
                  <w:szCs w:val="20"/>
                </w:rPr>
                <w:t>S.B. 2180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07F9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4608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608D" w:rsidRDefault="0024608D" w:rsidP="000F1DF9">
      <w:pPr>
        <w:spacing w:after="0" w:line="240" w:lineRule="auto"/>
      </w:pPr>
      <w:r>
        <w:separator/>
      </w:r>
    </w:p>
  </w:footnote>
  <w:footnote w:type="continuationSeparator" w:id="0">
    <w:p w:rsidR="0024608D" w:rsidRDefault="0024608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74EB2"/>
    <w:multiLevelType w:val="hybridMultilevel"/>
    <w:tmpl w:val="B41AC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0814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4608D"/>
    <w:rsid w:val="00257C49"/>
    <w:rsid w:val="002A76FF"/>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310AE"/>
    <w:rsid w:val="00B43543"/>
    <w:rsid w:val="00B53F07"/>
    <w:rsid w:val="00B97023"/>
    <w:rsid w:val="00BC7495"/>
    <w:rsid w:val="00BD0CEE"/>
    <w:rsid w:val="00BE4852"/>
    <w:rsid w:val="00C04606"/>
    <w:rsid w:val="00C07F95"/>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0E853"/>
  <w15:docId w15:val="{BCDB0506-4E71-404B-9F64-1121EEA13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07F9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61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304F4588E6F47A98646DF34CCAB9B11"/>
        <w:category>
          <w:name w:val="General"/>
          <w:gallery w:val="placeholder"/>
        </w:category>
        <w:types>
          <w:type w:val="bbPlcHdr"/>
        </w:types>
        <w:behaviors>
          <w:behavior w:val="content"/>
        </w:behaviors>
        <w:guid w:val="{2FFD8523-C177-4344-B2EC-FEC0F9DFADD0}"/>
      </w:docPartPr>
      <w:docPartBody>
        <w:p w:rsidR="004206B8" w:rsidRDefault="004206B8"/>
      </w:docPartBody>
    </w:docPart>
    <w:docPart>
      <w:docPartPr>
        <w:name w:val="B57F5556839944C8A80748921F2693F8"/>
        <w:category>
          <w:name w:val="General"/>
          <w:gallery w:val="placeholder"/>
        </w:category>
        <w:types>
          <w:type w:val="bbPlcHdr"/>
        </w:types>
        <w:behaviors>
          <w:behavior w:val="content"/>
        </w:behaviors>
        <w:guid w:val="{5F9437D4-141F-4384-AA6C-B54AC7ED9B4D}"/>
      </w:docPartPr>
      <w:docPartBody>
        <w:p w:rsidR="004206B8" w:rsidRDefault="004206B8"/>
      </w:docPartBody>
    </w:docPart>
    <w:docPart>
      <w:docPartPr>
        <w:name w:val="BD2CC96208A94EA68E8FE548FB47F8CA"/>
        <w:category>
          <w:name w:val="General"/>
          <w:gallery w:val="placeholder"/>
        </w:category>
        <w:types>
          <w:type w:val="bbPlcHdr"/>
        </w:types>
        <w:behaviors>
          <w:behavior w:val="content"/>
        </w:behaviors>
        <w:guid w:val="{B887F581-0604-4BD4-ACE6-2FBCFDBA7F02}"/>
      </w:docPartPr>
      <w:docPartBody>
        <w:p w:rsidR="004206B8" w:rsidRDefault="004206B8"/>
      </w:docPartBody>
    </w:docPart>
    <w:docPart>
      <w:docPartPr>
        <w:name w:val="A1B16BF0ED7740C79186633EA41FDA04"/>
        <w:category>
          <w:name w:val="General"/>
          <w:gallery w:val="placeholder"/>
        </w:category>
        <w:types>
          <w:type w:val="bbPlcHdr"/>
        </w:types>
        <w:behaviors>
          <w:behavior w:val="content"/>
        </w:behaviors>
        <w:guid w:val="{03366DCD-3FF8-47EF-97AE-E7DE92AE961D}"/>
      </w:docPartPr>
      <w:docPartBody>
        <w:p w:rsidR="004206B8" w:rsidRDefault="004206B8"/>
      </w:docPartBody>
    </w:docPart>
    <w:docPart>
      <w:docPartPr>
        <w:name w:val="00F886258902469EB6F6CCC32E07D2AE"/>
        <w:category>
          <w:name w:val="General"/>
          <w:gallery w:val="placeholder"/>
        </w:category>
        <w:types>
          <w:type w:val="bbPlcHdr"/>
        </w:types>
        <w:behaviors>
          <w:behavior w:val="content"/>
        </w:behaviors>
        <w:guid w:val="{A3C3C626-2336-447E-BE9D-D06213825E5C}"/>
      </w:docPartPr>
      <w:docPartBody>
        <w:p w:rsidR="004206B8" w:rsidRDefault="004206B8"/>
      </w:docPartBody>
    </w:docPart>
    <w:docPart>
      <w:docPartPr>
        <w:name w:val="464692F9A48D4C1089B9ECC887625A82"/>
        <w:category>
          <w:name w:val="General"/>
          <w:gallery w:val="placeholder"/>
        </w:category>
        <w:types>
          <w:type w:val="bbPlcHdr"/>
        </w:types>
        <w:behaviors>
          <w:behavior w:val="content"/>
        </w:behaviors>
        <w:guid w:val="{D315CF6C-6771-477A-87FA-61706A7C3452}"/>
      </w:docPartPr>
      <w:docPartBody>
        <w:p w:rsidR="004206B8" w:rsidRDefault="004206B8"/>
      </w:docPartBody>
    </w:docPart>
    <w:docPart>
      <w:docPartPr>
        <w:name w:val="2FB382D6E9B644DF802C69B85B180718"/>
        <w:category>
          <w:name w:val="General"/>
          <w:gallery w:val="placeholder"/>
        </w:category>
        <w:types>
          <w:type w:val="bbPlcHdr"/>
        </w:types>
        <w:behaviors>
          <w:behavior w:val="content"/>
        </w:behaviors>
        <w:guid w:val="{BE80AA95-41FA-4D31-BF57-58D32D7331DC}"/>
      </w:docPartPr>
      <w:docPartBody>
        <w:p w:rsidR="004206B8" w:rsidRDefault="004206B8"/>
      </w:docPartBody>
    </w:docPart>
    <w:docPart>
      <w:docPartPr>
        <w:name w:val="1461589A942D4828A64826B6305A16B0"/>
        <w:category>
          <w:name w:val="General"/>
          <w:gallery w:val="placeholder"/>
        </w:category>
        <w:types>
          <w:type w:val="bbPlcHdr"/>
        </w:types>
        <w:behaviors>
          <w:behavior w:val="content"/>
        </w:behaviors>
        <w:guid w:val="{8830135F-C1F3-4B32-A181-0C9B139F2538}"/>
      </w:docPartPr>
      <w:docPartBody>
        <w:p w:rsidR="004206B8" w:rsidRDefault="004206B8"/>
      </w:docPartBody>
    </w:docPart>
    <w:docPart>
      <w:docPartPr>
        <w:name w:val="5D8389D6AACD4B12A99C644C53F2FBA6"/>
        <w:category>
          <w:name w:val="General"/>
          <w:gallery w:val="placeholder"/>
        </w:category>
        <w:types>
          <w:type w:val="bbPlcHdr"/>
        </w:types>
        <w:behaviors>
          <w:behavior w:val="content"/>
        </w:behaviors>
        <w:guid w:val="{99BFA6AA-9CD8-4735-96E0-03AAF7A24887}"/>
      </w:docPartPr>
      <w:docPartBody>
        <w:p w:rsidR="004206B8" w:rsidRDefault="004206B8"/>
      </w:docPartBody>
    </w:docPart>
    <w:docPart>
      <w:docPartPr>
        <w:name w:val="F66DA617C4B54090BB757CD851A80FA8"/>
        <w:category>
          <w:name w:val="General"/>
          <w:gallery w:val="placeholder"/>
        </w:category>
        <w:types>
          <w:type w:val="bbPlcHdr"/>
        </w:types>
        <w:behaviors>
          <w:behavior w:val="content"/>
        </w:behaviors>
        <w:guid w:val="{9489FDF6-A539-41E2-A1D1-DBD5E597DE75}"/>
      </w:docPartPr>
      <w:docPartBody>
        <w:p w:rsidR="004206B8" w:rsidRDefault="00215708" w:rsidP="00215708">
          <w:pPr>
            <w:pStyle w:val="F66DA617C4B54090BB757CD851A80FA8"/>
          </w:pPr>
          <w:r w:rsidRPr="00A30DD1">
            <w:rPr>
              <w:rStyle w:val="PlaceholderText"/>
            </w:rPr>
            <w:t>Click here to enter a date.</w:t>
          </w:r>
        </w:p>
      </w:docPartBody>
    </w:docPart>
    <w:docPart>
      <w:docPartPr>
        <w:name w:val="DD5442316FAB462FA3A6A6E20CFDE769"/>
        <w:category>
          <w:name w:val="General"/>
          <w:gallery w:val="placeholder"/>
        </w:category>
        <w:types>
          <w:type w:val="bbPlcHdr"/>
        </w:types>
        <w:behaviors>
          <w:behavior w:val="content"/>
        </w:behaviors>
        <w:guid w:val="{C6BA02D2-BAC6-4216-B170-6000DBF12EF2}"/>
      </w:docPartPr>
      <w:docPartBody>
        <w:p w:rsidR="004206B8" w:rsidRDefault="004206B8"/>
      </w:docPartBody>
    </w:docPart>
    <w:docPart>
      <w:docPartPr>
        <w:name w:val="0D902FE1B803442D9B87851C59E7B476"/>
        <w:category>
          <w:name w:val="General"/>
          <w:gallery w:val="placeholder"/>
        </w:category>
        <w:types>
          <w:type w:val="bbPlcHdr"/>
        </w:types>
        <w:behaviors>
          <w:behavior w:val="content"/>
        </w:behaviors>
        <w:guid w:val="{9656035B-BE26-478B-83D8-FC01143A6CD3}"/>
      </w:docPartPr>
      <w:docPartBody>
        <w:p w:rsidR="004206B8" w:rsidRDefault="004206B8"/>
      </w:docPartBody>
    </w:docPart>
    <w:docPart>
      <w:docPartPr>
        <w:name w:val="9FF5C98633C243AFB452680CB45C5BC3"/>
        <w:category>
          <w:name w:val="General"/>
          <w:gallery w:val="placeholder"/>
        </w:category>
        <w:types>
          <w:type w:val="bbPlcHdr"/>
        </w:types>
        <w:behaviors>
          <w:behavior w:val="content"/>
        </w:behaviors>
        <w:guid w:val="{FB06E536-735E-4F05-9D33-3CFF9B9E129D}"/>
      </w:docPartPr>
      <w:docPartBody>
        <w:p w:rsidR="004206B8" w:rsidRDefault="00215708" w:rsidP="00215708">
          <w:pPr>
            <w:pStyle w:val="9FF5C98633C243AFB452680CB45C5BC3"/>
          </w:pPr>
          <w:r>
            <w:rPr>
              <w:rFonts w:eastAsia="Times New Roman" w:cs="Times New Roman"/>
              <w:bCs/>
            </w:rPr>
            <w:t xml:space="preserve"> </w:t>
          </w:r>
        </w:p>
      </w:docPartBody>
    </w:docPart>
    <w:docPart>
      <w:docPartPr>
        <w:name w:val="C69B401E59CB44FABFB667C175DCEBE5"/>
        <w:category>
          <w:name w:val="General"/>
          <w:gallery w:val="placeholder"/>
        </w:category>
        <w:types>
          <w:type w:val="bbPlcHdr"/>
        </w:types>
        <w:behaviors>
          <w:behavior w:val="content"/>
        </w:behaviors>
        <w:guid w:val="{1E947F59-8CBA-4E11-B2F9-590397393078}"/>
      </w:docPartPr>
      <w:docPartBody>
        <w:p w:rsidR="004206B8" w:rsidRDefault="004206B8"/>
      </w:docPartBody>
    </w:docPart>
    <w:docPart>
      <w:docPartPr>
        <w:name w:val="FCB1A60697734030A3745616C654A718"/>
        <w:category>
          <w:name w:val="General"/>
          <w:gallery w:val="placeholder"/>
        </w:category>
        <w:types>
          <w:type w:val="bbPlcHdr"/>
        </w:types>
        <w:behaviors>
          <w:behavior w:val="content"/>
        </w:behaviors>
        <w:guid w:val="{8B080188-88C7-4AE1-AD78-9B764D5709A7}"/>
      </w:docPartPr>
      <w:docPartBody>
        <w:p w:rsidR="004206B8" w:rsidRDefault="004206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15708"/>
    <w:rsid w:val="00280096"/>
    <w:rsid w:val="00290C4E"/>
    <w:rsid w:val="002A4665"/>
    <w:rsid w:val="002A5E86"/>
    <w:rsid w:val="002F07B9"/>
    <w:rsid w:val="0032359E"/>
    <w:rsid w:val="00330290"/>
    <w:rsid w:val="004206B8"/>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310AE"/>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5708"/>
    <w:rPr>
      <w:color w:val="808080"/>
    </w:rPr>
  </w:style>
  <w:style w:type="paragraph" w:customStyle="1" w:styleId="F66DA617C4B54090BB757CD851A80FA8">
    <w:name w:val="F66DA617C4B54090BB757CD851A80FA8"/>
    <w:rsid w:val="00215708"/>
    <w:pPr>
      <w:spacing w:after="160" w:line="278" w:lineRule="auto"/>
    </w:pPr>
    <w:rPr>
      <w:kern w:val="2"/>
      <w:sz w:val="24"/>
      <w:szCs w:val="24"/>
      <w14:ligatures w14:val="standardContextual"/>
    </w:rPr>
  </w:style>
  <w:style w:type="paragraph" w:customStyle="1" w:styleId="9FF5C98633C243AFB452680CB45C5BC3">
    <w:name w:val="9FF5C98633C243AFB452680CB45C5BC3"/>
    <w:rsid w:val="0021570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635</Words>
  <Characters>3625</Characters>
  <Application>Microsoft Office Word</Application>
  <DocSecurity>0</DocSecurity>
  <Lines>30</Lines>
  <Paragraphs>8</Paragraphs>
  <ScaleCrop>false</ScaleCrop>
  <Company>Texas Legislative Council</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2025-06-30T21:45:00Z</dcterms:modified>
</cp:coreProperties>
</file>

<file path=docProps/custom.xml><?xml version="1.0" encoding="utf-8"?>
<op:Properties xmlns:vt="http://schemas.openxmlformats.org/officeDocument/2006/docPropsVTypes" xmlns:op="http://schemas.openxmlformats.org/officeDocument/2006/custom-properties"/>
</file>