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215DD" w14:paraId="06FFFBBC" w14:textId="77777777" w:rsidTr="00345119">
        <w:tc>
          <w:tcPr>
            <w:tcW w:w="9576" w:type="dxa"/>
            <w:noWrap/>
          </w:tcPr>
          <w:p w14:paraId="5160BB58" w14:textId="77777777" w:rsidR="008423E4" w:rsidRPr="0022177D" w:rsidRDefault="00B84A8E" w:rsidP="00041FF9">
            <w:pPr>
              <w:pStyle w:val="Heading1"/>
            </w:pPr>
            <w:r w:rsidRPr="00631897">
              <w:t>BILL ANALYSIS</w:t>
            </w:r>
          </w:p>
        </w:tc>
      </w:tr>
    </w:tbl>
    <w:p w14:paraId="256909D4" w14:textId="77777777" w:rsidR="008423E4" w:rsidRPr="0022177D" w:rsidRDefault="008423E4" w:rsidP="00041FF9">
      <w:pPr>
        <w:jc w:val="center"/>
      </w:pPr>
    </w:p>
    <w:p w14:paraId="49AADC23" w14:textId="77777777" w:rsidR="008423E4" w:rsidRPr="00B31F0E" w:rsidRDefault="008423E4" w:rsidP="00041FF9"/>
    <w:p w14:paraId="3ACC078D" w14:textId="77777777" w:rsidR="008423E4" w:rsidRPr="00742794" w:rsidRDefault="008423E4" w:rsidP="00041FF9">
      <w:pPr>
        <w:tabs>
          <w:tab w:val="right" w:pos="9360"/>
        </w:tabs>
      </w:pPr>
    </w:p>
    <w:tbl>
      <w:tblPr>
        <w:tblW w:w="0" w:type="auto"/>
        <w:tblLayout w:type="fixed"/>
        <w:tblLook w:val="01E0" w:firstRow="1" w:lastRow="1" w:firstColumn="1" w:lastColumn="1" w:noHBand="0" w:noVBand="0"/>
      </w:tblPr>
      <w:tblGrid>
        <w:gridCol w:w="9576"/>
      </w:tblGrid>
      <w:tr w:rsidR="006215DD" w14:paraId="065381FF" w14:textId="77777777" w:rsidTr="00345119">
        <w:tc>
          <w:tcPr>
            <w:tcW w:w="9576" w:type="dxa"/>
          </w:tcPr>
          <w:p w14:paraId="404A8816" w14:textId="48C4807B" w:rsidR="008423E4" w:rsidRPr="00861995" w:rsidRDefault="00B84A8E" w:rsidP="00041FF9">
            <w:pPr>
              <w:jc w:val="right"/>
            </w:pPr>
            <w:r>
              <w:t>S.B. 2217</w:t>
            </w:r>
          </w:p>
        </w:tc>
      </w:tr>
      <w:tr w:rsidR="006215DD" w14:paraId="689ACF63" w14:textId="77777777" w:rsidTr="00345119">
        <w:tc>
          <w:tcPr>
            <w:tcW w:w="9576" w:type="dxa"/>
          </w:tcPr>
          <w:p w14:paraId="4CAECA7C" w14:textId="444B155C" w:rsidR="008423E4" w:rsidRPr="00861995" w:rsidRDefault="00B84A8E" w:rsidP="00041FF9">
            <w:pPr>
              <w:jc w:val="right"/>
            </w:pPr>
            <w:r>
              <w:t xml:space="preserve">By: </w:t>
            </w:r>
            <w:r w:rsidR="005D4F98">
              <w:t>Hughes</w:t>
            </w:r>
          </w:p>
        </w:tc>
      </w:tr>
      <w:tr w:rsidR="006215DD" w14:paraId="6E76E04A" w14:textId="77777777" w:rsidTr="00345119">
        <w:tc>
          <w:tcPr>
            <w:tcW w:w="9576" w:type="dxa"/>
          </w:tcPr>
          <w:p w14:paraId="1612E8BA" w14:textId="5AA0FD92" w:rsidR="008423E4" w:rsidRPr="00861995" w:rsidRDefault="00B84A8E" w:rsidP="00041FF9">
            <w:pPr>
              <w:jc w:val="right"/>
            </w:pPr>
            <w:r>
              <w:t>Elections</w:t>
            </w:r>
          </w:p>
        </w:tc>
      </w:tr>
      <w:tr w:rsidR="006215DD" w14:paraId="221359A5" w14:textId="77777777" w:rsidTr="00345119">
        <w:tc>
          <w:tcPr>
            <w:tcW w:w="9576" w:type="dxa"/>
          </w:tcPr>
          <w:p w14:paraId="618763FA" w14:textId="2FB1BF9D" w:rsidR="008423E4" w:rsidRDefault="00B84A8E" w:rsidP="00041FF9">
            <w:pPr>
              <w:jc w:val="right"/>
            </w:pPr>
            <w:r>
              <w:t>Committee Report (Unamended)</w:t>
            </w:r>
          </w:p>
        </w:tc>
      </w:tr>
    </w:tbl>
    <w:p w14:paraId="5B62D107" w14:textId="77777777" w:rsidR="008423E4" w:rsidRDefault="008423E4" w:rsidP="00041FF9">
      <w:pPr>
        <w:tabs>
          <w:tab w:val="right" w:pos="9360"/>
        </w:tabs>
      </w:pPr>
    </w:p>
    <w:p w14:paraId="78F9DB52" w14:textId="77777777" w:rsidR="008423E4" w:rsidRDefault="008423E4" w:rsidP="00041FF9"/>
    <w:p w14:paraId="245FDA91" w14:textId="77777777" w:rsidR="008423E4" w:rsidRDefault="008423E4" w:rsidP="00041FF9"/>
    <w:tbl>
      <w:tblPr>
        <w:tblW w:w="0" w:type="auto"/>
        <w:tblCellMar>
          <w:left w:w="115" w:type="dxa"/>
          <w:right w:w="115" w:type="dxa"/>
        </w:tblCellMar>
        <w:tblLook w:val="01E0" w:firstRow="1" w:lastRow="1" w:firstColumn="1" w:lastColumn="1" w:noHBand="0" w:noVBand="0"/>
      </w:tblPr>
      <w:tblGrid>
        <w:gridCol w:w="9360"/>
      </w:tblGrid>
      <w:tr w:rsidR="006215DD" w14:paraId="5879DD30" w14:textId="77777777" w:rsidTr="00345119">
        <w:tc>
          <w:tcPr>
            <w:tcW w:w="9576" w:type="dxa"/>
          </w:tcPr>
          <w:p w14:paraId="0C50B73C" w14:textId="77777777" w:rsidR="008423E4" w:rsidRPr="00A8133F" w:rsidRDefault="00B84A8E" w:rsidP="00041FF9">
            <w:pPr>
              <w:rPr>
                <w:b/>
              </w:rPr>
            </w:pPr>
            <w:r w:rsidRPr="009C1E9A">
              <w:rPr>
                <w:b/>
                <w:u w:val="single"/>
              </w:rPr>
              <w:t>BACKGROUND AND PURPOSE</w:t>
            </w:r>
            <w:r>
              <w:rPr>
                <w:b/>
              </w:rPr>
              <w:t xml:space="preserve"> </w:t>
            </w:r>
          </w:p>
          <w:p w14:paraId="0F922203" w14:textId="77777777" w:rsidR="008423E4" w:rsidRDefault="008423E4" w:rsidP="00041FF9"/>
          <w:p w14:paraId="11A13271" w14:textId="77777777" w:rsidR="008423E4" w:rsidRDefault="00B84A8E" w:rsidP="00041FF9">
            <w:pPr>
              <w:pStyle w:val="Header"/>
              <w:jc w:val="both"/>
            </w:pPr>
            <w:r>
              <w:t>The bill sponsor has informed the committee that consisten</w:t>
            </w:r>
            <w:r w:rsidR="000933C3">
              <w:t>cy in election</w:t>
            </w:r>
            <w:r>
              <w:t xml:space="preserve"> data reporting, reconciliation processes, and enhanced capabilities for electronic voting systems across jurisdictions would</w:t>
            </w:r>
            <w:r w:rsidR="00471FD4">
              <w:t xml:space="preserve"> increase transparency in elections</w:t>
            </w:r>
            <w:r>
              <w:t>. S.B. 2217 seeks to improve</w:t>
            </w:r>
            <w:r w:rsidR="00471FD4">
              <w:t xml:space="preserve"> transparency, accuracy, and accountability</w:t>
            </w:r>
            <w:r>
              <w:t xml:space="preserve"> </w:t>
            </w:r>
            <w:r w:rsidR="00471FD4">
              <w:t>in Texas</w:t>
            </w:r>
            <w:r>
              <w:t xml:space="preserve"> </w:t>
            </w:r>
            <w:r w:rsidR="00471FD4">
              <w:t xml:space="preserve">elections by </w:t>
            </w:r>
            <w:r>
              <w:t xml:space="preserve">requiring all counties to comply with certain election practices and procedures. </w:t>
            </w:r>
          </w:p>
          <w:p w14:paraId="5CD452D0" w14:textId="3F97B434" w:rsidR="00041FF9" w:rsidRPr="00E26B13" w:rsidRDefault="00041FF9" w:rsidP="00041FF9">
            <w:pPr>
              <w:pStyle w:val="Header"/>
              <w:jc w:val="both"/>
              <w:rPr>
                <w:b/>
              </w:rPr>
            </w:pPr>
          </w:p>
        </w:tc>
      </w:tr>
      <w:tr w:rsidR="006215DD" w14:paraId="62F2B225" w14:textId="77777777" w:rsidTr="00345119">
        <w:tc>
          <w:tcPr>
            <w:tcW w:w="9576" w:type="dxa"/>
          </w:tcPr>
          <w:p w14:paraId="56275C4B" w14:textId="77777777" w:rsidR="0017725B" w:rsidRDefault="00B84A8E" w:rsidP="00041FF9">
            <w:pPr>
              <w:rPr>
                <w:b/>
                <w:u w:val="single"/>
              </w:rPr>
            </w:pPr>
            <w:r>
              <w:rPr>
                <w:b/>
                <w:u w:val="single"/>
              </w:rPr>
              <w:t>CRIMINAL JUSTICE IMPACT</w:t>
            </w:r>
          </w:p>
          <w:p w14:paraId="3F0C8BA1" w14:textId="77777777" w:rsidR="0017725B" w:rsidRDefault="0017725B" w:rsidP="00041FF9">
            <w:pPr>
              <w:rPr>
                <w:b/>
                <w:u w:val="single"/>
              </w:rPr>
            </w:pPr>
          </w:p>
          <w:p w14:paraId="3E8AA5CB" w14:textId="68072307" w:rsidR="00156E82" w:rsidRPr="00156E82" w:rsidRDefault="00B84A8E" w:rsidP="00041FF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A33DEAE" w14:textId="77777777" w:rsidR="0017725B" w:rsidRPr="0017725B" w:rsidRDefault="0017725B" w:rsidP="00041FF9">
            <w:pPr>
              <w:rPr>
                <w:b/>
                <w:u w:val="single"/>
              </w:rPr>
            </w:pPr>
          </w:p>
        </w:tc>
      </w:tr>
      <w:tr w:rsidR="006215DD" w14:paraId="39881A5D" w14:textId="77777777" w:rsidTr="00345119">
        <w:tc>
          <w:tcPr>
            <w:tcW w:w="9576" w:type="dxa"/>
          </w:tcPr>
          <w:p w14:paraId="13A915BA" w14:textId="77777777" w:rsidR="008423E4" w:rsidRPr="00A8133F" w:rsidRDefault="00B84A8E" w:rsidP="00041FF9">
            <w:pPr>
              <w:rPr>
                <w:b/>
              </w:rPr>
            </w:pPr>
            <w:r w:rsidRPr="009C1E9A">
              <w:rPr>
                <w:b/>
                <w:u w:val="single"/>
              </w:rPr>
              <w:t>RULEMAKING AUTHORITY</w:t>
            </w:r>
            <w:r>
              <w:rPr>
                <w:b/>
              </w:rPr>
              <w:t xml:space="preserve"> </w:t>
            </w:r>
          </w:p>
          <w:p w14:paraId="58B343B4" w14:textId="77777777" w:rsidR="008423E4" w:rsidRDefault="008423E4" w:rsidP="00041FF9"/>
          <w:p w14:paraId="29CAB79C" w14:textId="60F2A5D9" w:rsidR="00156E82" w:rsidRDefault="00B84A8E" w:rsidP="00041FF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065B971" w14:textId="77777777" w:rsidR="008423E4" w:rsidRPr="00E21FDC" w:rsidRDefault="008423E4" w:rsidP="00041FF9">
            <w:pPr>
              <w:rPr>
                <w:b/>
              </w:rPr>
            </w:pPr>
          </w:p>
        </w:tc>
      </w:tr>
      <w:tr w:rsidR="006215DD" w14:paraId="6B78C187" w14:textId="77777777" w:rsidTr="00345119">
        <w:tc>
          <w:tcPr>
            <w:tcW w:w="9576" w:type="dxa"/>
          </w:tcPr>
          <w:p w14:paraId="3568345B" w14:textId="77777777" w:rsidR="008423E4" w:rsidRPr="00A8133F" w:rsidRDefault="00B84A8E" w:rsidP="00041FF9">
            <w:pPr>
              <w:rPr>
                <w:b/>
              </w:rPr>
            </w:pPr>
            <w:r w:rsidRPr="009C1E9A">
              <w:rPr>
                <w:b/>
                <w:u w:val="single"/>
              </w:rPr>
              <w:t>ANALYSIS</w:t>
            </w:r>
            <w:r>
              <w:rPr>
                <w:b/>
              </w:rPr>
              <w:t xml:space="preserve"> </w:t>
            </w:r>
          </w:p>
          <w:p w14:paraId="79AD6757" w14:textId="77777777" w:rsidR="008423E4" w:rsidRDefault="008423E4" w:rsidP="00041FF9"/>
          <w:p w14:paraId="3E11B003" w14:textId="701A874C" w:rsidR="008E516A" w:rsidRDefault="00B84A8E" w:rsidP="00041FF9">
            <w:pPr>
              <w:pStyle w:val="Header"/>
              <w:tabs>
                <w:tab w:val="clear" w:pos="4320"/>
                <w:tab w:val="clear" w:pos="8640"/>
              </w:tabs>
              <w:jc w:val="both"/>
            </w:pPr>
            <w:r>
              <w:t xml:space="preserve">S.B. 2217 amends the Election Code to </w:t>
            </w:r>
            <w:r w:rsidR="0023220C">
              <w:t xml:space="preserve">include among the </w:t>
            </w:r>
            <w:r w:rsidR="0023220C" w:rsidRPr="001C3267">
              <w:t>specific requirements and standards</w:t>
            </w:r>
            <w:r w:rsidR="0023220C">
              <w:t xml:space="preserve"> </w:t>
            </w:r>
            <w:r w:rsidR="0023220C" w:rsidRPr="001C3267">
              <w:t>consistent with th</w:t>
            </w:r>
            <w:r w:rsidR="0023220C">
              <w:t>e Election C</w:t>
            </w:r>
            <w:r w:rsidR="0023220C" w:rsidRPr="001C3267">
              <w:t>ode</w:t>
            </w:r>
            <w:r w:rsidR="0023220C">
              <w:t xml:space="preserve"> that </w:t>
            </w:r>
            <w:r w:rsidR="001C3267">
              <w:t>t</w:t>
            </w:r>
            <w:r w:rsidR="001C3267" w:rsidRPr="001C3267">
              <w:t xml:space="preserve">he secretary of state </w:t>
            </w:r>
            <w:r w:rsidR="0023220C">
              <w:t>is required to</w:t>
            </w:r>
            <w:r w:rsidR="0023220C" w:rsidRPr="001C3267">
              <w:t xml:space="preserve"> </w:t>
            </w:r>
            <w:r w:rsidR="001C3267" w:rsidRPr="001C3267">
              <w:t xml:space="preserve">prescribe, for the certification of an electronic device used to accept voters </w:t>
            </w:r>
            <w:r w:rsidR="001C3267">
              <w:t>at a polling place</w:t>
            </w:r>
            <w:r w:rsidR="0038011A">
              <w:t>,</w:t>
            </w:r>
            <w:r w:rsidR="001C3267" w:rsidRPr="001C3267">
              <w:t xml:space="preserve"> require</w:t>
            </w:r>
            <w:r w:rsidR="0023220C">
              <w:t>ments for</w:t>
            </w:r>
            <w:r w:rsidR="001C3267" w:rsidRPr="001C3267">
              <w:t xml:space="preserve"> the device t</w:t>
            </w:r>
            <w:r w:rsidR="005C5494">
              <w:t>o do the following:</w:t>
            </w:r>
          </w:p>
          <w:p w14:paraId="733EBEB9" w14:textId="2EA20C9C" w:rsidR="005C5494" w:rsidRDefault="00B84A8E" w:rsidP="00041FF9">
            <w:pPr>
              <w:pStyle w:val="Header"/>
              <w:numPr>
                <w:ilvl w:val="0"/>
                <w:numId w:val="4"/>
              </w:numPr>
              <w:tabs>
                <w:tab w:val="clear" w:pos="4320"/>
                <w:tab w:val="clear" w:pos="8640"/>
              </w:tabs>
              <w:jc w:val="both"/>
            </w:pPr>
            <w:r>
              <w:t xml:space="preserve">produce a report with all information required to be included on a </w:t>
            </w:r>
            <w:r w:rsidR="002375EB">
              <w:t xml:space="preserve">combination </w:t>
            </w:r>
            <w:r>
              <w:t xml:space="preserve">form </w:t>
            </w:r>
            <w:r w:rsidR="002375EB">
              <w:t xml:space="preserve">under statutory </w:t>
            </w:r>
            <w:r w:rsidR="00AF4464">
              <w:t>provisions relating to</w:t>
            </w:r>
            <w:r w:rsidR="002375EB">
              <w:t xml:space="preserve"> the</w:t>
            </w:r>
            <w:r w:rsidR="00AF4464">
              <w:t xml:space="preserve"> acceptance of voters and </w:t>
            </w:r>
            <w:r w:rsidR="002375EB">
              <w:t xml:space="preserve">to </w:t>
            </w:r>
            <w:r w:rsidR="00AF4464">
              <w:t>persons providing assistance to voters</w:t>
            </w:r>
            <w:r w:rsidR="002375EB">
              <w:t xml:space="preserve"> in marking a ballot</w:t>
            </w:r>
            <w:r>
              <w:t>; and</w:t>
            </w:r>
          </w:p>
          <w:p w14:paraId="479A325D" w14:textId="25BA32E2" w:rsidR="008E516A" w:rsidRDefault="00B84A8E" w:rsidP="00041FF9">
            <w:pPr>
              <w:pStyle w:val="Header"/>
              <w:numPr>
                <w:ilvl w:val="0"/>
                <w:numId w:val="3"/>
              </w:numPr>
              <w:jc w:val="both"/>
            </w:pPr>
            <w:r>
              <w:t>produce a copy of the list of all voters who were accepted to vote, including a reference to the voter's county election precinct and polling location where the voter was accepted to vote.</w:t>
            </w:r>
          </w:p>
          <w:p w14:paraId="77935466" w14:textId="77777777" w:rsidR="0038011A" w:rsidRDefault="00B84A8E" w:rsidP="00041FF9">
            <w:pPr>
              <w:pStyle w:val="Header"/>
              <w:jc w:val="both"/>
            </w:pPr>
            <w:r>
              <w:t xml:space="preserve">The bill </w:t>
            </w:r>
            <w:r w:rsidR="00856ADF">
              <w:t>requires t</w:t>
            </w:r>
            <w:r w:rsidR="008E516A">
              <w:t xml:space="preserve">he general custodian of election records for an authority holding an election that uses an electronic device certified </w:t>
            </w:r>
            <w:r w:rsidR="0069461D">
              <w:t>by the secretary of state</w:t>
            </w:r>
            <w:r w:rsidR="008E516A">
              <w:t xml:space="preserve"> to accept voters </w:t>
            </w:r>
            <w:r w:rsidR="00856ADF">
              <w:t>to</w:t>
            </w:r>
            <w:r w:rsidR="008E516A">
              <w:t xml:space="preserve"> prepare a report including </w:t>
            </w:r>
            <w:r>
              <w:t xml:space="preserve">that </w:t>
            </w:r>
            <w:r w:rsidR="008E516A">
              <w:t>information</w:t>
            </w:r>
            <w:r>
              <w:t xml:space="preserve"> and list</w:t>
            </w:r>
            <w:r w:rsidR="008E516A">
              <w:t xml:space="preserve"> not later than the 30th day after election day.</w:t>
            </w:r>
            <w:r w:rsidR="00856ADF">
              <w:t xml:space="preserve"> The bill establishes that such a report is </w:t>
            </w:r>
            <w:r w:rsidR="008E516A">
              <w:t>an election record and</w:t>
            </w:r>
            <w:r>
              <w:t xml:space="preserve"> requires the report to</w:t>
            </w:r>
            <w:r w:rsidR="008E516A">
              <w:t xml:space="preserve"> be retained by the general custodian of election records for the period for preserving the precinct election records.</w:t>
            </w:r>
            <w:r w:rsidR="00086D4A">
              <w:t xml:space="preserve"> </w:t>
            </w:r>
          </w:p>
          <w:p w14:paraId="58140A5E" w14:textId="77777777" w:rsidR="0038011A" w:rsidRDefault="0038011A" w:rsidP="00041FF9">
            <w:pPr>
              <w:pStyle w:val="Header"/>
              <w:jc w:val="both"/>
            </w:pPr>
          </w:p>
          <w:p w14:paraId="0E4B03C9" w14:textId="19CA7C37" w:rsidR="00F212B5" w:rsidRDefault="00B84A8E" w:rsidP="00041FF9">
            <w:pPr>
              <w:pStyle w:val="Header"/>
              <w:jc w:val="both"/>
            </w:pPr>
            <w:r>
              <w:t>S.B. 2217</w:t>
            </w:r>
            <w:r w:rsidR="00086D4A">
              <w:t xml:space="preserve"> </w:t>
            </w:r>
            <w:r w:rsidR="005B01F3">
              <w:t>requires the general custodian of election records, not later than the 30th day after election day, to prepare a reconciliation of the total number of votes cast and the total number of voters accepted to vote by personal appearance at each polling place in the custodian's county during the early voting period and on election day respectively. The bill requires the general custodian to post the results of a reconciliation on the county's website in the same location that the county provides information on election results</w:t>
            </w:r>
            <w:r>
              <w:t>.</w:t>
            </w:r>
            <w:r w:rsidR="005C5494">
              <w:t xml:space="preserve"> </w:t>
            </w:r>
          </w:p>
          <w:p w14:paraId="4DD422AA" w14:textId="77777777" w:rsidR="008C0F75" w:rsidRDefault="008C0F75" w:rsidP="00041FF9">
            <w:pPr>
              <w:pStyle w:val="Header"/>
              <w:jc w:val="both"/>
            </w:pPr>
          </w:p>
          <w:p w14:paraId="74FB817E" w14:textId="39E90655" w:rsidR="008C0F75" w:rsidRDefault="00B84A8E" w:rsidP="00041FF9">
            <w:pPr>
              <w:pStyle w:val="Header"/>
              <w:jc w:val="both"/>
            </w:pPr>
            <w:r>
              <w:t>S.B. 2217 requires provisional ballots cast during the early voting period, w</w:t>
            </w:r>
            <w:r w:rsidRPr="00B3516F">
              <w:t>hen</w:t>
            </w:r>
            <w:r w:rsidR="00325FAC">
              <w:t xml:space="preserve"> the early voting ballot board</w:t>
            </w:r>
            <w:r w:rsidRPr="00B3516F">
              <w:t xml:space="preserve"> report</w:t>
            </w:r>
            <w:r w:rsidR="00325FAC">
              <w:t>s</w:t>
            </w:r>
            <w:r w:rsidRPr="00B3516F">
              <w:t xml:space="preserve"> the results of a count</w:t>
            </w:r>
            <w:r>
              <w:t xml:space="preserve"> of accepted provisional ballots, to be included </w:t>
            </w:r>
            <w:r w:rsidRPr="00B3516F">
              <w:t>with the results for early voting by personal appearance and</w:t>
            </w:r>
            <w:r>
              <w:t xml:space="preserve"> requires</w:t>
            </w:r>
            <w:r w:rsidRPr="00B3516F">
              <w:t xml:space="preserve"> provisional ballots cast on election day </w:t>
            </w:r>
            <w:r>
              <w:t>to</w:t>
            </w:r>
            <w:r w:rsidRPr="00B3516F">
              <w:t xml:space="preserve"> be included with the results for election day.</w:t>
            </w:r>
          </w:p>
          <w:p w14:paraId="6EDCE60C" w14:textId="77777777" w:rsidR="00F212B5" w:rsidRDefault="00F212B5" w:rsidP="00041FF9">
            <w:pPr>
              <w:pStyle w:val="Header"/>
              <w:jc w:val="both"/>
            </w:pPr>
          </w:p>
          <w:p w14:paraId="625D7E8B" w14:textId="490F8CFD" w:rsidR="00F212B5" w:rsidRDefault="00B84A8E" w:rsidP="00041FF9">
            <w:pPr>
              <w:pStyle w:val="Header"/>
              <w:jc w:val="both"/>
            </w:pPr>
            <w:r>
              <w:t>S.B. 2217 requires the presiding judge of an early voting polling place to prepare a reconciliation of votes and voters at the close of each day of early voting.</w:t>
            </w:r>
            <w:r w:rsidR="00376481">
              <w:t xml:space="preserve"> The bill requires the </w:t>
            </w:r>
            <w:r>
              <w:t xml:space="preserve">presiding judge </w:t>
            </w:r>
            <w:r w:rsidR="00376481">
              <w:t>to</w:t>
            </w:r>
            <w:r>
              <w:t xml:space="preserve"> investigate any discrepancy between the number of votes and voters revealed by</w:t>
            </w:r>
            <w:r w:rsidR="00376481">
              <w:t xml:space="preserve"> such</w:t>
            </w:r>
            <w:r>
              <w:t xml:space="preserve"> a reconciliation and document the cause of the discrepancy.</w:t>
            </w:r>
            <w:r w:rsidR="00376481">
              <w:t xml:space="preserve"> </w:t>
            </w:r>
            <w:r>
              <w:t>The bill requires official tabulation of ballots to be conducted at a central counting station if a reconciliation and investigation reveals:</w:t>
            </w:r>
          </w:p>
          <w:p w14:paraId="1ED1E1C0" w14:textId="77777777" w:rsidR="00F212B5" w:rsidRDefault="00B84A8E" w:rsidP="00041FF9">
            <w:pPr>
              <w:pStyle w:val="Header"/>
              <w:numPr>
                <w:ilvl w:val="0"/>
                <w:numId w:val="2"/>
              </w:numPr>
              <w:jc w:val="both"/>
            </w:pPr>
            <w:r>
              <w:t>a discrepancy of one percent or more between the total number of votes and voters; or</w:t>
            </w:r>
          </w:p>
          <w:p w14:paraId="749A2AE6" w14:textId="4265972D" w:rsidR="00F212B5" w:rsidRDefault="00B84A8E" w:rsidP="00041FF9">
            <w:pPr>
              <w:pStyle w:val="Header"/>
              <w:numPr>
                <w:ilvl w:val="0"/>
                <w:numId w:val="2"/>
              </w:numPr>
              <w:jc w:val="both"/>
            </w:pPr>
            <w:r>
              <w:t>a discrepancy between the total number of votes and voters was the result of an incorrect tabulation or other malfunction of voting system equipment at the early voting polling place.</w:t>
            </w:r>
          </w:p>
          <w:p w14:paraId="4F67A5FD" w14:textId="40474F58" w:rsidR="008C0F75" w:rsidRDefault="00B84A8E" w:rsidP="00041FF9">
            <w:pPr>
              <w:pStyle w:val="Header"/>
              <w:jc w:val="both"/>
            </w:pPr>
            <w:r>
              <w:t>These provisions apply only to the processing of election results for early voting in electronic voting systems that require voters to deposit voted ballots directly into a unit of automatic tabulating equipment and does not entail the counting of ballots at a central counting station.</w:t>
            </w:r>
          </w:p>
          <w:p w14:paraId="3745578A" w14:textId="77777777" w:rsidR="008C0F75" w:rsidRDefault="008C0F75" w:rsidP="00041FF9">
            <w:pPr>
              <w:pStyle w:val="Header"/>
              <w:jc w:val="both"/>
            </w:pPr>
          </w:p>
          <w:p w14:paraId="2BFDB9B3" w14:textId="71ABAC50" w:rsidR="00523F2F" w:rsidRDefault="00B84A8E" w:rsidP="00041FF9">
            <w:pPr>
              <w:pStyle w:val="Header"/>
              <w:tabs>
                <w:tab w:val="clear" w:pos="4320"/>
                <w:tab w:val="clear" w:pos="8640"/>
              </w:tabs>
              <w:jc w:val="both"/>
            </w:pPr>
            <w:r>
              <w:t>S.B. 2217</w:t>
            </w:r>
            <w:r>
              <w:t xml:space="preserve"> requires the presiding election judge, immediately after closing a polling place that requires a voter's ballot to be scanned at the polling place with an optical scanner at the end of the period for early voting by personal appearance and on election day, to generate a report from each optical scanner used at the polling place regarding the total number of ballots scanned by that scanner during the period for early voting by personal appearance or election day, as applicable. The bill prohibits the report</w:t>
            </w:r>
            <w:r>
              <w:t xml:space="preserve"> from including information on the number of votes received by a candidate or for or against any proposition.</w:t>
            </w:r>
          </w:p>
          <w:p w14:paraId="2E532C15" w14:textId="77777777" w:rsidR="00F9654C" w:rsidRDefault="00F9654C" w:rsidP="00041FF9">
            <w:pPr>
              <w:pStyle w:val="Header"/>
              <w:tabs>
                <w:tab w:val="clear" w:pos="4320"/>
                <w:tab w:val="clear" w:pos="8640"/>
              </w:tabs>
              <w:jc w:val="both"/>
            </w:pPr>
          </w:p>
          <w:p w14:paraId="5059F72D" w14:textId="3BA4C3BF" w:rsidR="00156E82" w:rsidRDefault="00B84A8E" w:rsidP="00041FF9">
            <w:pPr>
              <w:pStyle w:val="Header"/>
              <w:tabs>
                <w:tab w:val="clear" w:pos="4320"/>
                <w:tab w:val="clear" w:pos="8640"/>
              </w:tabs>
              <w:jc w:val="both"/>
            </w:pPr>
            <w:r>
              <w:t xml:space="preserve">S.B. 2217 </w:t>
            </w:r>
            <w:r w:rsidR="00F9654C">
              <w:t xml:space="preserve">requires </w:t>
            </w:r>
            <w:r w:rsidR="000625CF" w:rsidRPr="000625CF">
              <w:t>the presiding judge of the central counting station</w:t>
            </w:r>
            <w:r w:rsidR="000625CF">
              <w:t xml:space="preserve"> </w:t>
            </w:r>
            <w:r w:rsidR="009D228C">
              <w:t>i</w:t>
            </w:r>
            <w:r w:rsidR="009D228C" w:rsidRPr="009D228C">
              <w:t>n an election using centrally counted optical scan ballots</w:t>
            </w:r>
            <w:r w:rsidR="009D228C">
              <w:t xml:space="preserve"> to</w:t>
            </w:r>
            <w:r w:rsidR="009D228C" w:rsidRPr="009D228C">
              <w:t xml:space="preserve"> prepare a report regarding the total number of ballots scanned by each optical scanner from each data storage device</w:t>
            </w:r>
            <w:r w:rsidR="005674FC">
              <w:t xml:space="preserve"> and requires the presiding judge to prepare the report for such a device before the information from the storage device is read into a central accumulator. The bill requires the presiding judge to prepare </w:t>
            </w:r>
            <w:r w:rsidR="005674FC" w:rsidRPr="009D228C">
              <w:t>one report for the total number of ballots from each specific data storage device</w:t>
            </w:r>
            <w:r w:rsidR="009D228C" w:rsidRPr="009D228C">
              <w:t>.</w:t>
            </w:r>
            <w:r w:rsidR="00414A1B">
              <w:t xml:space="preserve"> </w:t>
            </w:r>
            <w:r w:rsidR="009D228C">
              <w:t xml:space="preserve">The bill prohibits </w:t>
            </w:r>
            <w:r>
              <w:t>a</w:t>
            </w:r>
            <w:r w:rsidR="009D228C">
              <w:t xml:space="preserve"> report </w:t>
            </w:r>
            <w:r w:rsidR="009D228C" w:rsidRPr="009D228C">
              <w:t>regarding the total number of ballots scanned by each optical scanner from each data storage device</w:t>
            </w:r>
            <w:r w:rsidR="009D228C">
              <w:t xml:space="preserve"> that is prepared before the opening o</w:t>
            </w:r>
            <w:r w:rsidR="002941CD">
              <w:t>f</w:t>
            </w:r>
            <w:r w:rsidR="009D228C">
              <w:t xml:space="preserve"> polling locations on election day from </w:t>
            </w:r>
            <w:r w:rsidR="009D228C" w:rsidRPr="009D228C">
              <w:t>contain</w:t>
            </w:r>
            <w:r w:rsidR="009D228C">
              <w:t>ing</w:t>
            </w:r>
            <w:r w:rsidR="009D228C" w:rsidRPr="009D228C">
              <w:t xml:space="preserve"> information on the number of votes cast for any candidate or for or against any proposition.</w:t>
            </w:r>
            <w:r w:rsidR="00BA67BC">
              <w:t xml:space="preserve"> The bill defines a central accumulator as </w:t>
            </w:r>
            <w:r w:rsidR="00BA67BC" w:rsidRPr="00E8393E">
              <w:t>a part of a voting system that tabulates or consolidates the vote totals for multiple precincts</w:t>
            </w:r>
            <w:r w:rsidR="00BA67BC">
              <w:t>.</w:t>
            </w:r>
          </w:p>
          <w:p w14:paraId="39A5FE76" w14:textId="77777777" w:rsidR="0008225F" w:rsidRDefault="0008225F" w:rsidP="00041FF9">
            <w:pPr>
              <w:pStyle w:val="Header"/>
              <w:tabs>
                <w:tab w:val="clear" w:pos="4320"/>
                <w:tab w:val="clear" w:pos="8640"/>
              </w:tabs>
              <w:jc w:val="both"/>
            </w:pPr>
          </w:p>
          <w:p w14:paraId="33FCB505" w14:textId="2889A952" w:rsidR="009D0BDA" w:rsidRDefault="00B84A8E" w:rsidP="00041FF9">
            <w:pPr>
              <w:pStyle w:val="Header"/>
              <w:tabs>
                <w:tab w:val="clear" w:pos="4320"/>
                <w:tab w:val="clear" w:pos="8640"/>
              </w:tabs>
              <w:jc w:val="both"/>
            </w:pPr>
            <w:r>
              <w:t>S.B. 2217 requires a</w:t>
            </w:r>
            <w:r w:rsidRPr="0008225F">
              <w:t xml:space="preserve">n election system </w:t>
            </w:r>
            <w:r>
              <w:t>for an election held on or after September 1, 2026</w:t>
            </w:r>
            <w:r w:rsidR="00BA67BC">
              <w:t>,</w:t>
            </w:r>
            <w:r>
              <w:t xml:space="preserve"> </w:t>
            </w:r>
            <w:r w:rsidRPr="0008225F">
              <w:t>that uses a central accumulator</w:t>
            </w:r>
            <w:r w:rsidR="00E8393E">
              <w:t xml:space="preserve"> </w:t>
            </w:r>
            <w:r>
              <w:t>to</w:t>
            </w:r>
            <w:r w:rsidRPr="0008225F">
              <w:t xml:space="preserve"> be capable of producing a report with the total number of votes received by each candidate and for or against each proposition for each polling place.</w:t>
            </w:r>
          </w:p>
          <w:p w14:paraId="5D3257BE" w14:textId="77777777" w:rsidR="009D0BDA" w:rsidRDefault="009D0BDA" w:rsidP="00041FF9">
            <w:pPr>
              <w:pStyle w:val="Header"/>
              <w:tabs>
                <w:tab w:val="clear" w:pos="4320"/>
                <w:tab w:val="clear" w:pos="8640"/>
              </w:tabs>
              <w:jc w:val="both"/>
            </w:pPr>
          </w:p>
          <w:p w14:paraId="247B2D37" w14:textId="38C3F7A6" w:rsidR="00156E82" w:rsidRPr="009C36CD" w:rsidRDefault="00B84A8E" w:rsidP="00041FF9">
            <w:pPr>
              <w:pStyle w:val="Header"/>
              <w:tabs>
                <w:tab w:val="clear" w:pos="4320"/>
                <w:tab w:val="clear" w:pos="8640"/>
              </w:tabs>
              <w:jc w:val="both"/>
            </w:pPr>
            <w:r>
              <w:t xml:space="preserve">S.B. 2217 applies only to </w:t>
            </w:r>
            <w:r w:rsidRPr="00156E82">
              <w:t>an election ordered on or after the</w:t>
            </w:r>
            <w:r>
              <w:t xml:space="preserve"> bill's</w:t>
            </w:r>
            <w:r w:rsidRPr="00156E82">
              <w:t xml:space="preserve"> effective date</w:t>
            </w:r>
            <w:r>
              <w:t>.</w:t>
            </w:r>
          </w:p>
          <w:p w14:paraId="34C1020F" w14:textId="77777777" w:rsidR="008423E4" w:rsidRPr="00835628" w:rsidRDefault="008423E4" w:rsidP="00041FF9">
            <w:pPr>
              <w:rPr>
                <w:b/>
              </w:rPr>
            </w:pPr>
          </w:p>
        </w:tc>
      </w:tr>
      <w:tr w:rsidR="006215DD" w14:paraId="7A4E47E3" w14:textId="77777777" w:rsidTr="00345119">
        <w:tc>
          <w:tcPr>
            <w:tcW w:w="9576" w:type="dxa"/>
          </w:tcPr>
          <w:p w14:paraId="12A54E35" w14:textId="77777777" w:rsidR="008423E4" w:rsidRPr="00A8133F" w:rsidRDefault="00B84A8E" w:rsidP="00041FF9">
            <w:pPr>
              <w:rPr>
                <w:b/>
              </w:rPr>
            </w:pPr>
            <w:r w:rsidRPr="009C1E9A">
              <w:rPr>
                <w:b/>
                <w:u w:val="single"/>
              </w:rPr>
              <w:t>EFFECTIVE DATE</w:t>
            </w:r>
            <w:r>
              <w:rPr>
                <w:b/>
              </w:rPr>
              <w:t xml:space="preserve"> </w:t>
            </w:r>
          </w:p>
          <w:p w14:paraId="6AB60BF6" w14:textId="77777777" w:rsidR="008423E4" w:rsidRDefault="008423E4" w:rsidP="00041FF9"/>
          <w:p w14:paraId="64F5CBDC" w14:textId="0A500456" w:rsidR="008423E4" w:rsidRPr="003624F2" w:rsidRDefault="00B84A8E" w:rsidP="00041FF9">
            <w:pPr>
              <w:pStyle w:val="Header"/>
              <w:tabs>
                <w:tab w:val="clear" w:pos="4320"/>
                <w:tab w:val="clear" w:pos="8640"/>
              </w:tabs>
              <w:jc w:val="both"/>
            </w:pPr>
            <w:r>
              <w:t>September 1, 2025.</w:t>
            </w:r>
          </w:p>
          <w:p w14:paraId="449A9B8D" w14:textId="77777777" w:rsidR="008423E4" w:rsidRPr="00233FDB" w:rsidRDefault="008423E4" w:rsidP="00041FF9">
            <w:pPr>
              <w:rPr>
                <w:b/>
              </w:rPr>
            </w:pPr>
          </w:p>
        </w:tc>
      </w:tr>
    </w:tbl>
    <w:p w14:paraId="2828BD3D" w14:textId="77777777" w:rsidR="008423E4" w:rsidRPr="00BE0E75" w:rsidRDefault="008423E4" w:rsidP="00041FF9">
      <w:pPr>
        <w:jc w:val="both"/>
        <w:rPr>
          <w:rFonts w:ascii="Arial" w:hAnsi="Arial"/>
          <w:sz w:val="16"/>
          <w:szCs w:val="16"/>
        </w:rPr>
      </w:pPr>
    </w:p>
    <w:p w14:paraId="3DF084AF" w14:textId="77777777" w:rsidR="004108C3" w:rsidRPr="008423E4" w:rsidRDefault="004108C3" w:rsidP="00041FF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FB81" w14:textId="77777777" w:rsidR="00B84A8E" w:rsidRDefault="00B84A8E">
      <w:r>
        <w:separator/>
      </w:r>
    </w:p>
  </w:endnote>
  <w:endnote w:type="continuationSeparator" w:id="0">
    <w:p w14:paraId="397BF42C" w14:textId="77777777" w:rsidR="00B84A8E" w:rsidRDefault="00B8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19DE" w14:textId="77777777" w:rsidR="00F24A32" w:rsidRDefault="00F2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215DD" w14:paraId="3104D06E" w14:textId="77777777" w:rsidTr="009C1E9A">
      <w:trPr>
        <w:cantSplit/>
      </w:trPr>
      <w:tc>
        <w:tcPr>
          <w:tcW w:w="0" w:type="pct"/>
        </w:tcPr>
        <w:p w14:paraId="40E15765" w14:textId="77777777" w:rsidR="00137D90" w:rsidRDefault="00137D90" w:rsidP="009C1E9A">
          <w:pPr>
            <w:pStyle w:val="Footer"/>
            <w:tabs>
              <w:tab w:val="clear" w:pos="8640"/>
              <w:tab w:val="right" w:pos="9360"/>
            </w:tabs>
          </w:pPr>
        </w:p>
      </w:tc>
      <w:tc>
        <w:tcPr>
          <w:tcW w:w="2395" w:type="pct"/>
        </w:tcPr>
        <w:p w14:paraId="1FE28BB2" w14:textId="77777777" w:rsidR="00137D90" w:rsidRDefault="00137D90" w:rsidP="009C1E9A">
          <w:pPr>
            <w:pStyle w:val="Footer"/>
            <w:tabs>
              <w:tab w:val="clear" w:pos="8640"/>
              <w:tab w:val="right" w:pos="9360"/>
            </w:tabs>
          </w:pPr>
        </w:p>
        <w:p w14:paraId="5115E283" w14:textId="77777777" w:rsidR="001A4310" w:rsidRDefault="001A4310" w:rsidP="009C1E9A">
          <w:pPr>
            <w:pStyle w:val="Footer"/>
            <w:tabs>
              <w:tab w:val="clear" w:pos="8640"/>
              <w:tab w:val="right" w:pos="9360"/>
            </w:tabs>
          </w:pPr>
        </w:p>
        <w:p w14:paraId="4F9F93EE" w14:textId="77777777" w:rsidR="00137D90" w:rsidRDefault="00137D90" w:rsidP="009C1E9A">
          <w:pPr>
            <w:pStyle w:val="Footer"/>
            <w:tabs>
              <w:tab w:val="clear" w:pos="8640"/>
              <w:tab w:val="right" w:pos="9360"/>
            </w:tabs>
          </w:pPr>
        </w:p>
      </w:tc>
      <w:tc>
        <w:tcPr>
          <w:tcW w:w="2453" w:type="pct"/>
        </w:tcPr>
        <w:p w14:paraId="37FAF138" w14:textId="77777777" w:rsidR="00137D90" w:rsidRDefault="00137D90" w:rsidP="009C1E9A">
          <w:pPr>
            <w:pStyle w:val="Footer"/>
            <w:tabs>
              <w:tab w:val="clear" w:pos="8640"/>
              <w:tab w:val="right" w:pos="9360"/>
            </w:tabs>
            <w:jc w:val="right"/>
          </w:pPr>
        </w:p>
      </w:tc>
    </w:tr>
    <w:tr w:rsidR="006215DD" w14:paraId="4858FCE6" w14:textId="77777777" w:rsidTr="009C1E9A">
      <w:trPr>
        <w:cantSplit/>
      </w:trPr>
      <w:tc>
        <w:tcPr>
          <w:tcW w:w="0" w:type="pct"/>
        </w:tcPr>
        <w:p w14:paraId="20BCD2B2" w14:textId="77777777" w:rsidR="00EC379B" w:rsidRDefault="00EC379B" w:rsidP="009C1E9A">
          <w:pPr>
            <w:pStyle w:val="Footer"/>
            <w:tabs>
              <w:tab w:val="clear" w:pos="8640"/>
              <w:tab w:val="right" w:pos="9360"/>
            </w:tabs>
          </w:pPr>
        </w:p>
      </w:tc>
      <w:tc>
        <w:tcPr>
          <w:tcW w:w="2395" w:type="pct"/>
        </w:tcPr>
        <w:p w14:paraId="06EBBC20" w14:textId="183991A2" w:rsidR="00EC379B" w:rsidRPr="009C1E9A" w:rsidRDefault="00B84A8E" w:rsidP="009C1E9A">
          <w:pPr>
            <w:pStyle w:val="Footer"/>
            <w:tabs>
              <w:tab w:val="clear" w:pos="8640"/>
              <w:tab w:val="right" w:pos="9360"/>
            </w:tabs>
            <w:rPr>
              <w:rFonts w:ascii="Shruti" w:hAnsi="Shruti"/>
              <w:sz w:val="22"/>
            </w:rPr>
          </w:pPr>
          <w:r>
            <w:rPr>
              <w:rFonts w:ascii="Shruti" w:hAnsi="Shruti"/>
              <w:sz w:val="22"/>
            </w:rPr>
            <w:t>89R 31536-D</w:t>
          </w:r>
        </w:p>
      </w:tc>
      <w:tc>
        <w:tcPr>
          <w:tcW w:w="2453" w:type="pct"/>
        </w:tcPr>
        <w:p w14:paraId="1C9CD9B7" w14:textId="7E23386F" w:rsidR="00EC379B" w:rsidRDefault="00B84A8E" w:rsidP="009C1E9A">
          <w:pPr>
            <w:pStyle w:val="Footer"/>
            <w:tabs>
              <w:tab w:val="clear" w:pos="8640"/>
              <w:tab w:val="right" w:pos="9360"/>
            </w:tabs>
            <w:jc w:val="right"/>
          </w:pPr>
          <w:r>
            <w:fldChar w:fldCharType="begin"/>
          </w:r>
          <w:r>
            <w:instrText xml:space="preserve"> DOCPROPERTY  OTID  \* MERGEFORMAT </w:instrText>
          </w:r>
          <w:r>
            <w:fldChar w:fldCharType="separate"/>
          </w:r>
          <w:r w:rsidR="00DC59C3">
            <w:t>25.138.52</w:t>
          </w:r>
          <w:r>
            <w:fldChar w:fldCharType="end"/>
          </w:r>
        </w:p>
      </w:tc>
    </w:tr>
    <w:tr w:rsidR="006215DD" w14:paraId="59785BFA" w14:textId="77777777" w:rsidTr="009C1E9A">
      <w:trPr>
        <w:cantSplit/>
      </w:trPr>
      <w:tc>
        <w:tcPr>
          <w:tcW w:w="0" w:type="pct"/>
        </w:tcPr>
        <w:p w14:paraId="18EADEF8" w14:textId="77777777" w:rsidR="00EC379B" w:rsidRDefault="00EC379B" w:rsidP="009C1E9A">
          <w:pPr>
            <w:pStyle w:val="Footer"/>
            <w:tabs>
              <w:tab w:val="clear" w:pos="4320"/>
              <w:tab w:val="clear" w:pos="8640"/>
              <w:tab w:val="left" w:pos="2865"/>
            </w:tabs>
          </w:pPr>
        </w:p>
      </w:tc>
      <w:tc>
        <w:tcPr>
          <w:tcW w:w="2395" w:type="pct"/>
        </w:tcPr>
        <w:p w14:paraId="05789AA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ED1A1E0" w14:textId="77777777" w:rsidR="00EC379B" w:rsidRDefault="00EC379B" w:rsidP="006D504F">
          <w:pPr>
            <w:pStyle w:val="Footer"/>
            <w:rPr>
              <w:rStyle w:val="PageNumber"/>
            </w:rPr>
          </w:pPr>
        </w:p>
        <w:p w14:paraId="4B3C0AD5" w14:textId="77777777" w:rsidR="00EC379B" w:rsidRDefault="00EC379B" w:rsidP="009C1E9A">
          <w:pPr>
            <w:pStyle w:val="Footer"/>
            <w:tabs>
              <w:tab w:val="clear" w:pos="8640"/>
              <w:tab w:val="right" w:pos="9360"/>
            </w:tabs>
            <w:jc w:val="right"/>
          </w:pPr>
        </w:p>
      </w:tc>
    </w:tr>
    <w:tr w:rsidR="006215DD" w14:paraId="6A9C015A" w14:textId="77777777" w:rsidTr="009C1E9A">
      <w:trPr>
        <w:cantSplit/>
        <w:trHeight w:val="323"/>
      </w:trPr>
      <w:tc>
        <w:tcPr>
          <w:tcW w:w="0" w:type="pct"/>
          <w:gridSpan w:val="3"/>
        </w:tcPr>
        <w:p w14:paraId="796D7469" w14:textId="77777777" w:rsidR="00EC379B" w:rsidRDefault="00B84A8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717E43D" w14:textId="77777777" w:rsidR="00EC379B" w:rsidRDefault="00EC379B" w:rsidP="009C1E9A">
          <w:pPr>
            <w:pStyle w:val="Footer"/>
            <w:tabs>
              <w:tab w:val="clear" w:pos="8640"/>
              <w:tab w:val="right" w:pos="9360"/>
            </w:tabs>
            <w:jc w:val="center"/>
          </w:pPr>
        </w:p>
      </w:tc>
    </w:tr>
  </w:tbl>
  <w:p w14:paraId="7DECCA0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3457" w14:textId="77777777" w:rsidR="00F24A32" w:rsidRDefault="00F2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7BF3" w14:textId="77777777" w:rsidR="00B84A8E" w:rsidRDefault="00B84A8E">
      <w:r>
        <w:separator/>
      </w:r>
    </w:p>
  </w:footnote>
  <w:footnote w:type="continuationSeparator" w:id="0">
    <w:p w14:paraId="61B40953" w14:textId="77777777" w:rsidR="00B84A8E" w:rsidRDefault="00B8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2D9F" w14:textId="77777777" w:rsidR="00F24A32" w:rsidRDefault="00F24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84D2" w14:textId="77777777" w:rsidR="00F24A32" w:rsidRDefault="00F24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078D" w14:textId="77777777" w:rsidR="00F24A32" w:rsidRDefault="00F2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7E32"/>
    <w:multiLevelType w:val="hybridMultilevel"/>
    <w:tmpl w:val="2BFCBCCC"/>
    <w:lvl w:ilvl="0" w:tplc="C15A37D4">
      <w:start w:val="1"/>
      <w:numFmt w:val="bullet"/>
      <w:lvlText w:val=""/>
      <w:lvlJc w:val="left"/>
      <w:pPr>
        <w:tabs>
          <w:tab w:val="num" w:pos="720"/>
        </w:tabs>
        <w:ind w:left="720" w:hanging="360"/>
      </w:pPr>
      <w:rPr>
        <w:rFonts w:ascii="Symbol" w:hAnsi="Symbol" w:hint="default"/>
      </w:rPr>
    </w:lvl>
    <w:lvl w:ilvl="1" w:tplc="12E41048" w:tentative="1">
      <w:start w:val="1"/>
      <w:numFmt w:val="bullet"/>
      <w:lvlText w:val="o"/>
      <w:lvlJc w:val="left"/>
      <w:pPr>
        <w:ind w:left="1440" w:hanging="360"/>
      </w:pPr>
      <w:rPr>
        <w:rFonts w:ascii="Courier New" w:hAnsi="Courier New" w:cs="Courier New" w:hint="default"/>
      </w:rPr>
    </w:lvl>
    <w:lvl w:ilvl="2" w:tplc="17BE3BB2" w:tentative="1">
      <w:start w:val="1"/>
      <w:numFmt w:val="bullet"/>
      <w:lvlText w:val=""/>
      <w:lvlJc w:val="left"/>
      <w:pPr>
        <w:ind w:left="2160" w:hanging="360"/>
      </w:pPr>
      <w:rPr>
        <w:rFonts w:ascii="Wingdings" w:hAnsi="Wingdings" w:hint="default"/>
      </w:rPr>
    </w:lvl>
    <w:lvl w:ilvl="3" w:tplc="6FBAABAE" w:tentative="1">
      <w:start w:val="1"/>
      <w:numFmt w:val="bullet"/>
      <w:lvlText w:val=""/>
      <w:lvlJc w:val="left"/>
      <w:pPr>
        <w:ind w:left="2880" w:hanging="360"/>
      </w:pPr>
      <w:rPr>
        <w:rFonts w:ascii="Symbol" w:hAnsi="Symbol" w:hint="default"/>
      </w:rPr>
    </w:lvl>
    <w:lvl w:ilvl="4" w:tplc="D4BCD4A2" w:tentative="1">
      <w:start w:val="1"/>
      <w:numFmt w:val="bullet"/>
      <w:lvlText w:val="o"/>
      <w:lvlJc w:val="left"/>
      <w:pPr>
        <w:ind w:left="3600" w:hanging="360"/>
      </w:pPr>
      <w:rPr>
        <w:rFonts w:ascii="Courier New" w:hAnsi="Courier New" w:cs="Courier New" w:hint="default"/>
      </w:rPr>
    </w:lvl>
    <w:lvl w:ilvl="5" w:tplc="CF347B9C" w:tentative="1">
      <w:start w:val="1"/>
      <w:numFmt w:val="bullet"/>
      <w:lvlText w:val=""/>
      <w:lvlJc w:val="left"/>
      <w:pPr>
        <w:ind w:left="4320" w:hanging="360"/>
      </w:pPr>
      <w:rPr>
        <w:rFonts w:ascii="Wingdings" w:hAnsi="Wingdings" w:hint="default"/>
      </w:rPr>
    </w:lvl>
    <w:lvl w:ilvl="6" w:tplc="B3AC7BC2" w:tentative="1">
      <w:start w:val="1"/>
      <w:numFmt w:val="bullet"/>
      <w:lvlText w:val=""/>
      <w:lvlJc w:val="left"/>
      <w:pPr>
        <w:ind w:left="5040" w:hanging="360"/>
      </w:pPr>
      <w:rPr>
        <w:rFonts w:ascii="Symbol" w:hAnsi="Symbol" w:hint="default"/>
      </w:rPr>
    </w:lvl>
    <w:lvl w:ilvl="7" w:tplc="4AB0B9E0" w:tentative="1">
      <w:start w:val="1"/>
      <w:numFmt w:val="bullet"/>
      <w:lvlText w:val="o"/>
      <w:lvlJc w:val="left"/>
      <w:pPr>
        <w:ind w:left="5760" w:hanging="360"/>
      </w:pPr>
      <w:rPr>
        <w:rFonts w:ascii="Courier New" w:hAnsi="Courier New" w:cs="Courier New" w:hint="default"/>
      </w:rPr>
    </w:lvl>
    <w:lvl w:ilvl="8" w:tplc="6F0EFE12" w:tentative="1">
      <w:start w:val="1"/>
      <w:numFmt w:val="bullet"/>
      <w:lvlText w:val=""/>
      <w:lvlJc w:val="left"/>
      <w:pPr>
        <w:ind w:left="6480" w:hanging="360"/>
      </w:pPr>
      <w:rPr>
        <w:rFonts w:ascii="Wingdings" w:hAnsi="Wingdings" w:hint="default"/>
      </w:rPr>
    </w:lvl>
  </w:abstractNum>
  <w:abstractNum w:abstractNumId="1" w15:restartNumberingAfterBreak="0">
    <w:nsid w:val="420203D6"/>
    <w:multiLevelType w:val="hybridMultilevel"/>
    <w:tmpl w:val="B218CB8C"/>
    <w:lvl w:ilvl="0" w:tplc="FD9E1DEC">
      <w:start w:val="1"/>
      <w:numFmt w:val="bullet"/>
      <w:lvlText w:val=""/>
      <w:lvlJc w:val="left"/>
      <w:pPr>
        <w:tabs>
          <w:tab w:val="num" w:pos="720"/>
        </w:tabs>
        <w:ind w:left="720" w:hanging="360"/>
      </w:pPr>
      <w:rPr>
        <w:rFonts w:ascii="Symbol" w:hAnsi="Symbol" w:hint="default"/>
      </w:rPr>
    </w:lvl>
    <w:lvl w:ilvl="1" w:tplc="4F780D04" w:tentative="1">
      <w:start w:val="1"/>
      <w:numFmt w:val="bullet"/>
      <w:lvlText w:val="o"/>
      <w:lvlJc w:val="left"/>
      <w:pPr>
        <w:ind w:left="1440" w:hanging="360"/>
      </w:pPr>
      <w:rPr>
        <w:rFonts w:ascii="Courier New" w:hAnsi="Courier New" w:cs="Courier New" w:hint="default"/>
      </w:rPr>
    </w:lvl>
    <w:lvl w:ilvl="2" w:tplc="D794D31E" w:tentative="1">
      <w:start w:val="1"/>
      <w:numFmt w:val="bullet"/>
      <w:lvlText w:val=""/>
      <w:lvlJc w:val="left"/>
      <w:pPr>
        <w:ind w:left="2160" w:hanging="360"/>
      </w:pPr>
      <w:rPr>
        <w:rFonts w:ascii="Wingdings" w:hAnsi="Wingdings" w:hint="default"/>
      </w:rPr>
    </w:lvl>
    <w:lvl w:ilvl="3" w:tplc="D0FAC116" w:tentative="1">
      <w:start w:val="1"/>
      <w:numFmt w:val="bullet"/>
      <w:lvlText w:val=""/>
      <w:lvlJc w:val="left"/>
      <w:pPr>
        <w:ind w:left="2880" w:hanging="360"/>
      </w:pPr>
      <w:rPr>
        <w:rFonts w:ascii="Symbol" w:hAnsi="Symbol" w:hint="default"/>
      </w:rPr>
    </w:lvl>
    <w:lvl w:ilvl="4" w:tplc="03BC9142" w:tentative="1">
      <w:start w:val="1"/>
      <w:numFmt w:val="bullet"/>
      <w:lvlText w:val="o"/>
      <w:lvlJc w:val="left"/>
      <w:pPr>
        <w:ind w:left="3600" w:hanging="360"/>
      </w:pPr>
      <w:rPr>
        <w:rFonts w:ascii="Courier New" w:hAnsi="Courier New" w:cs="Courier New" w:hint="default"/>
      </w:rPr>
    </w:lvl>
    <w:lvl w:ilvl="5" w:tplc="3E525B7C" w:tentative="1">
      <w:start w:val="1"/>
      <w:numFmt w:val="bullet"/>
      <w:lvlText w:val=""/>
      <w:lvlJc w:val="left"/>
      <w:pPr>
        <w:ind w:left="4320" w:hanging="360"/>
      </w:pPr>
      <w:rPr>
        <w:rFonts w:ascii="Wingdings" w:hAnsi="Wingdings" w:hint="default"/>
      </w:rPr>
    </w:lvl>
    <w:lvl w:ilvl="6" w:tplc="F9A609F2" w:tentative="1">
      <w:start w:val="1"/>
      <w:numFmt w:val="bullet"/>
      <w:lvlText w:val=""/>
      <w:lvlJc w:val="left"/>
      <w:pPr>
        <w:ind w:left="5040" w:hanging="360"/>
      </w:pPr>
      <w:rPr>
        <w:rFonts w:ascii="Symbol" w:hAnsi="Symbol" w:hint="default"/>
      </w:rPr>
    </w:lvl>
    <w:lvl w:ilvl="7" w:tplc="0638F3CC" w:tentative="1">
      <w:start w:val="1"/>
      <w:numFmt w:val="bullet"/>
      <w:lvlText w:val="o"/>
      <w:lvlJc w:val="left"/>
      <w:pPr>
        <w:ind w:left="5760" w:hanging="360"/>
      </w:pPr>
      <w:rPr>
        <w:rFonts w:ascii="Courier New" w:hAnsi="Courier New" w:cs="Courier New" w:hint="default"/>
      </w:rPr>
    </w:lvl>
    <w:lvl w:ilvl="8" w:tplc="A23691D0" w:tentative="1">
      <w:start w:val="1"/>
      <w:numFmt w:val="bullet"/>
      <w:lvlText w:val=""/>
      <w:lvlJc w:val="left"/>
      <w:pPr>
        <w:ind w:left="6480" w:hanging="360"/>
      </w:pPr>
      <w:rPr>
        <w:rFonts w:ascii="Wingdings" w:hAnsi="Wingdings" w:hint="default"/>
      </w:rPr>
    </w:lvl>
  </w:abstractNum>
  <w:abstractNum w:abstractNumId="2" w15:restartNumberingAfterBreak="0">
    <w:nsid w:val="47902447"/>
    <w:multiLevelType w:val="hybridMultilevel"/>
    <w:tmpl w:val="F3C2FD08"/>
    <w:lvl w:ilvl="0" w:tplc="D542D4EC">
      <w:start w:val="1"/>
      <w:numFmt w:val="bullet"/>
      <w:lvlText w:val=""/>
      <w:lvlJc w:val="left"/>
      <w:pPr>
        <w:tabs>
          <w:tab w:val="num" w:pos="720"/>
        </w:tabs>
        <w:ind w:left="720" w:hanging="360"/>
      </w:pPr>
      <w:rPr>
        <w:rFonts w:ascii="Symbol" w:hAnsi="Symbol" w:hint="default"/>
      </w:rPr>
    </w:lvl>
    <w:lvl w:ilvl="1" w:tplc="0A9440B0" w:tentative="1">
      <w:start w:val="1"/>
      <w:numFmt w:val="bullet"/>
      <w:lvlText w:val="o"/>
      <w:lvlJc w:val="left"/>
      <w:pPr>
        <w:ind w:left="1440" w:hanging="360"/>
      </w:pPr>
      <w:rPr>
        <w:rFonts w:ascii="Courier New" w:hAnsi="Courier New" w:cs="Courier New" w:hint="default"/>
      </w:rPr>
    </w:lvl>
    <w:lvl w:ilvl="2" w:tplc="F09C2FFA" w:tentative="1">
      <w:start w:val="1"/>
      <w:numFmt w:val="bullet"/>
      <w:lvlText w:val=""/>
      <w:lvlJc w:val="left"/>
      <w:pPr>
        <w:ind w:left="2160" w:hanging="360"/>
      </w:pPr>
      <w:rPr>
        <w:rFonts w:ascii="Wingdings" w:hAnsi="Wingdings" w:hint="default"/>
      </w:rPr>
    </w:lvl>
    <w:lvl w:ilvl="3" w:tplc="F0B86368" w:tentative="1">
      <w:start w:val="1"/>
      <w:numFmt w:val="bullet"/>
      <w:lvlText w:val=""/>
      <w:lvlJc w:val="left"/>
      <w:pPr>
        <w:ind w:left="2880" w:hanging="360"/>
      </w:pPr>
      <w:rPr>
        <w:rFonts w:ascii="Symbol" w:hAnsi="Symbol" w:hint="default"/>
      </w:rPr>
    </w:lvl>
    <w:lvl w:ilvl="4" w:tplc="F4D636C2" w:tentative="1">
      <w:start w:val="1"/>
      <w:numFmt w:val="bullet"/>
      <w:lvlText w:val="o"/>
      <w:lvlJc w:val="left"/>
      <w:pPr>
        <w:ind w:left="3600" w:hanging="360"/>
      </w:pPr>
      <w:rPr>
        <w:rFonts w:ascii="Courier New" w:hAnsi="Courier New" w:cs="Courier New" w:hint="default"/>
      </w:rPr>
    </w:lvl>
    <w:lvl w:ilvl="5" w:tplc="064E3764" w:tentative="1">
      <w:start w:val="1"/>
      <w:numFmt w:val="bullet"/>
      <w:lvlText w:val=""/>
      <w:lvlJc w:val="left"/>
      <w:pPr>
        <w:ind w:left="4320" w:hanging="360"/>
      </w:pPr>
      <w:rPr>
        <w:rFonts w:ascii="Wingdings" w:hAnsi="Wingdings" w:hint="default"/>
      </w:rPr>
    </w:lvl>
    <w:lvl w:ilvl="6" w:tplc="585A047E" w:tentative="1">
      <w:start w:val="1"/>
      <w:numFmt w:val="bullet"/>
      <w:lvlText w:val=""/>
      <w:lvlJc w:val="left"/>
      <w:pPr>
        <w:ind w:left="5040" w:hanging="360"/>
      </w:pPr>
      <w:rPr>
        <w:rFonts w:ascii="Symbol" w:hAnsi="Symbol" w:hint="default"/>
      </w:rPr>
    </w:lvl>
    <w:lvl w:ilvl="7" w:tplc="CA86FD6C" w:tentative="1">
      <w:start w:val="1"/>
      <w:numFmt w:val="bullet"/>
      <w:lvlText w:val="o"/>
      <w:lvlJc w:val="left"/>
      <w:pPr>
        <w:ind w:left="5760" w:hanging="360"/>
      </w:pPr>
      <w:rPr>
        <w:rFonts w:ascii="Courier New" w:hAnsi="Courier New" w:cs="Courier New" w:hint="default"/>
      </w:rPr>
    </w:lvl>
    <w:lvl w:ilvl="8" w:tplc="CE3E97F6" w:tentative="1">
      <w:start w:val="1"/>
      <w:numFmt w:val="bullet"/>
      <w:lvlText w:val=""/>
      <w:lvlJc w:val="left"/>
      <w:pPr>
        <w:ind w:left="6480" w:hanging="360"/>
      </w:pPr>
      <w:rPr>
        <w:rFonts w:ascii="Wingdings" w:hAnsi="Wingdings" w:hint="default"/>
      </w:rPr>
    </w:lvl>
  </w:abstractNum>
  <w:abstractNum w:abstractNumId="3" w15:restartNumberingAfterBreak="0">
    <w:nsid w:val="5B896308"/>
    <w:multiLevelType w:val="hybridMultilevel"/>
    <w:tmpl w:val="C97E70C4"/>
    <w:lvl w:ilvl="0" w:tplc="68527182">
      <w:start w:val="1"/>
      <w:numFmt w:val="bullet"/>
      <w:lvlText w:val=""/>
      <w:lvlJc w:val="left"/>
      <w:pPr>
        <w:tabs>
          <w:tab w:val="num" w:pos="720"/>
        </w:tabs>
        <w:ind w:left="720" w:hanging="360"/>
      </w:pPr>
      <w:rPr>
        <w:rFonts w:ascii="Symbol" w:hAnsi="Symbol" w:hint="default"/>
      </w:rPr>
    </w:lvl>
    <w:lvl w:ilvl="1" w:tplc="1652CB16" w:tentative="1">
      <w:start w:val="1"/>
      <w:numFmt w:val="bullet"/>
      <w:lvlText w:val="o"/>
      <w:lvlJc w:val="left"/>
      <w:pPr>
        <w:ind w:left="1440" w:hanging="360"/>
      </w:pPr>
      <w:rPr>
        <w:rFonts w:ascii="Courier New" w:hAnsi="Courier New" w:cs="Courier New" w:hint="default"/>
      </w:rPr>
    </w:lvl>
    <w:lvl w:ilvl="2" w:tplc="A9E2D4F0" w:tentative="1">
      <w:start w:val="1"/>
      <w:numFmt w:val="bullet"/>
      <w:lvlText w:val=""/>
      <w:lvlJc w:val="left"/>
      <w:pPr>
        <w:ind w:left="2160" w:hanging="360"/>
      </w:pPr>
      <w:rPr>
        <w:rFonts w:ascii="Wingdings" w:hAnsi="Wingdings" w:hint="default"/>
      </w:rPr>
    </w:lvl>
    <w:lvl w:ilvl="3" w:tplc="76422BD0" w:tentative="1">
      <w:start w:val="1"/>
      <w:numFmt w:val="bullet"/>
      <w:lvlText w:val=""/>
      <w:lvlJc w:val="left"/>
      <w:pPr>
        <w:ind w:left="2880" w:hanging="360"/>
      </w:pPr>
      <w:rPr>
        <w:rFonts w:ascii="Symbol" w:hAnsi="Symbol" w:hint="default"/>
      </w:rPr>
    </w:lvl>
    <w:lvl w:ilvl="4" w:tplc="12E08446" w:tentative="1">
      <w:start w:val="1"/>
      <w:numFmt w:val="bullet"/>
      <w:lvlText w:val="o"/>
      <w:lvlJc w:val="left"/>
      <w:pPr>
        <w:ind w:left="3600" w:hanging="360"/>
      </w:pPr>
      <w:rPr>
        <w:rFonts w:ascii="Courier New" w:hAnsi="Courier New" w:cs="Courier New" w:hint="default"/>
      </w:rPr>
    </w:lvl>
    <w:lvl w:ilvl="5" w:tplc="E4E6F962" w:tentative="1">
      <w:start w:val="1"/>
      <w:numFmt w:val="bullet"/>
      <w:lvlText w:val=""/>
      <w:lvlJc w:val="left"/>
      <w:pPr>
        <w:ind w:left="4320" w:hanging="360"/>
      </w:pPr>
      <w:rPr>
        <w:rFonts w:ascii="Wingdings" w:hAnsi="Wingdings" w:hint="default"/>
      </w:rPr>
    </w:lvl>
    <w:lvl w:ilvl="6" w:tplc="D58AB620" w:tentative="1">
      <w:start w:val="1"/>
      <w:numFmt w:val="bullet"/>
      <w:lvlText w:val=""/>
      <w:lvlJc w:val="left"/>
      <w:pPr>
        <w:ind w:left="5040" w:hanging="360"/>
      </w:pPr>
      <w:rPr>
        <w:rFonts w:ascii="Symbol" w:hAnsi="Symbol" w:hint="default"/>
      </w:rPr>
    </w:lvl>
    <w:lvl w:ilvl="7" w:tplc="7F8E0658" w:tentative="1">
      <w:start w:val="1"/>
      <w:numFmt w:val="bullet"/>
      <w:lvlText w:val="o"/>
      <w:lvlJc w:val="left"/>
      <w:pPr>
        <w:ind w:left="5760" w:hanging="360"/>
      </w:pPr>
      <w:rPr>
        <w:rFonts w:ascii="Courier New" w:hAnsi="Courier New" w:cs="Courier New" w:hint="default"/>
      </w:rPr>
    </w:lvl>
    <w:lvl w:ilvl="8" w:tplc="A8960EEA" w:tentative="1">
      <w:start w:val="1"/>
      <w:numFmt w:val="bullet"/>
      <w:lvlText w:val=""/>
      <w:lvlJc w:val="left"/>
      <w:pPr>
        <w:ind w:left="6480" w:hanging="360"/>
      </w:pPr>
      <w:rPr>
        <w:rFonts w:ascii="Wingdings" w:hAnsi="Wingdings" w:hint="default"/>
      </w:rPr>
    </w:lvl>
  </w:abstractNum>
  <w:num w:numId="1" w16cid:durableId="1828085782">
    <w:abstractNumId w:val="1"/>
  </w:num>
  <w:num w:numId="2" w16cid:durableId="933590400">
    <w:abstractNumId w:val="0"/>
  </w:num>
  <w:num w:numId="3" w16cid:durableId="1165124161">
    <w:abstractNumId w:val="2"/>
  </w:num>
  <w:num w:numId="4" w16cid:durableId="1398481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8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FF9"/>
    <w:rsid w:val="0004298B"/>
    <w:rsid w:val="00043B84"/>
    <w:rsid w:val="0004512B"/>
    <w:rsid w:val="000463F0"/>
    <w:rsid w:val="00046BDA"/>
    <w:rsid w:val="0004762E"/>
    <w:rsid w:val="000532BD"/>
    <w:rsid w:val="000555E0"/>
    <w:rsid w:val="00055C12"/>
    <w:rsid w:val="000608B0"/>
    <w:rsid w:val="0006104C"/>
    <w:rsid w:val="000625CF"/>
    <w:rsid w:val="00064BF2"/>
    <w:rsid w:val="000667BA"/>
    <w:rsid w:val="000676A7"/>
    <w:rsid w:val="00073914"/>
    <w:rsid w:val="00074236"/>
    <w:rsid w:val="000746BD"/>
    <w:rsid w:val="00076D7D"/>
    <w:rsid w:val="00080D95"/>
    <w:rsid w:val="0008225F"/>
    <w:rsid w:val="00086D4A"/>
    <w:rsid w:val="00090E6B"/>
    <w:rsid w:val="00091B2C"/>
    <w:rsid w:val="00092ABC"/>
    <w:rsid w:val="000933C3"/>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02E"/>
    <w:rsid w:val="0010154D"/>
    <w:rsid w:val="00102D3F"/>
    <w:rsid w:val="00102EC7"/>
    <w:rsid w:val="0010347D"/>
    <w:rsid w:val="001048CE"/>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56E8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217"/>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3267"/>
    <w:rsid w:val="001C60B5"/>
    <w:rsid w:val="001C61B0"/>
    <w:rsid w:val="001C7957"/>
    <w:rsid w:val="001C7DB8"/>
    <w:rsid w:val="001C7EA8"/>
    <w:rsid w:val="001D1711"/>
    <w:rsid w:val="001D2A01"/>
    <w:rsid w:val="001D2EF6"/>
    <w:rsid w:val="001D37A8"/>
    <w:rsid w:val="001D38A1"/>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20C"/>
    <w:rsid w:val="0023341D"/>
    <w:rsid w:val="002338DA"/>
    <w:rsid w:val="00233D66"/>
    <w:rsid w:val="00233FDB"/>
    <w:rsid w:val="00234F58"/>
    <w:rsid w:val="0023507D"/>
    <w:rsid w:val="002375EB"/>
    <w:rsid w:val="0024077A"/>
    <w:rsid w:val="00241EC1"/>
    <w:rsid w:val="002431DA"/>
    <w:rsid w:val="0024691D"/>
    <w:rsid w:val="00247D27"/>
    <w:rsid w:val="00250A50"/>
    <w:rsid w:val="00251ED5"/>
    <w:rsid w:val="00255EB6"/>
    <w:rsid w:val="00257429"/>
    <w:rsid w:val="0026070F"/>
    <w:rsid w:val="00260FA4"/>
    <w:rsid w:val="00261183"/>
    <w:rsid w:val="00262A66"/>
    <w:rsid w:val="00263140"/>
    <w:rsid w:val="002631C8"/>
    <w:rsid w:val="0026402C"/>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1CD"/>
    <w:rsid w:val="00296FF0"/>
    <w:rsid w:val="002A17C0"/>
    <w:rsid w:val="002A48DF"/>
    <w:rsid w:val="002A5A84"/>
    <w:rsid w:val="002A6E68"/>
    <w:rsid w:val="002A6E6F"/>
    <w:rsid w:val="002A74E4"/>
    <w:rsid w:val="002A7CFE"/>
    <w:rsid w:val="002B26DD"/>
    <w:rsid w:val="002B2870"/>
    <w:rsid w:val="002B391B"/>
    <w:rsid w:val="002B5B42"/>
    <w:rsid w:val="002B7BA7"/>
    <w:rsid w:val="002C0658"/>
    <w:rsid w:val="002C1C17"/>
    <w:rsid w:val="002C3203"/>
    <w:rsid w:val="002C3B07"/>
    <w:rsid w:val="002C532B"/>
    <w:rsid w:val="002C5713"/>
    <w:rsid w:val="002D05CC"/>
    <w:rsid w:val="002D305A"/>
    <w:rsid w:val="002D3AA2"/>
    <w:rsid w:val="002E21B8"/>
    <w:rsid w:val="002E5622"/>
    <w:rsid w:val="002E7DF9"/>
    <w:rsid w:val="002F097B"/>
    <w:rsid w:val="002F2147"/>
    <w:rsid w:val="002F3111"/>
    <w:rsid w:val="002F4AEC"/>
    <w:rsid w:val="002F66FA"/>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FAC"/>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DF3"/>
    <w:rsid w:val="003747DF"/>
    <w:rsid w:val="00376481"/>
    <w:rsid w:val="00377E3D"/>
    <w:rsid w:val="0038011A"/>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A1B"/>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6F66"/>
    <w:rsid w:val="00471FD4"/>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F2F"/>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4FC"/>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1F3"/>
    <w:rsid w:val="005B031F"/>
    <w:rsid w:val="005B3298"/>
    <w:rsid w:val="005B3C13"/>
    <w:rsid w:val="005B5516"/>
    <w:rsid w:val="005B5D2B"/>
    <w:rsid w:val="005C1496"/>
    <w:rsid w:val="005C17C5"/>
    <w:rsid w:val="005C2B21"/>
    <w:rsid w:val="005C2C00"/>
    <w:rsid w:val="005C4C6F"/>
    <w:rsid w:val="005C5127"/>
    <w:rsid w:val="005C5494"/>
    <w:rsid w:val="005C7CCB"/>
    <w:rsid w:val="005D1444"/>
    <w:rsid w:val="005D15E3"/>
    <w:rsid w:val="005D4DAE"/>
    <w:rsid w:val="005D4F98"/>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5DD"/>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6D3"/>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61D"/>
    <w:rsid w:val="00695101"/>
    <w:rsid w:val="00695B9A"/>
    <w:rsid w:val="00696563"/>
    <w:rsid w:val="006979F8"/>
    <w:rsid w:val="006A2A0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F1C"/>
    <w:rsid w:val="00735B9D"/>
    <w:rsid w:val="007365A5"/>
    <w:rsid w:val="00736FB0"/>
    <w:rsid w:val="007404BC"/>
    <w:rsid w:val="00740D13"/>
    <w:rsid w:val="00740F5F"/>
    <w:rsid w:val="00742794"/>
    <w:rsid w:val="00743C4C"/>
    <w:rsid w:val="007445B7"/>
    <w:rsid w:val="00744920"/>
    <w:rsid w:val="00745D81"/>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ADF"/>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0F75"/>
    <w:rsid w:val="008C132C"/>
    <w:rsid w:val="008C3FD0"/>
    <w:rsid w:val="008D27A5"/>
    <w:rsid w:val="008D2AAB"/>
    <w:rsid w:val="008D309C"/>
    <w:rsid w:val="008D58F9"/>
    <w:rsid w:val="008D7427"/>
    <w:rsid w:val="008E3338"/>
    <w:rsid w:val="008E47BE"/>
    <w:rsid w:val="008E516A"/>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212"/>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BDA"/>
    <w:rsid w:val="009D228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27594"/>
    <w:rsid w:val="00A32304"/>
    <w:rsid w:val="00A3420E"/>
    <w:rsid w:val="00A35D66"/>
    <w:rsid w:val="00A368C1"/>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464"/>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516F"/>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18C4"/>
    <w:rsid w:val="00B73BB4"/>
    <w:rsid w:val="00B80532"/>
    <w:rsid w:val="00B82039"/>
    <w:rsid w:val="00B82454"/>
    <w:rsid w:val="00B84A8E"/>
    <w:rsid w:val="00B90097"/>
    <w:rsid w:val="00B90999"/>
    <w:rsid w:val="00B91AD7"/>
    <w:rsid w:val="00B92D23"/>
    <w:rsid w:val="00B95BC8"/>
    <w:rsid w:val="00B96E87"/>
    <w:rsid w:val="00BA146A"/>
    <w:rsid w:val="00BA32EE"/>
    <w:rsid w:val="00BA67BC"/>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6F3"/>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2480"/>
    <w:rsid w:val="00C333C6"/>
    <w:rsid w:val="00C35CC5"/>
    <w:rsid w:val="00C361C5"/>
    <w:rsid w:val="00C377D1"/>
    <w:rsid w:val="00C37BDA"/>
    <w:rsid w:val="00C37C84"/>
    <w:rsid w:val="00C42B41"/>
    <w:rsid w:val="00C46166"/>
    <w:rsid w:val="00C4710D"/>
    <w:rsid w:val="00C50C59"/>
    <w:rsid w:val="00C50CAD"/>
    <w:rsid w:val="00C57933"/>
    <w:rsid w:val="00C60206"/>
    <w:rsid w:val="00C615D4"/>
    <w:rsid w:val="00C61B5D"/>
    <w:rsid w:val="00C61C0E"/>
    <w:rsid w:val="00C61C64"/>
    <w:rsid w:val="00C61CDA"/>
    <w:rsid w:val="00C63B9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792"/>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9C3"/>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EB8"/>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B8D"/>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93E"/>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52F"/>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2B5"/>
    <w:rsid w:val="00F24A32"/>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322"/>
    <w:rsid w:val="00F5605D"/>
    <w:rsid w:val="00F56456"/>
    <w:rsid w:val="00F6514B"/>
    <w:rsid w:val="00F6533E"/>
    <w:rsid w:val="00F6587F"/>
    <w:rsid w:val="00F67981"/>
    <w:rsid w:val="00F706CA"/>
    <w:rsid w:val="00F70F8D"/>
    <w:rsid w:val="00F71C5A"/>
    <w:rsid w:val="00F733A4"/>
    <w:rsid w:val="00F7758F"/>
    <w:rsid w:val="00F82811"/>
    <w:rsid w:val="00F83F8D"/>
    <w:rsid w:val="00F84153"/>
    <w:rsid w:val="00F85661"/>
    <w:rsid w:val="00F9654C"/>
    <w:rsid w:val="00F96602"/>
    <w:rsid w:val="00F9735A"/>
    <w:rsid w:val="00FA32FC"/>
    <w:rsid w:val="00FA42B9"/>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30D25F-EE99-4A47-B412-262E70DA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56E82"/>
    <w:rPr>
      <w:sz w:val="16"/>
      <w:szCs w:val="16"/>
    </w:rPr>
  </w:style>
  <w:style w:type="paragraph" w:styleId="CommentText">
    <w:name w:val="annotation text"/>
    <w:basedOn w:val="Normal"/>
    <w:link w:val="CommentTextChar"/>
    <w:unhideWhenUsed/>
    <w:rsid w:val="00156E82"/>
    <w:rPr>
      <w:sz w:val="20"/>
      <w:szCs w:val="20"/>
    </w:rPr>
  </w:style>
  <w:style w:type="character" w:customStyle="1" w:styleId="CommentTextChar">
    <w:name w:val="Comment Text Char"/>
    <w:basedOn w:val="DefaultParagraphFont"/>
    <w:link w:val="CommentText"/>
    <w:rsid w:val="00156E82"/>
  </w:style>
  <w:style w:type="paragraph" w:styleId="CommentSubject">
    <w:name w:val="annotation subject"/>
    <w:basedOn w:val="CommentText"/>
    <w:next w:val="CommentText"/>
    <w:link w:val="CommentSubjectChar"/>
    <w:semiHidden/>
    <w:unhideWhenUsed/>
    <w:rsid w:val="00156E82"/>
    <w:rPr>
      <w:b/>
      <w:bCs/>
    </w:rPr>
  </w:style>
  <w:style w:type="character" w:customStyle="1" w:styleId="CommentSubjectChar">
    <w:name w:val="Comment Subject Char"/>
    <w:basedOn w:val="CommentTextChar"/>
    <w:link w:val="CommentSubject"/>
    <w:semiHidden/>
    <w:rsid w:val="00156E82"/>
    <w:rPr>
      <w:b/>
      <w:bCs/>
    </w:rPr>
  </w:style>
  <w:style w:type="paragraph" w:styleId="Revision">
    <w:name w:val="Revision"/>
    <w:hidden/>
    <w:uiPriority w:val="99"/>
    <w:semiHidden/>
    <w:rsid w:val="002322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5177</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BA - SB02217 (Committee Report (Unamended))</vt:lpstr>
    </vt:vector>
  </TitlesOfParts>
  <Company>State of Texas</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31536</dc:subject>
  <dc:creator>State of Texas</dc:creator>
  <dc:description>SB 2217 by Hughes-(H)Elections</dc:description>
  <cp:lastModifiedBy>Damian Duarte</cp:lastModifiedBy>
  <cp:revision>2</cp:revision>
  <cp:lastPrinted>2003-11-26T17:21:00Z</cp:lastPrinted>
  <dcterms:created xsi:type="dcterms:W3CDTF">2025-05-20T16:40:00Z</dcterms:created>
  <dcterms:modified xsi:type="dcterms:W3CDTF">2025-05-20T16:40:00Z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25.138.52</vt:lpwstr>
  </property>
</Properties>
</file>