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F33" w:rsidRDefault="00775F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FD5C265CBF4D89950008AD1A021E11"/>
          </w:placeholder>
        </w:sdtPr>
        <w:sdtContent>
          <w:r w:rsidRPr="005C2A78">
            <w:rPr>
              <w:rFonts w:cs="Times New Roman"/>
              <w:b/>
              <w:szCs w:val="24"/>
              <w:u w:val="single"/>
            </w:rPr>
            <w:t>BILL ANALYSIS</w:t>
          </w:r>
        </w:sdtContent>
      </w:sdt>
    </w:p>
    <w:p w:rsidR="00775F33" w:rsidRPr="00585C31" w:rsidRDefault="00775F33" w:rsidP="000F1DF9">
      <w:pPr>
        <w:spacing w:after="0" w:line="240" w:lineRule="auto"/>
        <w:rPr>
          <w:rFonts w:cs="Times New Roman"/>
          <w:szCs w:val="24"/>
        </w:rPr>
      </w:pPr>
    </w:p>
    <w:p w:rsidR="00775F33" w:rsidRPr="00585C31" w:rsidRDefault="00775F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75F33" w:rsidTr="000F1DF9">
        <w:tc>
          <w:tcPr>
            <w:tcW w:w="2718" w:type="dxa"/>
          </w:tcPr>
          <w:p w:rsidR="00775F33" w:rsidRPr="005C2A78" w:rsidRDefault="00775F33" w:rsidP="006D756B">
            <w:pPr>
              <w:rPr>
                <w:rFonts w:cs="Times New Roman"/>
                <w:szCs w:val="24"/>
              </w:rPr>
            </w:pPr>
            <w:sdt>
              <w:sdtPr>
                <w:rPr>
                  <w:rFonts w:cs="Times New Roman"/>
                  <w:szCs w:val="24"/>
                </w:rPr>
                <w:alias w:val="Agency Title"/>
                <w:tag w:val="AgencyTitleContentControl"/>
                <w:id w:val="1920747753"/>
                <w:lock w:val="sdtContentLocked"/>
                <w:placeholder>
                  <w:docPart w:val="95A58C2E5546413690DCA410D4B68281"/>
                </w:placeholder>
              </w:sdtPr>
              <w:sdtEndPr>
                <w:rPr>
                  <w:rFonts w:cstheme="minorBidi"/>
                  <w:szCs w:val="22"/>
                </w:rPr>
              </w:sdtEndPr>
              <w:sdtContent>
                <w:r>
                  <w:rPr>
                    <w:rFonts w:cs="Times New Roman"/>
                    <w:szCs w:val="24"/>
                  </w:rPr>
                  <w:t>Senate Research Center</w:t>
                </w:r>
              </w:sdtContent>
            </w:sdt>
          </w:p>
        </w:tc>
        <w:tc>
          <w:tcPr>
            <w:tcW w:w="6858" w:type="dxa"/>
          </w:tcPr>
          <w:p w:rsidR="00775F33" w:rsidRPr="00FF6471" w:rsidRDefault="00775F33" w:rsidP="000F1DF9">
            <w:pPr>
              <w:jc w:val="right"/>
              <w:rPr>
                <w:rFonts w:cs="Times New Roman"/>
                <w:szCs w:val="24"/>
              </w:rPr>
            </w:pPr>
            <w:sdt>
              <w:sdtPr>
                <w:rPr>
                  <w:rFonts w:cs="Times New Roman"/>
                  <w:szCs w:val="24"/>
                </w:rPr>
                <w:alias w:val="Bill Number"/>
                <w:tag w:val="BillNumberOne"/>
                <w:id w:val="-410784069"/>
                <w:lock w:val="sdtContentLocked"/>
                <w:placeholder>
                  <w:docPart w:val="93A19263FA164DB88A755FAB872CCC36"/>
                </w:placeholder>
              </w:sdtPr>
              <w:sdtContent>
                <w:r>
                  <w:rPr>
                    <w:rFonts w:cs="Times New Roman"/>
                    <w:szCs w:val="24"/>
                  </w:rPr>
                  <w:t>C.S.S.B. 2314</w:t>
                </w:r>
              </w:sdtContent>
            </w:sdt>
          </w:p>
        </w:tc>
      </w:tr>
      <w:tr w:rsidR="00775F33" w:rsidTr="000F1DF9">
        <w:sdt>
          <w:sdtPr>
            <w:rPr>
              <w:rFonts w:cs="Times New Roman"/>
              <w:szCs w:val="24"/>
            </w:rPr>
            <w:alias w:val="TLCNumber"/>
            <w:tag w:val="TLCNumber"/>
            <w:id w:val="-542600604"/>
            <w:lock w:val="sdtLocked"/>
            <w:placeholder>
              <w:docPart w:val="C6976AB14EBB47409601EECB258C6BA1"/>
            </w:placeholder>
          </w:sdtPr>
          <w:sdtContent>
            <w:tc>
              <w:tcPr>
                <w:tcW w:w="2718" w:type="dxa"/>
              </w:tcPr>
              <w:p w:rsidR="00775F33" w:rsidRPr="000F1DF9" w:rsidRDefault="00775F33" w:rsidP="00C65088">
                <w:pPr>
                  <w:rPr>
                    <w:rFonts w:cs="Times New Roman"/>
                    <w:szCs w:val="24"/>
                  </w:rPr>
                </w:pPr>
                <w:r>
                  <w:rPr>
                    <w:rFonts w:cs="Times New Roman"/>
                    <w:szCs w:val="24"/>
                  </w:rPr>
                  <w:t>89R23234 TYPED</w:t>
                </w:r>
              </w:p>
            </w:tc>
          </w:sdtContent>
        </w:sdt>
        <w:tc>
          <w:tcPr>
            <w:tcW w:w="6858" w:type="dxa"/>
          </w:tcPr>
          <w:p w:rsidR="00775F33" w:rsidRPr="005C2A78" w:rsidRDefault="00775F33" w:rsidP="00073EDD">
            <w:pPr>
              <w:jc w:val="right"/>
              <w:rPr>
                <w:rFonts w:cs="Times New Roman"/>
                <w:szCs w:val="24"/>
              </w:rPr>
            </w:pPr>
            <w:sdt>
              <w:sdtPr>
                <w:rPr>
                  <w:rFonts w:cs="Times New Roman"/>
                  <w:szCs w:val="24"/>
                </w:rPr>
                <w:alias w:val="Author Label"/>
                <w:tag w:val="By"/>
                <w:id w:val="72399597"/>
                <w:lock w:val="sdtLocked"/>
                <w:placeholder>
                  <w:docPart w:val="2602F6570C384E37A8A550B00E8B68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F6FA8CA49A447CEAB9A0FA845C1D920"/>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D913CB5E8CEF4E2ABF80F3CE4CF0CBED"/>
                </w:placeholder>
                <w:showingPlcHdr/>
              </w:sdtPr>
              <w:sdtContent/>
            </w:sdt>
            <w:sdt>
              <w:sdtPr>
                <w:rPr>
                  <w:rFonts w:cs="Times New Roman"/>
                  <w:szCs w:val="24"/>
                </w:rPr>
                <w:alias w:val="DualSponsor"/>
                <w:tag w:val="DualSponsor"/>
                <w:id w:val="1029379812"/>
                <w:lock w:val="sdtContentLocked"/>
                <w:placeholder>
                  <w:docPart w:val="7377EF20BD3547C89789950E015E4173"/>
                </w:placeholder>
                <w:showingPlcHdr/>
              </w:sdtPr>
              <w:sdtContent/>
            </w:sdt>
          </w:p>
        </w:tc>
      </w:tr>
      <w:tr w:rsidR="00775F33" w:rsidTr="000F1DF9">
        <w:tc>
          <w:tcPr>
            <w:tcW w:w="2718" w:type="dxa"/>
          </w:tcPr>
          <w:p w:rsidR="00775F33" w:rsidRPr="00BC7495" w:rsidRDefault="00775F33" w:rsidP="000F1DF9">
            <w:pPr>
              <w:rPr>
                <w:rFonts w:cs="Times New Roman"/>
                <w:szCs w:val="24"/>
              </w:rPr>
            </w:pPr>
          </w:p>
        </w:tc>
        <w:sdt>
          <w:sdtPr>
            <w:rPr>
              <w:rFonts w:cs="Times New Roman"/>
              <w:szCs w:val="24"/>
            </w:rPr>
            <w:alias w:val="Committee"/>
            <w:tag w:val="Committee"/>
            <w:id w:val="1914272295"/>
            <w:lock w:val="sdtContentLocked"/>
            <w:placeholder>
              <w:docPart w:val="55936D54B2294884A52D9EB7EB79D3F3"/>
            </w:placeholder>
          </w:sdtPr>
          <w:sdtContent>
            <w:tc>
              <w:tcPr>
                <w:tcW w:w="6858" w:type="dxa"/>
              </w:tcPr>
              <w:p w:rsidR="00775F33" w:rsidRPr="00FF6471" w:rsidRDefault="00775F33" w:rsidP="000F1DF9">
                <w:pPr>
                  <w:jc w:val="right"/>
                  <w:rPr>
                    <w:rFonts w:cs="Times New Roman"/>
                    <w:szCs w:val="24"/>
                  </w:rPr>
                </w:pPr>
                <w:r>
                  <w:rPr>
                    <w:rFonts w:cs="Times New Roman"/>
                    <w:szCs w:val="24"/>
                  </w:rPr>
                  <w:t>Education K-16</w:t>
                </w:r>
              </w:p>
            </w:tc>
          </w:sdtContent>
        </w:sdt>
      </w:tr>
      <w:tr w:rsidR="00775F33" w:rsidTr="000F1DF9">
        <w:tc>
          <w:tcPr>
            <w:tcW w:w="2718" w:type="dxa"/>
          </w:tcPr>
          <w:p w:rsidR="00775F33" w:rsidRPr="00BC7495" w:rsidRDefault="00775F33" w:rsidP="000F1DF9">
            <w:pPr>
              <w:rPr>
                <w:rFonts w:cs="Times New Roman"/>
                <w:szCs w:val="24"/>
              </w:rPr>
            </w:pPr>
          </w:p>
        </w:tc>
        <w:sdt>
          <w:sdtPr>
            <w:rPr>
              <w:rFonts w:cs="Times New Roman"/>
              <w:szCs w:val="24"/>
            </w:rPr>
            <w:alias w:val="Date"/>
            <w:tag w:val="DateContentControl"/>
            <w:id w:val="1178081906"/>
            <w:lock w:val="sdtLocked"/>
            <w:placeholder>
              <w:docPart w:val="A99CBE614C364F68AA7CB0518B1B22E7"/>
            </w:placeholder>
            <w:date w:fullDate="2025-04-08T00:00:00Z">
              <w:dateFormat w:val="M/d/yyyy"/>
              <w:lid w:val="en-US"/>
              <w:storeMappedDataAs w:val="dateTime"/>
              <w:calendar w:val="gregorian"/>
            </w:date>
          </w:sdtPr>
          <w:sdtContent>
            <w:tc>
              <w:tcPr>
                <w:tcW w:w="6858" w:type="dxa"/>
              </w:tcPr>
              <w:p w:rsidR="00775F33" w:rsidRPr="00FF6471" w:rsidRDefault="00775F33" w:rsidP="000F1DF9">
                <w:pPr>
                  <w:jc w:val="right"/>
                  <w:rPr>
                    <w:rFonts w:cs="Times New Roman"/>
                    <w:szCs w:val="24"/>
                  </w:rPr>
                </w:pPr>
                <w:r>
                  <w:rPr>
                    <w:rFonts w:cs="Times New Roman"/>
                    <w:szCs w:val="24"/>
                  </w:rPr>
                  <w:t>4/8/2025</w:t>
                </w:r>
              </w:p>
            </w:tc>
          </w:sdtContent>
        </w:sdt>
      </w:tr>
      <w:tr w:rsidR="00775F33" w:rsidTr="000F1DF9">
        <w:tc>
          <w:tcPr>
            <w:tcW w:w="2718" w:type="dxa"/>
          </w:tcPr>
          <w:p w:rsidR="00775F33" w:rsidRPr="00BC7495" w:rsidRDefault="00775F33" w:rsidP="000F1DF9">
            <w:pPr>
              <w:rPr>
                <w:rFonts w:cs="Times New Roman"/>
                <w:szCs w:val="24"/>
              </w:rPr>
            </w:pPr>
          </w:p>
        </w:tc>
        <w:sdt>
          <w:sdtPr>
            <w:rPr>
              <w:rFonts w:cs="Times New Roman"/>
              <w:szCs w:val="24"/>
            </w:rPr>
            <w:alias w:val="BA Version"/>
            <w:tag w:val="BAVersion"/>
            <w:id w:val="-1685590809"/>
            <w:lock w:val="sdtContentLocked"/>
            <w:placeholder>
              <w:docPart w:val="A5F48D19489A45589A6CDF5307D69106"/>
            </w:placeholder>
          </w:sdtPr>
          <w:sdtContent>
            <w:tc>
              <w:tcPr>
                <w:tcW w:w="6858" w:type="dxa"/>
              </w:tcPr>
              <w:p w:rsidR="00775F33" w:rsidRPr="00FF6471" w:rsidRDefault="00775F33" w:rsidP="000F1DF9">
                <w:pPr>
                  <w:jc w:val="right"/>
                  <w:rPr>
                    <w:rFonts w:cs="Times New Roman"/>
                    <w:szCs w:val="24"/>
                  </w:rPr>
                </w:pPr>
                <w:r>
                  <w:rPr>
                    <w:rFonts w:cs="Times New Roman"/>
                    <w:szCs w:val="24"/>
                  </w:rPr>
                  <w:t>Committee Report (Substituted)</w:t>
                </w:r>
              </w:p>
            </w:tc>
          </w:sdtContent>
        </w:sdt>
      </w:tr>
    </w:tbl>
    <w:p w:rsidR="00775F33" w:rsidRPr="00FF6471" w:rsidRDefault="00775F33" w:rsidP="000F1DF9">
      <w:pPr>
        <w:spacing w:after="0" w:line="240" w:lineRule="auto"/>
        <w:rPr>
          <w:rFonts w:cs="Times New Roman"/>
          <w:szCs w:val="24"/>
        </w:rPr>
      </w:pPr>
    </w:p>
    <w:p w:rsidR="00775F33" w:rsidRPr="00FF6471" w:rsidRDefault="00775F33" w:rsidP="000F1DF9">
      <w:pPr>
        <w:spacing w:after="0" w:line="240" w:lineRule="auto"/>
        <w:rPr>
          <w:rFonts w:cs="Times New Roman"/>
          <w:szCs w:val="24"/>
        </w:rPr>
      </w:pPr>
    </w:p>
    <w:p w:rsidR="00775F33" w:rsidRPr="00FF6471" w:rsidRDefault="00775F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B6B65D0E464177818DD749D2408055"/>
        </w:placeholder>
      </w:sdtPr>
      <w:sdtContent>
        <w:p w:rsidR="00775F33" w:rsidRDefault="00775F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545200E9BF4A87B402C8A0807DE78C"/>
        </w:placeholder>
      </w:sdtPr>
      <w:sdtContent>
        <w:p w:rsidR="00775F33" w:rsidRDefault="00775F33" w:rsidP="00775F33">
          <w:pPr>
            <w:pStyle w:val="NormalWeb"/>
            <w:shd w:val="clear" w:color="000000" w:fill="auto"/>
            <w:spacing w:before="0" w:beforeAutospacing="0" w:after="0" w:afterAutospacing="0"/>
            <w:jc w:val="both"/>
            <w:divId w:val="649677099"/>
            <w:rPr>
              <w:rFonts w:eastAsia="Times New Roman"/>
              <w:bCs/>
            </w:rPr>
          </w:pPr>
        </w:p>
        <w:p w:rsidR="00775F33" w:rsidRDefault="00775F33" w:rsidP="00775F33">
          <w:pPr>
            <w:pStyle w:val="NormalWeb"/>
            <w:shd w:val="clear" w:color="000000" w:fill="auto"/>
            <w:spacing w:before="0" w:beforeAutospacing="0" w:after="0" w:afterAutospacing="0"/>
            <w:jc w:val="both"/>
            <w:divId w:val="649677099"/>
          </w:pPr>
          <w:r w:rsidRPr="00F774EE">
            <w:t>My Texas Future—established by the Texas Higher Education Coordinating Board—matches a student's academic information with the admissions requirements of participating Texas colleges. Students can use information such as class rank, GPA, and SAT/ACT test scores to get a personalized list of schools where they could qualify for direct admission. Students can then complete an application in Apply Texas to determine their program/major and receive scholarship and financial aid information from that personalized list. S.B. 2314 allows graduating high schoolers opt-in to the direct admissions program of My Texas Future.</w:t>
          </w:r>
        </w:p>
        <w:p w:rsidR="00775F33" w:rsidRDefault="00775F33" w:rsidP="00775F33">
          <w:pPr>
            <w:pStyle w:val="NormalWeb"/>
            <w:shd w:val="clear" w:color="000000" w:fill="auto"/>
            <w:spacing w:before="0" w:beforeAutospacing="0" w:after="0" w:afterAutospacing="0"/>
            <w:jc w:val="both"/>
            <w:divId w:val="649677099"/>
          </w:pPr>
        </w:p>
        <w:p w:rsidR="00775F33" w:rsidRDefault="00775F33" w:rsidP="00775F33">
          <w:pPr>
            <w:shd w:val="clear" w:color="000000" w:fill="auto"/>
            <w:spacing w:after="0" w:line="240" w:lineRule="auto"/>
            <w:jc w:val="both"/>
            <w:divId w:val="649677099"/>
            <w:rPr>
              <w:rFonts w:cs="Times New Roman"/>
              <w:szCs w:val="24"/>
            </w:rPr>
          </w:pPr>
          <w:r>
            <w:rPr>
              <w:rFonts w:cs="Times New Roman"/>
              <w:szCs w:val="24"/>
            </w:rPr>
            <w:t xml:space="preserve">The committee substitute to S.B. 2314 is simply a Texas Legislative Council draft. </w:t>
          </w:r>
        </w:p>
        <w:p w:rsidR="00775F33" w:rsidRPr="00F774EE" w:rsidRDefault="00775F33" w:rsidP="00775F33">
          <w:pPr>
            <w:shd w:val="clear" w:color="000000" w:fill="auto"/>
            <w:spacing w:after="0" w:line="240" w:lineRule="auto"/>
            <w:jc w:val="both"/>
            <w:divId w:val="649677099"/>
            <w:rPr>
              <w:rFonts w:cs="Times New Roman"/>
              <w:szCs w:val="24"/>
            </w:rPr>
          </w:pPr>
        </w:p>
      </w:sdtContent>
    </w:sdt>
    <w:p w:rsidR="00775F33" w:rsidRDefault="00775F33" w:rsidP="00F774E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2314 </w:t>
      </w:r>
      <w:bookmarkStart w:id="1" w:name="AmendsCurrentLaw"/>
      <w:bookmarkEnd w:id="1"/>
      <w:r>
        <w:rPr>
          <w:rFonts w:cs="Times New Roman"/>
          <w:szCs w:val="24"/>
        </w:rPr>
        <w:t xml:space="preserve">amends current law </w:t>
      </w:r>
      <w:r w:rsidRPr="00F774EE">
        <w:rPr>
          <w:rFonts w:cs="Times New Roman"/>
          <w:szCs w:val="24"/>
        </w:rPr>
        <w:t>relating to the creation of an electronic platform and submission portal, known as My Texas Future, to facilitate the awareness and application of public high school students into institutions of higher education using the electronic common admission application form.</w:t>
      </w:r>
    </w:p>
    <w:p w:rsidR="00775F33" w:rsidRPr="00F774EE" w:rsidRDefault="00775F33" w:rsidP="00F774EE">
      <w:pPr>
        <w:spacing w:after="0" w:line="240" w:lineRule="auto"/>
        <w:jc w:val="both"/>
        <w:rPr>
          <w:rFonts w:eastAsia="Times New Roman" w:cs="Times New Roman"/>
          <w:b/>
          <w:szCs w:val="24"/>
          <w:u w:val="single"/>
        </w:rPr>
      </w:pPr>
    </w:p>
    <w:p w:rsidR="00775F33" w:rsidRPr="005C2A78" w:rsidRDefault="00775F33" w:rsidP="00F774E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F9A4BF796344B6695D8C8A8E7EA81DE"/>
          </w:placeholder>
        </w:sdtPr>
        <w:sdtContent>
          <w:r>
            <w:rPr>
              <w:rFonts w:eastAsia="Times New Roman" w:cs="Times New Roman"/>
              <w:b/>
              <w:szCs w:val="24"/>
              <w:u w:val="single"/>
            </w:rPr>
            <w:t>RULEMAKING AUTHORITY</w:t>
          </w:r>
        </w:sdtContent>
      </w:sdt>
    </w:p>
    <w:p w:rsidR="00775F33" w:rsidRPr="006529C4" w:rsidRDefault="00775F33" w:rsidP="00F774EE">
      <w:pPr>
        <w:spacing w:after="0" w:line="240" w:lineRule="auto"/>
        <w:jc w:val="both"/>
        <w:rPr>
          <w:rFonts w:cs="Times New Roman"/>
          <w:szCs w:val="24"/>
        </w:rPr>
      </w:pPr>
    </w:p>
    <w:p w:rsidR="00775F33" w:rsidRDefault="00775F33" w:rsidP="00F774EE">
      <w:pPr>
        <w:spacing w:after="0" w:line="240" w:lineRule="auto"/>
        <w:jc w:val="both"/>
        <w:rPr>
          <w:rFonts w:cs="Times New Roman"/>
          <w:szCs w:val="24"/>
        </w:rPr>
      </w:pPr>
      <w:r w:rsidRPr="00F774EE">
        <w:rPr>
          <w:rFonts w:cs="Times New Roman"/>
          <w:szCs w:val="24"/>
        </w:rPr>
        <w:t>Rulemaking authority is expressly granted to the Texas Higher Education Coordinating Board in SECTION 4 (Section 61.0511, Education Code) of this bill</w:t>
      </w:r>
    </w:p>
    <w:p w:rsidR="00775F33" w:rsidRPr="006529C4" w:rsidRDefault="00775F33" w:rsidP="00F774EE">
      <w:pPr>
        <w:spacing w:after="0" w:line="240" w:lineRule="auto"/>
        <w:jc w:val="both"/>
        <w:rPr>
          <w:rFonts w:cs="Times New Roman"/>
          <w:szCs w:val="24"/>
        </w:rPr>
      </w:pPr>
    </w:p>
    <w:p w:rsidR="00775F33" w:rsidRPr="005C2A78" w:rsidRDefault="00775F33" w:rsidP="00F774E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4531D27DBE4E7BBE62E428524C4FA8"/>
          </w:placeholder>
        </w:sdtPr>
        <w:sdtContent>
          <w:r>
            <w:rPr>
              <w:rFonts w:eastAsia="Times New Roman" w:cs="Times New Roman"/>
              <w:b/>
              <w:szCs w:val="24"/>
              <w:u w:val="single"/>
            </w:rPr>
            <w:t>SECTION BY SECTION ANALYSIS</w:t>
          </w:r>
        </w:sdtContent>
      </w:sdt>
    </w:p>
    <w:p w:rsidR="00775F33" w:rsidRPr="005C2A78" w:rsidRDefault="00775F33" w:rsidP="00F774EE">
      <w:pPr>
        <w:spacing w:after="0" w:line="240" w:lineRule="auto"/>
        <w:jc w:val="both"/>
        <w:rPr>
          <w:rFonts w:eastAsia="Times New Roman" w:cs="Times New Roman"/>
          <w:szCs w:val="24"/>
        </w:rPr>
      </w:pPr>
    </w:p>
    <w:p w:rsidR="00775F33" w:rsidRDefault="00775F33" w:rsidP="00F774EE">
      <w:pPr>
        <w:spacing w:after="0" w:line="240" w:lineRule="auto"/>
        <w:jc w:val="both"/>
        <w:rPr>
          <w:rFonts w:eastAsia="Times New Roman" w:cs="Times New Roman"/>
          <w:szCs w:val="24"/>
        </w:rPr>
      </w:pPr>
      <w:r w:rsidRPr="00F774EE">
        <w:rPr>
          <w:rFonts w:eastAsia="Times New Roman" w:cs="Times New Roman"/>
          <w:szCs w:val="24"/>
        </w:rPr>
        <w:t xml:space="preserve">SECTION 1. Amends Section 28.025(c), Education Code, as follows: </w:t>
      </w:r>
    </w:p>
    <w:p w:rsidR="00775F33" w:rsidRDefault="00775F33" w:rsidP="00F774EE">
      <w:pPr>
        <w:spacing w:after="0" w:line="240" w:lineRule="auto"/>
        <w:jc w:val="both"/>
        <w:rPr>
          <w:rFonts w:eastAsia="Times New Roman" w:cs="Times New Roman"/>
          <w:szCs w:val="24"/>
        </w:rPr>
      </w:pPr>
    </w:p>
    <w:p w:rsidR="00775F33" w:rsidRDefault="00775F33" w:rsidP="00F774EE">
      <w:pPr>
        <w:spacing w:after="0" w:line="240" w:lineRule="auto"/>
        <w:ind w:left="720"/>
        <w:jc w:val="both"/>
        <w:rPr>
          <w:rFonts w:eastAsia="Times New Roman" w:cs="Times New Roman"/>
          <w:szCs w:val="24"/>
        </w:rPr>
      </w:pPr>
      <w:r w:rsidRPr="00F774EE">
        <w:rPr>
          <w:rFonts w:eastAsia="Times New Roman" w:cs="Times New Roman"/>
          <w:szCs w:val="24"/>
        </w:rPr>
        <w:t xml:space="preserve">(c) Provides that a student, in cases other than if the person is eligible for a diploma under Section 28.0251 (High School Diploma for Certain Veterans), is authorized to graduate and receive a diploma only if the student successfully completes the curriculum requirements identified by the State Board of Education under Subsection (a) (relating to authorizing a school district to issue a high school diploma to certain persons) and complies with certain sections of the Education Code, including Section 28.0257, or the student successfully completes an individualized education program developed under Section 29.005 (Individualized Education Program). </w:t>
      </w:r>
    </w:p>
    <w:p w:rsidR="00775F33" w:rsidRDefault="00775F33" w:rsidP="00F774EE">
      <w:pPr>
        <w:spacing w:after="0" w:line="240" w:lineRule="auto"/>
        <w:ind w:left="720"/>
        <w:jc w:val="both"/>
        <w:rPr>
          <w:rFonts w:eastAsia="Times New Roman" w:cs="Times New Roman"/>
          <w:szCs w:val="24"/>
        </w:rPr>
      </w:pPr>
    </w:p>
    <w:p w:rsidR="00775F33" w:rsidRDefault="00775F33" w:rsidP="00F774EE">
      <w:pPr>
        <w:spacing w:after="0" w:line="240" w:lineRule="auto"/>
        <w:jc w:val="both"/>
        <w:rPr>
          <w:rFonts w:eastAsia="Times New Roman" w:cs="Times New Roman"/>
          <w:szCs w:val="24"/>
        </w:rPr>
      </w:pPr>
      <w:r w:rsidRPr="00F774EE">
        <w:rPr>
          <w:rFonts w:eastAsia="Times New Roman" w:cs="Times New Roman"/>
          <w:szCs w:val="24"/>
        </w:rPr>
        <w:t xml:space="preserve">SECTION 2. Amends Subchapter C, Chapter 28, Education Code, by adding Section 28.0257, as follows: </w:t>
      </w:r>
    </w:p>
    <w:p w:rsidR="00775F33" w:rsidRDefault="00775F33" w:rsidP="00F774EE">
      <w:pPr>
        <w:spacing w:after="0" w:line="240" w:lineRule="auto"/>
        <w:jc w:val="both"/>
        <w:rPr>
          <w:rFonts w:eastAsia="Times New Roman" w:cs="Times New Roman"/>
          <w:szCs w:val="24"/>
        </w:rPr>
      </w:pPr>
    </w:p>
    <w:p w:rsidR="00775F33" w:rsidRDefault="00775F33" w:rsidP="00F774EE">
      <w:pPr>
        <w:spacing w:after="0" w:line="240" w:lineRule="auto"/>
        <w:ind w:left="720"/>
        <w:jc w:val="both"/>
        <w:rPr>
          <w:rFonts w:eastAsia="Times New Roman" w:cs="Times New Roman"/>
          <w:szCs w:val="24"/>
        </w:rPr>
      </w:pPr>
      <w:r w:rsidRPr="00F774EE">
        <w:rPr>
          <w:rFonts w:eastAsia="Times New Roman" w:cs="Times New Roman"/>
          <w:szCs w:val="24"/>
        </w:rPr>
        <w:t xml:space="preserve">Sec. 28.0257. DIRECT ADMISSIONS DATA SHARING OPT-IN ELECTION FOR HIGH SCHOOL GRADUATION. (a) Defines "coordinating board" and "institution of higher education." </w:t>
      </w:r>
    </w:p>
    <w:p w:rsidR="00775F33" w:rsidRDefault="00775F33" w:rsidP="00F774EE">
      <w:pPr>
        <w:spacing w:after="0" w:line="240" w:lineRule="auto"/>
        <w:ind w:left="720"/>
        <w:jc w:val="both"/>
        <w:rPr>
          <w:rFonts w:eastAsia="Times New Roman" w:cs="Times New Roman"/>
          <w:szCs w:val="24"/>
        </w:rPr>
      </w:pPr>
    </w:p>
    <w:p w:rsidR="00775F33" w:rsidRDefault="00775F33" w:rsidP="00F774EE">
      <w:pPr>
        <w:spacing w:after="0" w:line="240" w:lineRule="auto"/>
        <w:ind w:left="1440"/>
        <w:jc w:val="both"/>
        <w:rPr>
          <w:rFonts w:eastAsia="Times New Roman" w:cs="Times New Roman"/>
          <w:szCs w:val="24"/>
        </w:rPr>
      </w:pPr>
      <w:r w:rsidRPr="00F774EE">
        <w:rPr>
          <w:rFonts w:eastAsia="Times New Roman" w:cs="Times New Roman"/>
          <w:szCs w:val="24"/>
        </w:rPr>
        <w:t xml:space="preserve">(b) Requires each student, except as provided by Subsection (c), before graduating from high school, to elect whether to opt-in to allowing the Texas Higher Education Coordinating Board (THECB) to share the student's data and education records, as necessary, with institutions of higher education to allow the student to participate in the direct admissions program established by THECB pursuant to Education Code 61.0511(b)(2). </w:t>
      </w:r>
    </w:p>
    <w:p w:rsidR="00775F33" w:rsidRDefault="00775F33" w:rsidP="00F774EE">
      <w:pPr>
        <w:spacing w:after="0" w:line="240" w:lineRule="auto"/>
        <w:ind w:left="1440"/>
        <w:jc w:val="both"/>
        <w:rPr>
          <w:rFonts w:eastAsia="Times New Roman" w:cs="Times New Roman"/>
          <w:szCs w:val="24"/>
        </w:rPr>
      </w:pPr>
    </w:p>
    <w:p w:rsidR="00775F33" w:rsidRDefault="00775F33" w:rsidP="00F774EE">
      <w:pPr>
        <w:spacing w:after="0" w:line="240" w:lineRule="auto"/>
        <w:ind w:left="1440"/>
        <w:jc w:val="both"/>
        <w:rPr>
          <w:rFonts w:eastAsia="Times New Roman" w:cs="Times New Roman"/>
          <w:szCs w:val="24"/>
        </w:rPr>
      </w:pPr>
      <w:r w:rsidRPr="00F774EE">
        <w:rPr>
          <w:rFonts w:eastAsia="Times New Roman" w:cs="Times New Roman"/>
          <w:szCs w:val="24"/>
        </w:rPr>
        <w:t>(c) Provides that a student is not required to comply with Subsection (b) if certain conditions are met.</w:t>
      </w:r>
      <w:r>
        <w:rPr>
          <w:rFonts w:eastAsia="Times New Roman" w:cs="Times New Roman"/>
          <w:szCs w:val="24"/>
        </w:rPr>
        <w:t xml:space="preserve"> </w:t>
      </w:r>
    </w:p>
    <w:p w:rsidR="00775F33" w:rsidRDefault="00775F33" w:rsidP="00F774EE">
      <w:pPr>
        <w:spacing w:after="0" w:line="240" w:lineRule="auto"/>
        <w:ind w:left="1440"/>
        <w:jc w:val="both"/>
        <w:rPr>
          <w:rFonts w:eastAsia="Times New Roman" w:cs="Times New Roman"/>
          <w:szCs w:val="24"/>
        </w:rPr>
      </w:pPr>
    </w:p>
    <w:p w:rsidR="00775F33" w:rsidRDefault="00775F33" w:rsidP="00F774EE">
      <w:pPr>
        <w:spacing w:after="0" w:line="240" w:lineRule="auto"/>
        <w:ind w:left="1440"/>
        <w:jc w:val="both"/>
        <w:rPr>
          <w:rFonts w:eastAsia="Times New Roman" w:cs="Times New Roman"/>
          <w:szCs w:val="24"/>
        </w:rPr>
      </w:pPr>
      <w:r w:rsidRPr="00F774EE">
        <w:rPr>
          <w:rFonts w:eastAsia="Times New Roman" w:cs="Times New Roman"/>
          <w:szCs w:val="24"/>
        </w:rPr>
        <w:t xml:space="preserve">(d) Requires each school district or open-enrollment charter school to use a form adopted by THECB, in consultation with the Texas Education Agency (TEA), to allow a student to opt-out pursuant to subsection (c). Requires that the form: </w:t>
      </w:r>
    </w:p>
    <w:p w:rsidR="00775F33" w:rsidRDefault="00775F33" w:rsidP="00F774EE">
      <w:pPr>
        <w:spacing w:after="0" w:line="240" w:lineRule="auto"/>
        <w:ind w:left="1440"/>
        <w:jc w:val="both"/>
        <w:rPr>
          <w:rFonts w:eastAsia="Times New Roman" w:cs="Times New Roman"/>
          <w:szCs w:val="24"/>
        </w:rPr>
      </w:pPr>
    </w:p>
    <w:p w:rsidR="00775F33" w:rsidRDefault="00775F33" w:rsidP="00F774EE">
      <w:pPr>
        <w:spacing w:after="0" w:line="240" w:lineRule="auto"/>
        <w:ind w:left="2160"/>
        <w:jc w:val="both"/>
        <w:rPr>
          <w:rFonts w:eastAsia="Times New Roman" w:cs="Times New Roman"/>
          <w:szCs w:val="24"/>
        </w:rPr>
      </w:pPr>
      <w:r w:rsidRPr="00F774EE">
        <w:rPr>
          <w:rFonts w:eastAsia="Times New Roman" w:cs="Times New Roman"/>
          <w:szCs w:val="24"/>
        </w:rPr>
        <w:t xml:space="preserve">(1) provide the student or the student's parent or other person standing in parental relation, as applicable, the opportunity to elect whether to share the student's data or education records, as necessary, with institutions of higher education to facilitate the student's participation in a program offered under Subsection (b); and </w:t>
      </w:r>
    </w:p>
    <w:p w:rsidR="00775F33" w:rsidRDefault="00775F33" w:rsidP="00F774EE">
      <w:pPr>
        <w:spacing w:after="0" w:line="240" w:lineRule="auto"/>
        <w:ind w:left="2160"/>
        <w:jc w:val="both"/>
        <w:rPr>
          <w:rFonts w:eastAsia="Times New Roman" w:cs="Times New Roman"/>
          <w:szCs w:val="24"/>
        </w:rPr>
      </w:pPr>
    </w:p>
    <w:p w:rsidR="00775F33" w:rsidRDefault="00775F33" w:rsidP="00F774EE">
      <w:pPr>
        <w:spacing w:after="0" w:line="240" w:lineRule="auto"/>
        <w:ind w:left="2160"/>
        <w:jc w:val="both"/>
        <w:rPr>
          <w:rFonts w:eastAsia="Times New Roman" w:cs="Times New Roman"/>
          <w:szCs w:val="24"/>
        </w:rPr>
      </w:pPr>
      <w:r w:rsidRPr="00F774EE">
        <w:rPr>
          <w:rFonts w:eastAsia="Times New Roman" w:cs="Times New Roman"/>
          <w:szCs w:val="24"/>
        </w:rPr>
        <w:t xml:space="preserve">(2) be made available in English, Spanish, and any other language spoken by a majority of the students enrolled in a bilingual education or special language program under Subchapter B (Bilingual Education and Special Language Programs), Chapter 29 (Educational Programs), in the district or school. </w:t>
      </w:r>
    </w:p>
    <w:p w:rsidR="00775F33" w:rsidRDefault="00775F33" w:rsidP="00F774EE">
      <w:pPr>
        <w:spacing w:after="0" w:line="240" w:lineRule="auto"/>
        <w:ind w:left="2160"/>
        <w:jc w:val="both"/>
        <w:rPr>
          <w:rFonts w:eastAsia="Times New Roman" w:cs="Times New Roman"/>
          <w:szCs w:val="24"/>
        </w:rPr>
      </w:pPr>
    </w:p>
    <w:p w:rsidR="00775F33" w:rsidRDefault="00775F33" w:rsidP="00F774EE">
      <w:pPr>
        <w:spacing w:after="0" w:line="240" w:lineRule="auto"/>
        <w:jc w:val="both"/>
        <w:rPr>
          <w:rFonts w:eastAsia="Times New Roman" w:cs="Times New Roman"/>
          <w:szCs w:val="24"/>
        </w:rPr>
      </w:pPr>
      <w:r w:rsidRPr="00F774EE">
        <w:rPr>
          <w:rFonts w:eastAsia="Times New Roman" w:cs="Times New Roman"/>
          <w:szCs w:val="24"/>
        </w:rPr>
        <w:t xml:space="preserve">SECTION 3. Amends Subchapter C, Chapter 51, Education Code, by adding Subsection 51.763(d), as follows: </w:t>
      </w:r>
    </w:p>
    <w:p w:rsidR="00775F33" w:rsidRDefault="00775F33" w:rsidP="00F774EE">
      <w:pPr>
        <w:spacing w:after="0" w:line="240" w:lineRule="auto"/>
        <w:jc w:val="both"/>
        <w:rPr>
          <w:rFonts w:eastAsia="Times New Roman" w:cs="Times New Roman"/>
          <w:szCs w:val="24"/>
        </w:rPr>
      </w:pPr>
    </w:p>
    <w:p w:rsidR="00775F33" w:rsidRDefault="00775F33" w:rsidP="00F774EE">
      <w:pPr>
        <w:spacing w:after="0" w:line="240" w:lineRule="auto"/>
        <w:ind w:left="720"/>
        <w:jc w:val="both"/>
        <w:rPr>
          <w:rFonts w:eastAsia="Times New Roman" w:cs="Times New Roman"/>
          <w:szCs w:val="24"/>
        </w:rPr>
      </w:pPr>
      <w:r w:rsidRPr="00F774EE">
        <w:rPr>
          <w:rFonts w:eastAsia="Times New Roman" w:cs="Times New Roman"/>
          <w:szCs w:val="24"/>
        </w:rPr>
        <w:t xml:space="preserve">(d) Requires each institution of higher education to publish prominently on its admission application website a link to MyTexasFuture.Org or its successor electronic platform and provide notice to students that they are authorized to apply to the institution using the electronic common admission application form found in ApplyTexas.Org or via MyTexasFuture.Org. </w:t>
      </w:r>
    </w:p>
    <w:p w:rsidR="00775F33" w:rsidRDefault="00775F33" w:rsidP="00F774EE">
      <w:pPr>
        <w:spacing w:after="0" w:line="240" w:lineRule="auto"/>
        <w:ind w:left="720"/>
        <w:jc w:val="both"/>
        <w:rPr>
          <w:rFonts w:eastAsia="Times New Roman" w:cs="Times New Roman"/>
          <w:szCs w:val="24"/>
        </w:rPr>
      </w:pPr>
    </w:p>
    <w:p w:rsidR="00775F33" w:rsidRDefault="00775F33" w:rsidP="00F774EE">
      <w:pPr>
        <w:spacing w:after="0" w:line="240" w:lineRule="auto"/>
        <w:jc w:val="both"/>
        <w:rPr>
          <w:rFonts w:eastAsia="Times New Roman" w:cs="Times New Roman"/>
          <w:szCs w:val="24"/>
        </w:rPr>
      </w:pPr>
      <w:r w:rsidRPr="00F774EE">
        <w:rPr>
          <w:rFonts w:eastAsia="Times New Roman" w:cs="Times New Roman"/>
          <w:szCs w:val="24"/>
        </w:rPr>
        <w:t xml:space="preserve">SECTION 4. Amends Subchapter C, Chapter 61, Education Code, by adding Section 61.0511, as follows: </w:t>
      </w:r>
    </w:p>
    <w:p w:rsidR="00775F33" w:rsidRDefault="00775F33" w:rsidP="00F774EE">
      <w:pPr>
        <w:spacing w:after="0" w:line="240" w:lineRule="auto"/>
        <w:jc w:val="both"/>
        <w:rPr>
          <w:rFonts w:eastAsia="Times New Roman" w:cs="Times New Roman"/>
          <w:szCs w:val="24"/>
        </w:rPr>
      </w:pPr>
    </w:p>
    <w:p w:rsidR="00775F33" w:rsidRDefault="00775F33" w:rsidP="00F774EE">
      <w:pPr>
        <w:spacing w:after="0" w:line="240" w:lineRule="auto"/>
        <w:ind w:left="720"/>
        <w:jc w:val="both"/>
        <w:rPr>
          <w:rFonts w:eastAsia="Times New Roman" w:cs="Times New Roman"/>
          <w:szCs w:val="24"/>
        </w:rPr>
      </w:pPr>
      <w:r w:rsidRPr="00F774EE">
        <w:rPr>
          <w:rFonts w:eastAsia="Times New Roman" w:cs="Times New Roman"/>
          <w:szCs w:val="24"/>
        </w:rPr>
        <w:t xml:space="preserve">Sec. 61.0511. Direct Admissions and Financial Aid Portal at MyTexasFuture.Org. (a) Requires THECB to create, maintain, and administer an electronic platform and submission portal, known as My Texas Future (MyTexasFuture.Org), to facilitate the awareness and application of students into institutions of higher education. </w:t>
      </w:r>
    </w:p>
    <w:p w:rsidR="00775F33" w:rsidRDefault="00775F33" w:rsidP="00F774EE">
      <w:pPr>
        <w:spacing w:after="0" w:line="240" w:lineRule="auto"/>
        <w:ind w:left="720"/>
        <w:jc w:val="both"/>
        <w:rPr>
          <w:rFonts w:eastAsia="Times New Roman" w:cs="Times New Roman"/>
          <w:szCs w:val="24"/>
        </w:rPr>
      </w:pPr>
    </w:p>
    <w:p w:rsidR="00775F33" w:rsidRDefault="00775F33" w:rsidP="00F774EE">
      <w:pPr>
        <w:spacing w:after="0" w:line="240" w:lineRule="auto"/>
        <w:ind w:left="1440"/>
        <w:jc w:val="both"/>
        <w:rPr>
          <w:rFonts w:eastAsia="Times New Roman" w:cs="Times New Roman"/>
          <w:szCs w:val="24"/>
        </w:rPr>
      </w:pPr>
      <w:r w:rsidRPr="00F774EE">
        <w:rPr>
          <w:rFonts w:eastAsia="Times New Roman" w:cs="Times New Roman"/>
          <w:szCs w:val="24"/>
        </w:rPr>
        <w:t xml:space="preserve">(b) Requires that My Texas Future, or any successor electronic platform established pursuant to this section, include certain information. </w:t>
      </w:r>
    </w:p>
    <w:p w:rsidR="00775F33" w:rsidRDefault="00775F33" w:rsidP="00F774EE">
      <w:pPr>
        <w:spacing w:after="0" w:line="240" w:lineRule="auto"/>
        <w:ind w:left="1440"/>
        <w:jc w:val="both"/>
        <w:rPr>
          <w:rFonts w:eastAsia="Times New Roman" w:cs="Times New Roman"/>
          <w:szCs w:val="24"/>
        </w:rPr>
      </w:pPr>
    </w:p>
    <w:p w:rsidR="00775F33" w:rsidRDefault="00775F33" w:rsidP="00F774EE">
      <w:pPr>
        <w:spacing w:after="0" w:line="240" w:lineRule="auto"/>
        <w:ind w:left="1440"/>
        <w:jc w:val="both"/>
        <w:rPr>
          <w:rFonts w:eastAsia="Times New Roman" w:cs="Times New Roman"/>
          <w:szCs w:val="24"/>
        </w:rPr>
      </w:pPr>
      <w:r w:rsidRPr="00F774EE">
        <w:rPr>
          <w:rFonts w:eastAsia="Times New Roman" w:cs="Times New Roman"/>
          <w:szCs w:val="24"/>
        </w:rPr>
        <w:t xml:space="preserve">(c) Requires a Texas school district or an open-enrollment charter school, as part of the high school registration process, to annually notify, in a manner prescribed by THECB rule, each parent or guardian of a student who has earned at least three high school course credits or not later than the end of a student's first semester of ninth grade of certain information. </w:t>
      </w:r>
    </w:p>
    <w:p w:rsidR="00775F33" w:rsidRDefault="00775F33" w:rsidP="00F774EE">
      <w:pPr>
        <w:spacing w:after="0" w:line="240" w:lineRule="auto"/>
        <w:ind w:left="1440"/>
        <w:jc w:val="both"/>
        <w:rPr>
          <w:rFonts w:eastAsia="Times New Roman" w:cs="Times New Roman"/>
          <w:szCs w:val="24"/>
        </w:rPr>
      </w:pPr>
    </w:p>
    <w:p w:rsidR="00775F33" w:rsidRDefault="00775F33" w:rsidP="00F774EE">
      <w:pPr>
        <w:spacing w:after="0" w:line="240" w:lineRule="auto"/>
        <w:ind w:left="1440"/>
        <w:jc w:val="both"/>
        <w:rPr>
          <w:rFonts w:eastAsia="Times New Roman" w:cs="Times New Roman"/>
          <w:szCs w:val="24"/>
        </w:rPr>
      </w:pPr>
      <w:r w:rsidRPr="00F774EE">
        <w:rPr>
          <w:rFonts w:eastAsia="Times New Roman" w:cs="Times New Roman"/>
          <w:szCs w:val="24"/>
        </w:rPr>
        <w:t>(d) Requires TEA and THECB to jointly prepare and post on their respective Internet websites a publication that includes the information required to be provided under Subsection (c) in a form that enables a school district or open</w:t>
      </w:r>
      <w:r>
        <w:rPr>
          <w:rFonts w:eastAsia="Times New Roman" w:cs="Times New Roman"/>
          <w:szCs w:val="24"/>
        </w:rPr>
        <w:t>-</w:t>
      </w:r>
      <w:r w:rsidRPr="00F774EE">
        <w:rPr>
          <w:rFonts w:eastAsia="Times New Roman" w:cs="Times New Roman"/>
          <w:szCs w:val="24"/>
        </w:rPr>
        <w:t xml:space="preserve">enrollment charter school to reproduce the publication for distribution under that subsection. </w:t>
      </w:r>
    </w:p>
    <w:p w:rsidR="00775F33" w:rsidRDefault="00775F33" w:rsidP="00F774EE">
      <w:pPr>
        <w:spacing w:after="0" w:line="240" w:lineRule="auto"/>
        <w:ind w:left="1440"/>
        <w:jc w:val="both"/>
        <w:rPr>
          <w:rFonts w:eastAsia="Times New Roman" w:cs="Times New Roman"/>
          <w:szCs w:val="24"/>
        </w:rPr>
      </w:pPr>
    </w:p>
    <w:p w:rsidR="00775F33" w:rsidRDefault="00775F33" w:rsidP="00F774EE">
      <w:pPr>
        <w:spacing w:after="0" w:line="240" w:lineRule="auto"/>
        <w:ind w:left="1440"/>
        <w:jc w:val="both"/>
        <w:rPr>
          <w:rFonts w:eastAsia="Times New Roman" w:cs="Times New Roman"/>
          <w:szCs w:val="24"/>
        </w:rPr>
      </w:pPr>
      <w:r w:rsidRPr="00F774EE">
        <w:rPr>
          <w:rFonts w:eastAsia="Times New Roman" w:cs="Times New Roman"/>
          <w:szCs w:val="24"/>
        </w:rPr>
        <w:t xml:space="preserve">(e) Requires TEA and each Texas public school district or open-enrollment charter school to make the data available to THECB necessary to administer this section. </w:t>
      </w:r>
    </w:p>
    <w:p w:rsidR="00775F33" w:rsidRDefault="00775F33" w:rsidP="00F774EE">
      <w:pPr>
        <w:spacing w:after="0" w:line="240" w:lineRule="auto"/>
        <w:ind w:left="1440"/>
        <w:jc w:val="both"/>
        <w:rPr>
          <w:rFonts w:eastAsia="Times New Roman" w:cs="Times New Roman"/>
          <w:szCs w:val="24"/>
        </w:rPr>
      </w:pPr>
    </w:p>
    <w:p w:rsidR="00775F33" w:rsidRDefault="00775F33" w:rsidP="00F774EE">
      <w:pPr>
        <w:spacing w:after="0" w:line="240" w:lineRule="auto"/>
        <w:ind w:left="1440"/>
        <w:jc w:val="both"/>
        <w:rPr>
          <w:rFonts w:eastAsia="Times New Roman" w:cs="Times New Roman"/>
          <w:szCs w:val="24"/>
        </w:rPr>
      </w:pPr>
      <w:r w:rsidRPr="00F774EE">
        <w:rPr>
          <w:rFonts w:eastAsia="Times New Roman" w:cs="Times New Roman"/>
          <w:szCs w:val="24"/>
        </w:rPr>
        <w:t xml:space="preserve">(f) Authorizes THECB to adopt rules necessary to implement this section. </w:t>
      </w:r>
    </w:p>
    <w:p w:rsidR="00775F33" w:rsidRDefault="00775F33" w:rsidP="00F774EE">
      <w:pPr>
        <w:spacing w:after="0" w:line="240" w:lineRule="auto"/>
        <w:ind w:left="1440"/>
        <w:jc w:val="both"/>
        <w:rPr>
          <w:rFonts w:eastAsia="Times New Roman" w:cs="Times New Roman"/>
          <w:szCs w:val="24"/>
        </w:rPr>
      </w:pPr>
    </w:p>
    <w:p w:rsidR="00775F33" w:rsidRDefault="00775F33" w:rsidP="00F774EE">
      <w:pPr>
        <w:spacing w:after="0" w:line="240" w:lineRule="auto"/>
        <w:ind w:left="1440"/>
        <w:jc w:val="both"/>
        <w:rPr>
          <w:rFonts w:eastAsia="Times New Roman" w:cs="Times New Roman"/>
          <w:szCs w:val="24"/>
        </w:rPr>
      </w:pPr>
      <w:r w:rsidRPr="00F774EE">
        <w:rPr>
          <w:rFonts w:eastAsia="Times New Roman" w:cs="Times New Roman"/>
          <w:szCs w:val="24"/>
        </w:rPr>
        <w:t xml:space="preserve">(g) Authorizes THECB to share a student's contact information in MyTexasFuture.Org with an institution of higher education unless the student opts-out of sharing the student's contact information. Provides that any student information shared with an institution of higher education is confidential pursuant to Subsection (l). Requires THECB to ensure that a student is authorized to opt-out of sharing the student's contact information with an institution of higher education. </w:t>
      </w:r>
    </w:p>
    <w:p w:rsidR="00775F33" w:rsidRDefault="00775F33" w:rsidP="00F774EE">
      <w:pPr>
        <w:spacing w:after="0" w:line="240" w:lineRule="auto"/>
        <w:ind w:left="1440"/>
        <w:jc w:val="both"/>
        <w:rPr>
          <w:rFonts w:eastAsia="Times New Roman" w:cs="Times New Roman"/>
          <w:szCs w:val="24"/>
        </w:rPr>
      </w:pPr>
    </w:p>
    <w:p w:rsidR="00775F33" w:rsidRDefault="00775F33" w:rsidP="00F774EE">
      <w:pPr>
        <w:spacing w:after="0" w:line="240" w:lineRule="auto"/>
        <w:ind w:left="1440"/>
        <w:jc w:val="both"/>
        <w:rPr>
          <w:rFonts w:eastAsia="Times New Roman" w:cs="Times New Roman"/>
          <w:szCs w:val="24"/>
        </w:rPr>
      </w:pPr>
      <w:r w:rsidRPr="00F774EE">
        <w:rPr>
          <w:rFonts w:eastAsia="Times New Roman" w:cs="Times New Roman"/>
          <w:szCs w:val="24"/>
        </w:rPr>
        <w:t xml:space="preserve">(l) Provides that, notwithstanding any other provision of law, except as provided by this section, information that relates to a current, former, or prospective applicant or student of an educational institution and that is obtained, received, or held by THECB for the purpose of administering this section or otherwise providing assistance with access to postsecondary education is confidential and excepted from disclosure under Chapter 552 (Public Information), Government Code, and is authorized only to be released in conformity with the Family Educational Rights and Privacy Act of 1974 (20 U.S.C. Section 1232g). Authorizes THECB to withhold information prohibited from being disclosed under this subsection without requesting a decision from the attorney general under Subchapter G (Attorney General Decisions), Chapter 552, Government Code. </w:t>
      </w:r>
    </w:p>
    <w:p w:rsidR="00775F33" w:rsidRDefault="00775F33" w:rsidP="00F774EE">
      <w:pPr>
        <w:spacing w:after="0" w:line="240" w:lineRule="auto"/>
        <w:ind w:left="1440"/>
        <w:jc w:val="both"/>
        <w:rPr>
          <w:rFonts w:eastAsia="Times New Roman" w:cs="Times New Roman"/>
          <w:szCs w:val="24"/>
        </w:rPr>
      </w:pPr>
    </w:p>
    <w:p w:rsidR="00775F33" w:rsidRDefault="00775F33" w:rsidP="00F774EE">
      <w:pPr>
        <w:spacing w:after="0" w:line="240" w:lineRule="auto"/>
        <w:jc w:val="both"/>
        <w:rPr>
          <w:rFonts w:eastAsia="Times New Roman" w:cs="Times New Roman"/>
          <w:szCs w:val="24"/>
        </w:rPr>
      </w:pPr>
      <w:r w:rsidRPr="00F774EE">
        <w:rPr>
          <w:rFonts w:eastAsia="Times New Roman" w:cs="Times New Roman"/>
          <w:szCs w:val="24"/>
        </w:rPr>
        <w:t xml:space="preserve">SECTION 5. Provides that Section 61.0511, Education Code, as added by this Act, applies beginning with the 2025–2026 academic year. </w:t>
      </w:r>
    </w:p>
    <w:p w:rsidR="00775F33" w:rsidRDefault="00775F33" w:rsidP="00F774EE">
      <w:pPr>
        <w:spacing w:after="0" w:line="240" w:lineRule="auto"/>
        <w:jc w:val="both"/>
        <w:rPr>
          <w:rFonts w:eastAsia="Times New Roman" w:cs="Times New Roman"/>
          <w:szCs w:val="24"/>
        </w:rPr>
      </w:pPr>
    </w:p>
    <w:p w:rsidR="00775F33" w:rsidRDefault="00775F33" w:rsidP="00F774EE">
      <w:pPr>
        <w:spacing w:after="0" w:line="240" w:lineRule="auto"/>
        <w:jc w:val="both"/>
        <w:rPr>
          <w:rFonts w:eastAsia="Times New Roman" w:cs="Times New Roman"/>
          <w:szCs w:val="24"/>
        </w:rPr>
      </w:pPr>
      <w:r w:rsidRPr="00F774EE">
        <w:rPr>
          <w:rFonts w:eastAsia="Times New Roman" w:cs="Times New Roman"/>
          <w:szCs w:val="24"/>
        </w:rPr>
        <w:t xml:space="preserve">SECTION 6. Provides that Subsections 28.025 and 28.0257, Education Code, as added by this Act, apply beginning with the 2026–2027 academic year. </w:t>
      </w:r>
    </w:p>
    <w:p w:rsidR="00775F33" w:rsidRDefault="00775F33" w:rsidP="00F774EE">
      <w:pPr>
        <w:spacing w:after="0" w:line="240" w:lineRule="auto"/>
        <w:jc w:val="both"/>
        <w:rPr>
          <w:rFonts w:eastAsia="Times New Roman" w:cs="Times New Roman"/>
          <w:szCs w:val="24"/>
        </w:rPr>
      </w:pPr>
    </w:p>
    <w:p w:rsidR="00775F33" w:rsidRPr="005C2A78" w:rsidRDefault="00775F33" w:rsidP="00F774EE">
      <w:pPr>
        <w:spacing w:after="0" w:line="240" w:lineRule="auto"/>
        <w:jc w:val="both"/>
        <w:rPr>
          <w:rFonts w:eastAsia="Times New Roman" w:cs="Times New Roman"/>
          <w:szCs w:val="24"/>
        </w:rPr>
      </w:pPr>
      <w:r w:rsidRPr="00F774EE">
        <w:rPr>
          <w:rFonts w:eastAsia="Times New Roman" w:cs="Times New Roman"/>
          <w:szCs w:val="24"/>
        </w:rPr>
        <w:t>SECTION 7. Effective date: upon passage or September 1, 2025.</w:t>
      </w:r>
    </w:p>
    <w:p w:rsidR="00775F33" w:rsidRPr="00C8671F" w:rsidRDefault="00775F33" w:rsidP="00F774EE">
      <w:pPr>
        <w:spacing w:after="0" w:line="480" w:lineRule="auto"/>
        <w:jc w:val="both"/>
        <w:rPr>
          <w:rFonts w:eastAsia="Times New Roman" w:cs="Times New Roman"/>
          <w:szCs w:val="24"/>
        </w:rPr>
      </w:pPr>
      <w:r w:rsidRPr="005C2A78">
        <w:rPr>
          <w:rFonts w:eastAsia="Times New Roman" w:cs="Times New Roman"/>
          <w:szCs w:val="24"/>
        </w:rPr>
        <w:t xml:space="preserve"> </w:t>
      </w:r>
    </w:p>
    <w:sectPr w:rsidR="00775F3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977" w:rsidRDefault="00A85977" w:rsidP="000F1DF9">
      <w:pPr>
        <w:spacing w:after="0" w:line="240" w:lineRule="auto"/>
      </w:pPr>
      <w:r>
        <w:separator/>
      </w:r>
    </w:p>
  </w:endnote>
  <w:endnote w:type="continuationSeparator" w:id="0">
    <w:p w:rsidR="00A85977" w:rsidRDefault="00A8597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8597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75F33">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75F33">
                <w:rPr>
                  <w:sz w:val="20"/>
                  <w:szCs w:val="20"/>
                </w:rPr>
                <w:t>C.S.S.B. 2314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75F3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8597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977" w:rsidRDefault="00A85977" w:rsidP="000F1DF9">
      <w:pPr>
        <w:spacing w:after="0" w:line="240" w:lineRule="auto"/>
      </w:pPr>
      <w:r>
        <w:separator/>
      </w:r>
    </w:p>
  </w:footnote>
  <w:footnote w:type="continuationSeparator" w:id="0">
    <w:p w:rsidR="00A85977" w:rsidRDefault="00A8597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2587"/>
    <w:rsid w:val="00774EC7"/>
    <w:rsid w:val="00775F33"/>
    <w:rsid w:val="00833061"/>
    <w:rsid w:val="008A6859"/>
    <w:rsid w:val="0093341F"/>
    <w:rsid w:val="009562E3"/>
    <w:rsid w:val="00986E9F"/>
    <w:rsid w:val="00A8597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553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FF9E7"/>
  <w15:docId w15:val="{CEE883EA-A62E-4C06-830E-EED44FC0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75F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FD5C265CBF4D89950008AD1A021E11"/>
        <w:category>
          <w:name w:val="General"/>
          <w:gallery w:val="placeholder"/>
        </w:category>
        <w:types>
          <w:type w:val="bbPlcHdr"/>
        </w:types>
        <w:behaviors>
          <w:behavior w:val="content"/>
        </w:behaviors>
        <w:guid w:val="{401DA5B5-9B40-4787-941E-B1873EAECC2A}"/>
      </w:docPartPr>
      <w:docPartBody>
        <w:p w:rsidR="00D52481" w:rsidRDefault="00D52481"/>
      </w:docPartBody>
    </w:docPart>
    <w:docPart>
      <w:docPartPr>
        <w:name w:val="95A58C2E5546413690DCA410D4B68281"/>
        <w:category>
          <w:name w:val="General"/>
          <w:gallery w:val="placeholder"/>
        </w:category>
        <w:types>
          <w:type w:val="bbPlcHdr"/>
        </w:types>
        <w:behaviors>
          <w:behavior w:val="content"/>
        </w:behaviors>
        <w:guid w:val="{8EF92F57-F721-4E27-9E91-AC7450FE8E03}"/>
      </w:docPartPr>
      <w:docPartBody>
        <w:p w:rsidR="00D52481" w:rsidRDefault="00D52481"/>
      </w:docPartBody>
    </w:docPart>
    <w:docPart>
      <w:docPartPr>
        <w:name w:val="93A19263FA164DB88A755FAB872CCC36"/>
        <w:category>
          <w:name w:val="General"/>
          <w:gallery w:val="placeholder"/>
        </w:category>
        <w:types>
          <w:type w:val="bbPlcHdr"/>
        </w:types>
        <w:behaviors>
          <w:behavior w:val="content"/>
        </w:behaviors>
        <w:guid w:val="{D19C5736-AEFF-4C3C-A602-F7D6CF3B5C94}"/>
      </w:docPartPr>
      <w:docPartBody>
        <w:p w:rsidR="00D52481" w:rsidRDefault="00D52481"/>
      </w:docPartBody>
    </w:docPart>
    <w:docPart>
      <w:docPartPr>
        <w:name w:val="C6976AB14EBB47409601EECB258C6BA1"/>
        <w:category>
          <w:name w:val="General"/>
          <w:gallery w:val="placeholder"/>
        </w:category>
        <w:types>
          <w:type w:val="bbPlcHdr"/>
        </w:types>
        <w:behaviors>
          <w:behavior w:val="content"/>
        </w:behaviors>
        <w:guid w:val="{F7A36407-8E6A-4528-A48C-76068545D9D8}"/>
      </w:docPartPr>
      <w:docPartBody>
        <w:p w:rsidR="00D52481" w:rsidRDefault="00D52481"/>
      </w:docPartBody>
    </w:docPart>
    <w:docPart>
      <w:docPartPr>
        <w:name w:val="2602F6570C384E37A8A550B00E8B68EA"/>
        <w:category>
          <w:name w:val="General"/>
          <w:gallery w:val="placeholder"/>
        </w:category>
        <w:types>
          <w:type w:val="bbPlcHdr"/>
        </w:types>
        <w:behaviors>
          <w:behavior w:val="content"/>
        </w:behaviors>
        <w:guid w:val="{CFCB0051-FC79-4B17-AD4D-17AA5A36ED60}"/>
      </w:docPartPr>
      <w:docPartBody>
        <w:p w:rsidR="00D52481" w:rsidRDefault="00D52481"/>
      </w:docPartBody>
    </w:docPart>
    <w:docPart>
      <w:docPartPr>
        <w:name w:val="8F6FA8CA49A447CEAB9A0FA845C1D920"/>
        <w:category>
          <w:name w:val="General"/>
          <w:gallery w:val="placeholder"/>
        </w:category>
        <w:types>
          <w:type w:val="bbPlcHdr"/>
        </w:types>
        <w:behaviors>
          <w:behavior w:val="content"/>
        </w:behaviors>
        <w:guid w:val="{89D260B0-582D-491C-BB67-DFADF269C3A7}"/>
      </w:docPartPr>
      <w:docPartBody>
        <w:p w:rsidR="00D52481" w:rsidRDefault="00D52481"/>
      </w:docPartBody>
    </w:docPart>
    <w:docPart>
      <w:docPartPr>
        <w:name w:val="D913CB5E8CEF4E2ABF80F3CE4CF0CBED"/>
        <w:category>
          <w:name w:val="General"/>
          <w:gallery w:val="placeholder"/>
        </w:category>
        <w:types>
          <w:type w:val="bbPlcHdr"/>
        </w:types>
        <w:behaviors>
          <w:behavior w:val="content"/>
        </w:behaviors>
        <w:guid w:val="{8897887D-C781-42D2-9EBB-3AB7CA53C4BC}"/>
      </w:docPartPr>
      <w:docPartBody>
        <w:p w:rsidR="00D52481" w:rsidRDefault="00D52481"/>
      </w:docPartBody>
    </w:docPart>
    <w:docPart>
      <w:docPartPr>
        <w:name w:val="7377EF20BD3547C89789950E015E4173"/>
        <w:category>
          <w:name w:val="General"/>
          <w:gallery w:val="placeholder"/>
        </w:category>
        <w:types>
          <w:type w:val="bbPlcHdr"/>
        </w:types>
        <w:behaviors>
          <w:behavior w:val="content"/>
        </w:behaviors>
        <w:guid w:val="{4A1ED15E-8184-4E1F-80F2-2C1154B73167}"/>
      </w:docPartPr>
      <w:docPartBody>
        <w:p w:rsidR="00D52481" w:rsidRDefault="00D52481"/>
      </w:docPartBody>
    </w:docPart>
    <w:docPart>
      <w:docPartPr>
        <w:name w:val="55936D54B2294884A52D9EB7EB79D3F3"/>
        <w:category>
          <w:name w:val="General"/>
          <w:gallery w:val="placeholder"/>
        </w:category>
        <w:types>
          <w:type w:val="bbPlcHdr"/>
        </w:types>
        <w:behaviors>
          <w:behavior w:val="content"/>
        </w:behaviors>
        <w:guid w:val="{51406CE2-455F-4762-A098-6210F4E918A8}"/>
      </w:docPartPr>
      <w:docPartBody>
        <w:p w:rsidR="00D52481" w:rsidRDefault="00D52481"/>
      </w:docPartBody>
    </w:docPart>
    <w:docPart>
      <w:docPartPr>
        <w:name w:val="A99CBE614C364F68AA7CB0518B1B22E7"/>
        <w:category>
          <w:name w:val="General"/>
          <w:gallery w:val="placeholder"/>
        </w:category>
        <w:types>
          <w:type w:val="bbPlcHdr"/>
        </w:types>
        <w:behaviors>
          <w:behavior w:val="content"/>
        </w:behaviors>
        <w:guid w:val="{2E5A1B08-A7E3-44CE-9113-3004DD812457}"/>
      </w:docPartPr>
      <w:docPartBody>
        <w:p w:rsidR="00D52481" w:rsidRDefault="001C1A92" w:rsidP="001C1A92">
          <w:pPr>
            <w:pStyle w:val="A99CBE614C364F68AA7CB0518B1B22E7"/>
          </w:pPr>
          <w:r w:rsidRPr="00A30DD1">
            <w:rPr>
              <w:rStyle w:val="PlaceholderText"/>
            </w:rPr>
            <w:t>Click here to enter a date.</w:t>
          </w:r>
        </w:p>
      </w:docPartBody>
    </w:docPart>
    <w:docPart>
      <w:docPartPr>
        <w:name w:val="A5F48D19489A45589A6CDF5307D69106"/>
        <w:category>
          <w:name w:val="General"/>
          <w:gallery w:val="placeholder"/>
        </w:category>
        <w:types>
          <w:type w:val="bbPlcHdr"/>
        </w:types>
        <w:behaviors>
          <w:behavior w:val="content"/>
        </w:behaviors>
        <w:guid w:val="{CA243537-2D7E-45C6-ADFB-19AA5E535ED2}"/>
      </w:docPartPr>
      <w:docPartBody>
        <w:p w:rsidR="00D52481" w:rsidRDefault="00D52481"/>
      </w:docPartBody>
    </w:docPart>
    <w:docPart>
      <w:docPartPr>
        <w:name w:val="DEB6B65D0E464177818DD749D2408055"/>
        <w:category>
          <w:name w:val="General"/>
          <w:gallery w:val="placeholder"/>
        </w:category>
        <w:types>
          <w:type w:val="bbPlcHdr"/>
        </w:types>
        <w:behaviors>
          <w:behavior w:val="content"/>
        </w:behaviors>
        <w:guid w:val="{00DD11BF-A5EC-409D-BFDE-4E93B4606FCD}"/>
      </w:docPartPr>
      <w:docPartBody>
        <w:p w:rsidR="00D52481" w:rsidRDefault="00D52481"/>
      </w:docPartBody>
    </w:docPart>
    <w:docPart>
      <w:docPartPr>
        <w:name w:val="68545200E9BF4A87B402C8A0807DE78C"/>
        <w:category>
          <w:name w:val="General"/>
          <w:gallery w:val="placeholder"/>
        </w:category>
        <w:types>
          <w:type w:val="bbPlcHdr"/>
        </w:types>
        <w:behaviors>
          <w:behavior w:val="content"/>
        </w:behaviors>
        <w:guid w:val="{969B5BCD-F528-45DE-A678-C36D9C2AAB44}"/>
      </w:docPartPr>
      <w:docPartBody>
        <w:p w:rsidR="00D52481" w:rsidRDefault="001C1A92" w:rsidP="001C1A92">
          <w:pPr>
            <w:pStyle w:val="68545200E9BF4A87B402C8A0807DE78C"/>
          </w:pPr>
          <w:r>
            <w:rPr>
              <w:rFonts w:eastAsia="Times New Roman" w:cs="Times New Roman"/>
              <w:bCs/>
            </w:rPr>
            <w:t xml:space="preserve"> </w:t>
          </w:r>
        </w:p>
      </w:docPartBody>
    </w:docPart>
    <w:docPart>
      <w:docPartPr>
        <w:name w:val="0F9A4BF796344B6695D8C8A8E7EA81DE"/>
        <w:category>
          <w:name w:val="General"/>
          <w:gallery w:val="placeholder"/>
        </w:category>
        <w:types>
          <w:type w:val="bbPlcHdr"/>
        </w:types>
        <w:behaviors>
          <w:behavior w:val="content"/>
        </w:behaviors>
        <w:guid w:val="{946BDDF9-A34A-461D-8F27-2A40178735E6}"/>
      </w:docPartPr>
      <w:docPartBody>
        <w:p w:rsidR="00D52481" w:rsidRDefault="00D52481"/>
      </w:docPartBody>
    </w:docPart>
    <w:docPart>
      <w:docPartPr>
        <w:name w:val="DD4531D27DBE4E7BBE62E428524C4FA8"/>
        <w:category>
          <w:name w:val="General"/>
          <w:gallery w:val="placeholder"/>
        </w:category>
        <w:types>
          <w:type w:val="bbPlcHdr"/>
        </w:types>
        <w:behaviors>
          <w:behavior w:val="content"/>
        </w:behaviors>
        <w:guid w:val="{05BCB5EF-95E4-4798-BEAC-C43CA84F79B0}"/>
      </w:docPartPr>
      <w:docPartBody>
        <w:p w:rsidR="00D52481" w:rsidRDefault="00D524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1A92"/>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2587"/>
    <w:rsid w:val="008C55F7"/>
    <w:rsid w:val="0090598B"/>
    <w:rsid w:val="00984D6C"/>
    <w:rsid w:val="00A54AD6"/>
    <w:rsid w:val="00A57564"/>
    <w:rsid w:val="00B252A4"/>
    <w:rsid w:val="00B5530B"/>
    <w:rsid w:val="00C129E8"/>
    <w:rsid w:val="00C968BA"/>
    <w:rsid w:val="00D5248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A92"/>
    <w:rPr>
      <w:color w:val="808080"/>
    </w:rPr>
  </w:style>
  <w:style w:type="paragraph" w:customStyle="1" w:styleId="A99CBE614C364F68AA7CB0518B1B22E7">
    <w:name w:val="A99CBE614C364F68AA7CB0518B1B22E7"/>
    <w:rsid w:val="001C1A92"/>
    <w:pPr>
      <w:spacing w:after="160" w:line="278" w:lineRule="auto"/>
    </w:pPr>
    <w:rPr>
      <w:kern w:val="2"/>
      <w:sz w:val="24"/>
      <w:szCs w:val="24"/>
      <w14:ligatures w14:val="standardContextual"/>
    </w:rPr>
  </w:style>
  <w:style w:type="paragraph" w:customStyle="1" w:styleId="68545200E9BF4A87B402C8A0807DE78C">
    <w:name w:val="68545200E9BF4A87B402C8A0807DE78C"/>
    <w:rsid w:val="001C1A9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1118</Words>
  <Characters>6376</Characters>
  <Application>Microsoft Office Word</Application>
  <DocSecurity>0</DocSecurity>
  <Lines>53</Lines>
  <Paragraphs>14</Paragraphs>
  <ScaleCrop>false</ScaleCrop>
  <Company>Texas Legislative Council</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2025-04-08T21:41:00Z</dcterms:modified>
</cp:coreProperties>
</file>

<file path=docProps/custom.xml><?xml version="1.0" encoding="utf-8"?>
<op:Properties xmlns:vt="http://schemas.openxmlformats.org/officeDocument/2006/docPropsVTypes" xmlns:op="http://schemas.openxmlformats.org/officeDocument/2006/custom-properties"/>
</file>