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0FAE" w:rsidRDefault="00A40FA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0D1F2EFC311461690DC287629378CC4"/>
          </w:placeholder>
        </w:sdtPr>
        <w:sdtContent>
          <w:r w:rsidRPr="005C2A78">
            <w:rPr>
              <w:rFonts w:cs="Times New Roman"/>
              <w:b/>
              <w:szCs w:val="24"/>
              <w:u w:val="single"/>
            </w:rPr>
            <w:t>BILL ANALYSIS</w:t>
          </w:r>
        </w:sdtContent>
      </w:sdt>
    </w:p>
    <w:p w:rsidR="00A40FAE" w:rsidRPr="00585C31" w:rsidRDefault="00A40FAE" w:rsidP="000F1DF9">
      <w:pPr>
        <w:spacing w:after="0" w:line="240" w:lineRule="auto"/>
        <w:rPr>
          <w:rFonts w:cs="Times New Roman"/>
          <w:szCs w:val="24"/>
        </w:rPr>
      </w:pPr>
    </w:p>
    <w:p w:rsidR="00A40FAE" w:rsidRPr="00585C31" w:rsidRDefault="00A40FA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40FAE" w:rsidTr="000F1DF9">
        <w:tc>
          <w:tcPr>
            <w:tcW w:w="2718" w:type="dxa"/>
          </w:tcPr>
          <w:p w:rsidR="00A40FAE" w:rsidRPr="005C2A78" w:rsidRDefault="00A40FAE" w:rsidP="006D756B">
            <w:pPr>
              <w:rPr>
                <w:rFonts w:cs="Times New Roman"/>
                <w:szCs w:val="24"/>
              </w:rPr>
            </w:pPr>
            <w:sdt>
              <w:sdtPr>
                <w:rPr>
                  <w:rFonts w:cs="Times New Roman"/>
                  <w:szCs w:val="24"/>
                </w:rPr>
                <w:alias w:val="Agency Title"/>
                <w:tag w:val="AgencyTitleContentControl"/>
                <w:id w:val="1920747753"/>
                <w:lock w:val="sdtContentLocked"/>
                <w:placeholder>
                  <w:docPart w:val="3CA0959D7CC14821AF4F8DF890FA8787"/>
                </w:placeholder>
              </w:sdtPr>
              <w:sdtEndPr>
                <w:rPr>
                  <w:rFonts w:cstheme="minorBidi"/>
                  <w:szCs w:val="22"/>
                </w:rPr>
              </w:sdtEndPr>
              <w:sdtContent>
                <w:r>
                  <w:rPr>
                    <w:rFonts w:cs="Times New Roman"/>
                    <w:szCs w:val="24"/>
                  </w:rPr>
                  <w:t>Senate Research Center</w:t>
                </w:r>
              </w:sdtContent>
            </w:sdt>
          </w:p>
        </w:tc>
        <w:tc>
          <w:tcPr>
            <w:tcW w:w="6858" w:type="dxa"/>
          </w:tcPr>
          <w:p w:rsidR="00A40FAE" w:rsidRPr="00FF6471" w:rsidRDefault="00A40FAE" w:rsidP="000F1DF9">
            <w:pPr>
              <w:jc w:val="right"/>
              <w:rPr>
                <w:rFonts w:cs="Times New Roman"/>
                <w:szCs w:val="24"/>
              </w:rPr>
            </w:pPr>
            <w:sdt>
              <w:sdtPr>
                <w:rPr>
                  <w:rFonts w:cs="Times New Roman"/>
                  <w:szCs w:val="24"/>
                </w:rPr>
                <w:alias w:val="Bill Number"/>
                <w:tag w:val="BillNumberOne"/>
                <w:id w:val="-410784069"/>
                <w:lock w:val="sdtContentLocked"/>
                <w:placeholder>
                  <w:docPart w:val="DB7E3DC6B75D4494867153C4D81E36AA"/>
                </w:placeholder>
              </w:sdtPr>
              <w:sdtContent>
                <w:r>
                  <w:rPr>
                    <w:rFonts w:cs="Times New Roman"/>
                    <w:szCs w:val="24"/>
                  </w:rPr>
                  <w:t>S.B. 2367</w:t>
                </w:r>
              </w:sdtContent>
            </w:sdt>
          </w:p>
        </w:tc>
      </w:tr>
      <w:tr w:rsidR="00A40FAE" w:rsidTr="000F1DF9">
        <w:sdt>
          <w:sdtPr>
            <w:rPr>
              <w:rFonts w:cs="Times New Roman"/>
              <w:szCs w:val="24"/>
            </w:rPr>
            <w:alias w:val="TLCNumber"/>
            <w:tag w:val="TLCNumber"/>
            <w:id w:val="-542600604"/>
            <w:lock w:val="sdtLocked"/>
            <w:placeholder>
              <w:docPart w:val="B1E76589D75544B6AF721E1C7E82D2A1"/>
            </w:placeholder>
          </w:sdtPr>
          <w:sdtContent>
            <w:tc>
              <w:tcPr>
                <w:tcW w:w="2718" w:type="dxa"/>
              </w:tcPr>
              <w:p w:rsidR="00A40FAE" w:rsidRPr="000F1DF9" w:rsidRDefault="00A40FAE" w:rsidP="00C65088">
                <w:pPr>
                  <w:rPr>
                    <w:rFonts w:cs="Times New Roman"/>
                    <w:szCs w:val="24"/>
                  </w:rPr>
                </w:pPr>
                <w:r w:rsidRPr="002F1A1D">
                  <w:rPr>
                    <w:rFonts w:cs="Times New Roman"/>
                    <w:szCs w:val="24"/>
                  </w:rPr>
                  <w:t>89R8828 JBD-D</w:t>
                </w:r>
              </w:p>
            </w:tc>
          </w:sdtContent>
        </w:sdt>
        <w:tc>
          <w:tcPr>
            <w:tcW w:w="6858" w:type="dxa"/>
          </w:tcPr>
          <w:p w:rsidR="00A40FAE" w:rsidRPr="005C2A78" w:rsidRDefault="00A40FAE" w:rsidP="00073EDD">
            <w:pPr>
              <w:jc w:val="right"/>
              <w:rPr>
                <w:rFonts w:cs="Times New Roman"/>
                <w:szCs w:val="24"/>
              </w:rPr>
            </w:pPr>
            <w:sdt>
              <w:sdtPr>
                <w:rPr>
                  <w:rFonts w:cs="Times New Roman"/>
                  <w:szCs w:val="24"/>
                </w:rPr>
                <w:alias w:val="Author Label"/>
                <w:tag w:val="By"/>
                <w:id w:val="72399597"/>
                <w:lock w:val="sdtLocked"/>
                <w:placeholder>
                  <w:docPart w:val="4E0F05A1AB8F4531B8F2F560874C5CB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ED60795BF4D4ECC99B187ABCAF077B2"/>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CBA4D5C142154DAAB8CBE778D8FF91CA"/>
                </w:placeholder>
                <w:showingPlcHdr/>
              </w:sdtPr>
              <w:sdtContent/>
            </w:sdt>
            <w:sdt>
              <w:sdtPr>
                <w:rPr>
                  <w:rFonts w:cs="Times New Roman"/>
                  <w:szCs w:val="24"/>
                </w:rPr>
                <w:alias w:val="DualSponsor"/>
                <w:tag w:val="DualSponsor"/>
                <w:id w:val="1029379812"/>
                <w:lock w:val="sdtContentLocked"/>
                <w:placeholder>
                  <w:docPart w:val="E014D5B2F17048B7AC68EECDE045E342"/>
                </w:placeholder>
                <w:showingPlcHdr/>
              </w:sdtPr>
              <w:sdtContent/>
            </w:sdt>
          </w:p>
        </w:tc>
      </w:tr>
      <w:tr w:rsidR="00A40FAE" w:rsidTr="000F1DF9">
        <w:tc>
          <w:tcPr>
            <w:tcW w:w="2718" w:type="dxa"/>
          </w:tcPr>
          <w:p w:rsidR="00A40FAE" w:rsidRPr="00BC7495" w:rsidRDefault="00A40FAE" w:rsidP="000F1DF9">
            <w:pPr>
              <w:rPr>
                <w:rFonts w:cs="Times New Roman"/>
                <w:szCs w:val="24"/>
              </w:rPr>
            </w:pPr>
          </w:p>
        </w:tc>
        <w:sdt>
          <w:sdtPr>
            <w:rPr>
              <w:rFonts w:cs="Times New Roman"/>
              <w:szCs w:val="24"/>
            </w:rPr>
            <w:alias w:val="Committee"/>
            <w:tag w:val="Committee"/>
            <w:id w:val="1914272295"/>
            <w:lock w:val="sdtContentLocked"/>
            <w:placeholder>
              <w:docPart w:val="E668F66446804753AD33E75D44492FBE"/>
            </w:placeholder>
          </w:sdtPr>
          <w:sdtContent>
            <w:tc>
              <w:tcPr>
                <w:tcW w:w="6858" w:type="dxa"/>
              </w:tcPr>
              <w:p w:rsidR="00A40FAE" w:rsidRPr="00FF6471" w:rsidRDefault="00A40FAE" w:rsidP="000F1DF9">
                <w:pPr>
                  <w:jc w:val="right"/>
                  <w:rPr>
                    <w:rFonts w:cs="Times New Roman"/>
                    <w:szCs w:val="24"/>
                  </w:rPr>
                </w:pPr>
                <w:r>
                  <w:rPr>
                    <w:rFonts w:cs="Times New Roman"/>
                    <w:szCs w:val="24"/>
                  </w:rPr>
                  <w:t>Local Government</w:t>
                </w:r>
              </w:p>
            </w:tc>
          </w:sdtContent>
        </w:sdt>
      </w:tr>
      <w:tr w:rsidR="00A40FAE" w:rsidTr="000F1DF9">
        <w:tc>
          <w:tcPr>
            <w:tcW w:w="2718" w:type="dxa"/>
          </w:tcPr>
          <w:p w:rsidR="00A40FAE" w:rsidRPr="00BC7495" w:rsidRDefault="00A40FAE" w:rsidP="000F1DF9">
            <w:pPr>
              <w:rPr>
                <w:rFonts w:cs="Times New Roman"/>
                <w:szCs w:val="24"/>
              </w:rPr>
            </w:pPr>
          </w:p>
        </w:tc>
        <w:sdt>
          <w:sdtPr>
            <w:rPr>
              <w:rFonts w:cs="Times New Roman"/>
              <w:szCs w:val="24"/>
            </w:rPr>
            <w:alias w:val="Date"/>
            <w:tag w:val="DateContentControl"/>
            <w:id w:val="1178081906"/>
            <w:lock w:val="sdtLocked"/>
            <w:placeholder>
              <w:docPart w:val="FC87B4D9343E40DEBB1AF1CBEA60196A"/>
            </w:placeholder>
            <w:date w:fullDate="2025-04-02T00:00:00Z">
              <w:dateFormat w:val="M/d/yyyy"/>
              <w:lid w:val="en-US"/>
              <w:storeMappedDataAs w:val="dateTime"/>
              <w:calendar w:val="gregorian"/>
            </w:date>
          </w:sdtPr>
          <w:sdtContent>
            <w:tc>
              <w:tcPr>
                <w:tcW w:w="6858" w:type="dxa"/>
              </w:tcPr>
              <w:p w:rsidR="00A40FAE" w:rsidRPr="00FF6471" w:rsidRDefault="00A40FAE" w:rsidP="000F1DF9">
                <w:pPr>
                  <w:jc w:val="right"/>
                  <w:rPr>
                    <w:rFonts w:cs="Times New Roman"/>
                    <w:szCs w:val="24"/>
                  </w:rPr>
                </w:pPr>
                <w:r>
                  <w:rPr>
                    <w:rFonts w:cs="Times New Roman"/>
                    <w:szCs w:val="24"/>
                  </w:rPr>
                  <w:t>4/2/2025</w:t>
                </w:r>
              </w:p>
            </w:tc>
          </w:sdtContent>
        </w:sdt>
      </w:tr>
      <w:tr w:rsidR="00A40FAE" w:rsidTr="000F1DF9">
        <w:tc>
          <w:tcPr>
            <w:tcW w:w="2718" w:type="dxa"/>
          </w:tcPr>
          <w:p w:rsidR="00A40FAE" w:rsidRPr="00BC7495" w:rsidRDefault="00A40FAE" w:rsidP="000F1DF9">
            <w:pPr>
              <w:rPr>
                <w:rFonts w:cs="Times New Roman"/>
                <w:szCs w:val="24"/>
              </w:rPr>
            </w:pPr>
          </w:p>
        </w:tc>
        <w:sdt>
          <w:sdtPr>
            <w:rPr>
              <w:rFonts w:cs="Times New Roman"/>
              <w:szCs w:val="24"/>
            </w:rPr>
            <w:alias w:val="BA Version"/>
            <w:tag w:val="BAVersion"/>
            <w:id w:val="-1685590809"/>
            <w:lock w:val="sdtContentLocked"/>
            <w:placeholder>
              <w:docPart w:val="4B623C77A95A44F3A9C0418F1A38ACDF"/>
            </w:placeholder>
          </w:sdtPr>
          <w:sdtContent>
            <w:tc>
              <w:tcPr>
                <w:tcW w:w="6858" w:type="dxa"/>
              </w:tcPr>
              <w:p w:rsidR="00A40FAE" w:rsidRPr="00FF6471" w:rsidRDefault="00A40FAE" w:rsidP="000F1DF9">
                <w:pPr>
                  <w:jc w:val="right"/>
                  <w:rPr>
                    <w:rFonts w:cs="Times New Roman"/>
                    <w:szCs w:val="24"/>
                  </w:rPr>
                </w:pPr>
                <w:r>
                  <w:rPr>
                    <w:rFonts w:cs="Times New Roman"/>
                    <w:szCs w:val="24"/>
                  </w:rPr>
                  <w:t>As Filed</w:t>
                </w:r>
              </w:p>
            </w:tc>
          </w:sdtContent>
        </w:sdt>
      </w:tr>
    </w:tbl>
    <w:p w:rsidR="00A40FAE" w:rsidRPr="00FF6471" w:rsidRDefault="00A40FAE" w:rsidP="000F1DF9">
      <w:pPr>
        <w:spacing w:after="0" w:line="240" w:lineRule="auto"/>
        <w:rPr>
          <w:rFonts w:cs="Times New Roman"/>
          <w:szCs w:val="24"/>
        </w:rPr>
      </w:pPr>
    </w:p>
    <w:p w:rsidR="00A40FAE" w:rsidRPr="00FF6471" w:rsidRDefault="00A40FAE" w:rsidP="000F1DF9">
      <w:pPr>
        <w:spacing w:after="0" w:line="240" w:lineRule="auto"/>
        <w:rPr>
          <w:rFonts w:cs="Times New Roman"/>
          <w:szCs w:val="24"/>
        </w:rPr>
      </w:pPr>
    </w:p>
    <w:p w:rsidR="00A40FAE" w:rsidRPr="00FF6471" w:rsidRDefault="00A40FA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81C8E19E86E4BFEB5F027B7191BC1C8"/>
        </w:placeholder>
      </w:sdtPr>
      <w:sdtContent>
        <w:p w:rsidR="00A40FAE" w:rsidRDefault="00A40FA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01000D1F71C4C31A021AEEA37A3B38B"/>
        </w:placeholder>
      </w:sdtPr>
      <w:sdtContent>
        <w:p w:rsidR="00A40FAE" w:rsidRDefault="00A40FAE" w:rsidP="00A40FAE">
          <w:pPr>
            <w:pStyle w:val="NormalWeb"/>
            <w:spacing w:before="0" w:beforeAutospacing="0" w:after="0" w:afterAutospacing="0"/>
            <w:jc w:val="both"/>
            <w:divId w:val="1241208798"/>
            <w:rPr>
              <w:rFonts w:eastAsia="Times New Roman"/>
              <w:bCs/>
            </w:rPr>
          </w:pPr>
        </w:p>
        <w:p w:rsidR="00A40FAE" w:rsidRPr="00B32B8A" w:rsidRDefault="00A40FAE" w:rsidP="00A40FAE">
          <w:pPr>
            <w:pStyle w:val="NormalWeb"/>
            <w:spacing w:before="0" w:beforeAutospacing="0" w:after="0" w:afterAutospacing="0"/>
            <w:jc w:val="both"/>
            <w:divId w:val="1241208798"/>
          </w:pPr>
          <w:r w:rsidRPr="00B32B8A">
            <w:t>S</w:t>
          </w:r>
          <w:r>
            <w:t>.</w:t>
          </w:r>
          <w:r w:rsidRPr="00B32B8A">
            <w:t>B</w:t>
          </w:r>
          <w:r>
            <w:t>.</w:t>
          </w:r>
          <w:r w:rsidRPr="00B32B8A">
            <w:t xml:space="preserve"> 2367 adds Waller County into the section of code that will allow their parks department to enforce park rules in order to deter the misuse of public facilities and save taxpayer funds. Subject to the approval of the county commissioners court, the board of park commissioners may adopt reasonable rules concerning park use. A violation of these rules will be subject to a civil penalty. </w:t>
          </w:r>
        </w:p>
        <w:p w:rsidR="00A40FAE" w:rsidRPr="00D70925" w:rsidRDefault="00A40FAE" w:rsidP="00A40FAE">
          <w:pPr>
            <w:spacing w:after="0" w:line="240" w:lineRule="auto"/>
            <w:jc w:val="both"/>
            <w:rPr>
              <w:rFonts w:eastAsia="Times New Roman" w:cs="Times New Roman"/>
              <w:bCs/>
              <w:szCs w:val="24"/>
            </w:rPr>
          </w:pPr>
        </w:p>
      </w:sdtContent>
    </w:sdt>
    <w:p w:rsidR="00A40FAE" w:rsidRDefault="00A40FAE" w:rsidP="00A40FA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2367 </w:t>
      </w:r>
      <w:bookmarkStart w:id="1" w:name="AmendsCurrentLaw"/>
      <w:bookmarkEnd w:id="1"/>
      <w:r>
        <w:rPr>
          <w:rFonts w:cs="Times New Roman"/>
          <w:szCs w:val="24"/>
        </w:rPr>
        <w:t>amends current law relating to the authority of certain counties to enact certain park use rules.</w:t>
      </w:r>
    </w:p>
    <w:p w:rsidR="00A40FAE" w:rsidRPr="002F1A1D" w:rsidRDefault="00A40FAE" w:rsidP="00A40FAE">
      <w:pPr>
        <w:spacing w:after="0" w:line="240" w:lineRule="auto"/>
        <w:jc w:val="both"/>
        <w:rPr>
          <w:rFonts w:eastAsia="Times New Roman" w:cs="Times New Roman"/>
          <w:szCs w:val="24"/>
        </w:rPr>
      </w:pPr>
    </w:p>
    <w:p w:rsidR="00A40FAE" w:rsidRPr="005C2A78" w:rsidRDefault="00A40FAE" w:rsidP="00A40FA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C0479EDEAEC497982DA5EE440F7B3E0"/>
          </w:placeholder>
        </w:sdtPr>
        <w:sdtContent>
          <w:r>
            <w:rPr>
              <w:rFonts w:eastAsia="Times New Roman" w:cs="Times New Roman"/>
              <w:b/>
              <w:szCs w:val="24"/>
              <w:u w:val="single"/>
            </w:rPr>
            <w:t>RULEMAKING AUTHORITY</w:t>
          </w:r>
        </w:sdtContent>
      </w:sdt>
    </w:p>
    <w:p w:rsidR="00A40FAE" w:rsidRPr="006529C4" w:rsidRDefault="00A40FAE" w:rsidP="00A40FAE">
      <w:pPr>
        <w:spacing w:after="0" w:line="240" w:lineRule="auto"/>
        <w:jc w:val="both"/>
        <w:rPr>
          <w:rFonts w:cs="Times New Roman"/>
          <w:szCs w:val="24"/>
        </w:rPr>
      </w:pPr>
    </w:p>
    <w:p w:rsidR="00A40FAE" w:rsidRPr="006529C4" w:rsidRDefault="00A40FAE" w:rsidP="00A40FA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40FAE" w:rsidRPr="006529C4" w:rsidRDefault="00A40FAE" w:rsidP="00A40FAE">
      <w:pPr>
        <w:spacing w:after="0" w:line="240" w:lineRule="auto"/>
        <w:jc w:val="both"/>
        <w:rPr>
          <w:rFonts w:cs="Times New Roman"/>
          <w:szCs w:val="24"/>
        </w:rPr>
      </w:pPr>
    </w:p>
    <w:p w:rsidR="00A40FAE" w:rsidRPr="005C2A78" w:rsidRDefault="00A40FAE" w:rsidP="00A40FA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9549F83645E45538DEBCFEFAC93C5B6"/>
          </w:placeholder>
        </w:sdtPr>
        <w:sdtContent>
          <w:r>
            <w:rPr>
              <w:rFonts w:eastAsia="Times New Roman" w:cs="Times New Roman"/>
              <w:b/>
              <w:szCs w:val="24"/>
              <w:u w:val="single"/>
            </w:rPr>
            <w:t>SECTION BY SECTION ANALYSIS</w:t>
          </w:r>
        </w:sdtContent>
      </w:sdt>
    </w:p>
    <w:p w:rsidR="00A40FAE" w:rsidRPr="005C2A78" w:rsidRDefault="00A40FAE" w:rsidP="00A40FAE">
      <w:pPr>
        <w:spacing w:after="0" w:line="240" w:lineRule="auto"/>
        <w:jc w:val="both"/>
        <w:rPr>
          <w:rFonts w:eastAsia="Times New Roman" w:cs="Times New Roman"/>
          <w:szCs w:val="24"/>
        </w:rPr>
      </w:pPr>
    </w:p>
    <w:p w:rsidR="00A40FAE" w:rsidRDefault="00A40FAE" w:rsidP="00A40FA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2F1A1D">
        <w:rPr>
          <w:rFonts w:eastAsia="Times New Roman" w:cs="Times New Roman"/>
          <w:szCs w:val="24"/>
        </w:rPr>
        <w:t>Sections 320.0455(a) and (b-1), Local Government Code</w:t>
      </w:r>
      <w:r>
        <w:rPr>
          <w:rFonts w:eastAsia="Times New Roman" w:cs="Times New Roman"/>
          <w:szCs w:val="24"/>
        </w:rPr>
        <w:t>, as follows:</w:t>
      </w:r>
    </w:p>
    <w:p w:rsidR="00A40FAE" w:rsidRDefault="00A40FAE" w:rsidP="00A40FAE">
      <w:pPr>
        <w:spacing w:after="0" w:line="240" w:lineRule="auto"/>
        <w:jc w:val="both"/>
        <w:rPr>
          <w:rFonts w:eastAsia="Times New Roman" w:cs="Times New Roman"/>
          <w:szCs w:val="24"/>
        </w:rPr>
      </w:pPr>
    </w:p>
    <w:p w:rsidR="00A40FAE" w:rsidRDefault="00A40FAE" w:rsidP="00A40FAE">
      <w:pPr>
        <w:spacing w:after="0" w:line="240" w:lineRule="auto"/>
        <w:ind w:left="720"/>
        <w:jc w:val="both"/>
        <w:rPr>
          <w:rFonts w:eastAsia="Times New Roman" w:cs="Times New Roman"/>
          <w:szCs w:val="24"/>
        </w:rPr>
      </w:pPr>
      <w:r>
        <w:rPr>
          <w:rFonts w:eastAsia="Times New Roman" w:cs="Times New Roman"/>
          <w:szCs w:val="24"/>
        </w:rPr>
        <w:t>(a) Provides that Section 320.0455 (Rules in Certain Counties; Penalty for Violations) applies only to a county with population of:</w:t>
      </w:r>
    </w:p>
    <w:p w:rsidR="00A40FAE" w:rsidRDefault="00A40FAE" w:rsidP="00A40FAE">
      <w:pPr>
        <w:spacing w:after="0" w:line="240" w:lineRule="auto"/>
        <w:ind w:left="720"/>
        <w:jc w:val="both"/>
        <w:rPr>
          <w:rFonts w:eastAsia="Times New Roman" w:cs="Times New Roman"/>
          <w:szCs w:val="24"/>
        </w:rPr>
      </w:pPr>
    </w:p>
    <w:p w:rsidR="00A40FAE" w:rsidRDefault="00A40FAE" w:rsidP="00A40FAE">
      <w:pPr>
        <w:spacing w:after="0" w:line="240" w:lineRule="auto"/>
        <w:ind w:left="1440"/>
        <w:jc w:val="both"/>
        <w:rPr>
          <w:rFonts w:eastAsia="Times New Roman" w:cs="Times New Roman"/>
          <w:szCs w:val="24"/>
        </w:rPr>
      </w:pPr>
      <w:r>
        <w:rPr>
          <w:rFonts w:eastAsia="Times New Roman" w:cs="Times New Roman"/>
          <w:szCs w:val="24"/>
        </w:rPr>
        <w:t>(1) makes no changes to this subdivision;</w:t>
      </w:r>
    </w:p>
    <w:p w:rsidR="00A40FAE" w:rsidRDefault="00A40FAE" w:rsidP="00A40FAE">
      <w:pPr>
        <w:spacing w:after="0" w:line="240" w:lineRule="auto"/>
        <w:ind w:left="1440"/>
        <w:jc w:val="both"/>
        <w:rPr>
          <w:rFonts w:eastAsia="Times New Roman" w:cs="Times New Roman"/>
          <w:szCs w:val="24"/>
        </w:rPr>
      </w:pPr>
    </w:p>
    <w:p w:rsidR="00A40FAE" w:rsidRDefault="00A40FAE" w:rsidP="00A40FAE">
      <w:pPr>
        <w:spacing w:after="0" w:line="240" w:lineRule="auto"/>
        <w:ind w:left="1440"/>
        <w:jc w:val="both"/>
        <w:rPr>
          <w:rFonts w:eastAsia="Times New Roman" w:cs="Times New Roman"/>
          <w:szCs w:val="24"/>
        </w:rPr>
      </w:pPr>
      <w:r>
        <w:rPr>
          <w:rFonts w:eastAsia="Times New Roman" w:cs="Times New Roman"/>
          <w:szCs w:val="24"/>
        </w:rPr>
        <w:t>(2)-(3) makes nonsubstantive changes to these subdivisions; or</w:t>
      </w:r>
    </w:p>
    <w:p w:rsidR="00A40FAE" w:rsidRDefault="00A40FAE" w:rsidP="00A40FAE">
      <w:pPr>
        <w:spacing w:after="0" w:line="240" w:lineRule="auto"/>
        <w:ind w:left="1440"/>
        <w:jc w:val="both"/>
        <w:rPr>
          <w:rFonts w:eastAsia="Times New Roman" w:cs="Times New Roman"/>
          <w:szCs w:val="24"/>
        </w:rPr>
      </w:pPr>
    </w:p>
    <w:p w:rsidR="00A40FAE" w:rsidRDefault="00A40FAE" w:rsidP="00A40FAE">
      <w:pPr>
        <w:spacing w:after="0" w:line="240" w:lineRule="auto"/>
        <w:ind w:left="1440"/>
        <w:jc w:val="both"/>
        <w:rPr>
          <w:rFonts w:eastAsia="Times New Roman" w:cs="Times New Roman"/>
          <w:szCs w:val="24"/>
        </w:rPr>
      </w:pPr>
      <w:r>
        <w:rPr>
          <w:rFonts w:eastAsia="Times New Roman" w:cs="Times New Roman"/>
          <w:szCs w:val="24"/>
        </w:rPr>
        <w:t xml:space="preserve">(4) </w:t>
      </w:r>
      <w:r w:rsidRPr="002F1A1D">
        <w:rPr>
          <w:rFonts w:eastAsia="Times New Roman" w:cs="Times New Roman"/>
          <w:szCs w:val="24"/>
        </w:rPr>
        <w:t>less than 75,000 that is adjacent to three counties with populations of more than 450,000</w:t>
      </w:r>
      <w:r>
        <w:rPr>
          <w:rFonts w:eastAsia="Times New Roman" w:cs="Times New Roman"/>
          <w:szCs w:val="24"/>
        </w:rPr>
        <w:t>.</w:t>
      </w:r>
    </w:p>
    <w:p w:rsidR="00A40FAE" w:rsidRDefault="00A40FAE" w:rsidP="00A40FAE">
      <w:pPr>
        <w:spacing w:after="0" w:line="240" w:lineRule="auto"/>
        <w:ind w:left="720"/>
        <w:jc w:val="both"/>
        <w:rPr>
          <w:rFonts w:eastAsia="Times New Roman" w:cs="Times New Roman"/>
          <w:szCs w:val="24"/>
        </w:rPr>
      </w:pPr>
    </w:p>
    <w:p w:rsidR="00A40FAE" w:rsidRPr="005C2A78" w:rsidRDefault="00A40FAE" w:rsidP="00A40FAE">
      <w:pPr>
        <w:spacing w:after="0" w:line="240" w:lineRule="auto"/>
        <w:ind w:left="720"/>
        <w:jc w:val="both"/>
        <w:rPr>
          <w:rFonts w:eastAsia="Times New Roman" w:cs="Times New Roman"/>
          <w:szCs w:val="24"/>
        </w:rPr>
      </w:pPr>
      <w:r>
        <w:rPr>
          <w:rFonts w:eastAsia="Times New Roman" w:cs="Times New Roman"/>
          <w:szCs w:val="24"/>
        </w:rPr>
        <w:t xml:space="preserve">(b-1) Prohibits a board </w:t>
      </w:r>
      <w:r w:rsidRPr="002F1A1D">
        <w:rPr>
          <w:rFonts w:eastAsia="Times New Roman" w:cs="Times New Roman"/>
          <w:szCs w:val="24"/>
        </w:rPr>
        <w:t xml:space="preserve">created for a county described by </w:t>
      </w:r>
      <w:r>
        <w:rPr>
          <w:rFonts w:eastAsia="Times New Roman" w:cs="Times New Roman"/>
          <w:szCs w:val="24"/>
        </w:rPr>
        <w:t xml:space="preserve">Subsection (a)(2) (relating to a county with a population of </w:t>
      </w:r>
      <w:r w:rsidRPr="002F1A1D">
        <w:rPr>
          <w:rFonts w:eastAsia="Times New Roman" w:cs="Times New Roman"/>
          <w:szCs w:val="24"/>
        </w:rPr>
        <w:t>800,000 or more that is adjacent to a county with a population of 2.8 million or more</w:t>
      </w:r>
      <w:r>
        <w:rPr>
          <w:rFonts w:eastAsia="Times New Roman" w:cs="Times New Roman"/>
          <w:szCs w:val="24"/>
        </w:rPr>
        <w:t>) or (a)(4) from adopting rules relating to the use of fireworks.</w:t>
      </w:r>
    </w:p>
    <w:p w:rsidR="00A40FAE" w:rsidRPr="005C2A78" w:rsidRDefault="00A40FAE" w:rsidP="00A40FAE">
      <w:pPr>
        <w:spacing w:after="0" w:line="240" w:lineRule="auto"/>
        <w:jc w:val="both"/>
        <w:rPr>
          <w:rFonts w:eastAsia="Times New Roman" w:cs="Times New Roman"/>
          <w:szCs w:val="24"/>
        </w:rPr>
      </w:pPr>
    </w:p>
    <w:p w:rsidR="00A40FAE" w:rsidRPr="00C8671F" w:rsidRDefault="00A40FAE" w:rsidP="00A40FA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A40FA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137E" w:rsidRDefault="00CE137E" w:rsidP="000F1DF9">
      <w:pPr>
        <w:spacing w:after="0" w:line="240" w:lineRule="auto"/>
      </w:pPr>
      <w:r>
        <w:separator/>
      </w:r>
    </w:p>
  </w:endnote>
  <w:endnote w:type="continuationSeparator" w:id="0">
    <w:p w:rsidR="00CE137E" w:rsidRDefault="00CE137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E137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40FAE">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40FAE">
                <w:rPr>
                  <w:sz w:val="20"/>
                  <w:szCs w:val="20"/>
                </w:rPr>
                <w:t>S.B. 2367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40FA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E137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137E" w:rsidRDefault="00CE137E" w:rsidP="000F1DF9">
      <w:pPr>
        <w:spacing w:after="0" w:line="240" w:lineRule="auto"/>
      </w:pPr>
      <w:r>
        <w:separator/>
      </w:r>
    </w:p>
  </w:footnote>
  <w:footnote w:type="continuationSeparator" w:id="0">
    <w:p w:rsidR="00CE137E" w:rsidRDefault="00CE137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C24E8"/>
    <w:rsid w:val="003D3676"/>
    <w:rsid w:val="00404760"/>
    <w:rsid w:val="0045110C"/>
    <w:rsid w:val="00503AD0"/>
    <w:rsid w:val="005320AA"/>
    <w:rsid w:val="00544B9F"/>
    <w:rsid w:val="00585C31"/>
    <w:rsid w:val="005A7918"/>
    <w:rsid w:val="005E0AC7"/>
    <w:rsid w:val="005F46D7"/>
    <w:rsid w:val="00605CA0"/>
    <w:rsid w:val="006529C4"/>
    <w:rsid w:val="006D756B"/>
    <w:rsid w:val="00741227"/>
    <w:rsid w:val="00774EC7"/>
    <w:rsid w:val="00833061"/>
    <w:rsid w:val="008A6859"/>
    <w:rsid w:val="0093341F"/>
    <w:rsid w:val="009562E3"/>
    <w:rsid w:val="00986E9F"/>
    <w:rsid w:val="00A40FAE"/>
    <w:rsid w:val="00AE3F44"/>
    <w:rsid w:val="00B43543"/>
    <w:rsid w:val="00B53F07"/>
    <w:rsid w:val="00B97023"/>
    <w:rsid w:val="00BC7495"/>
    <w:rsid w:val="00BD0CEE"/>
    <w:rsid w:val="00BE4852"/>
    <w:rsid w:val="00C04606"/>
    <w:rsid w:val="00C10A08"/>
    <w:rsid w:val="00C43D01"/>
    <w:rsid w:val="00C65088"/>
    <w:rsid w:val="00C8671F"/>
    <w:rsid w:val="00CC3D4A"/>
    <w:rsid w:val="00CE137E"/>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041CD"/>
  <w15:docId w15:val="{220014DD-7C97-496E-B6B0-F45F15BAB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40FA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20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0D1F2EFC311461690DC287629378CC4"/>
        <w:category>
          <w:name w:val="General"/>
          <w:gallery w:val="placeholder"/>
        </w:category>
        <w:types>
          <w:type w:val="bbPlcHdr"/>
        </w:types>
        <w:behaviors>
          <w:behavior w:val="content"/>
        </w:behaviors>
        <w:guid w:val="{A2F24350-6445-4E65-B950-C21114654FB4}"/>
      </w:docPartPr>
      <w:docPartBody>
        <w:p w:rsidR="00383D77" w:rsidRDefault="00383D77"/>
      </w:docPartBody>
    </w:docPart>
    <w:docPart>
      <w:docPartPr>
        <w:name w:val="3CA0959D7CC14821AF4F8DF890FA8787"/>
        <w:category>
          <w:name w:val="General"/>
          <w:gallery w:val="placeholder"/>
        </w:category>
        <w:types>
          <w:type w:val="bbPlcHdr"/>
        </w:types>
        <w:behaviors>
          <w:behavior w:val="content"/>
        </w:behaviors>
        <w:guid w:val="{3790D4C0-7E4D-43EC-8449-81BA986140D1}"/>
      </w:docPartPr>
      <w:docPartBody>
        <w:p w:rsidR="00383D77" w:rsidRDefault="00383D77"/>
      </w:docPartBody>
    </w:docPart>
    <w:docPart>
      <w:docPartPr>
        <w:name w:val="DB7E3DC6B75D4494867153C4D81E36AA"/>
        <w:category>
          <w:name w:val="General"/>
          <w:gallery w:val="placeholder"/>
        </w:category>
        <w:types>
          <w:type w:val="bbPlcHdr"/>
        </w:types>
        <w:behaviors>
          <w:behavior w:val="content"/>
        </w:behaviors>
        <w:guid w:val="{DB42FAA2-7823-4B93-BD70-8CCB36D58C12}"/>
      </w:docPartPr>
      <w:docPartBody>
        <w:p w:rsidR="00383D77" w:rsidRDefault="00383D77"/>
      </w:docPartBody>
    </w:docPart>
    <w:docPart>
      <w:docPartPr>
        <w:name w:val="B1E76589D75544B6AF721E1C7E82D2A1"/>
        <w:category>
          <w:name w:val="General"/>
          <w:gallery w:val="placeholder"/>
        </w:category>
        <w:types>
          <w:type w:val="bbPlcHdr"/>
        </w:types>
        <w:behaviors>
          <w:behavior w:val="content"/>
        </w:behaviors>
        <w:guid w:val="{A2B44E51-CF42-405D-A1A0-44B6EACB24CA}"/>
      </w:docPartPr>
      <w:docPartBody>
        <w:p w:rsidR="00383D77" w:rsidRDefault="00383D77"/>
      </w:docPartBody>
    </w:docPart>
    <w:docPart>
      <w:docPartPr>
        <w:name w:val="4E0F05A1AB8F4531B8F2F560874C5CB2"/>
        <w:category>
          <w:name w:val="General"/>
          <w:gallery w:val="placeholder"/>
        </w:category>
        <w:types>
          <w:type w:val="bbPlcHdr"/>
        </w:types>
        <w:behaviors>
          <w:behavior w:val="content"/>
        </w:behaviors>
        <w:guid w:val="{51526D90-6FCB-443B-A238-98B90CEA71E5}"/>
      </w:docPartPr>
      <w:docPartBody>
        <w:p w:rsidR="00383D77" w:rsidRDefault="00383D77"/>
      </w:docPartBody>
    </w:docPart>
    <w:docPart>
      <w:docPartPr>
        <w:name w:val="5ED60795BF4D4ECC99B187ABCAF077B2"/>
        <w:category>
          <w:name w:val="General"/>
          <w:gallery w:val="placeholder"/>
        </w:category>
        <w:types>
          <w:type w:val="bbPlcHdr"/>
        </w:types>
        <w:behaviors>
          <w:behavior w:val="content"/>
        </w:behaviors>
        <w:guid w:val="{9E2C7AB8-AD8A-476D-BF5A-4B6251DEACC9}"/>
      </w:docPartPr>
      <w:docPartBody>
        <w:p w:rsidR="00383D77" w:rsidRDefault="00383D77"/>
      </w:docPartBody>
    </w:docPart>
    <w:docPart>
      <w:docPartPr>
        <w:name w:val="CBA4D5C142154DAAB8CBE778D8FF91CA"/>
        <w:category>
          <w:name w:val="General"/>
          <w:gallery w:val="placeholder"/>
        </w:category>
        <w:types>
          <w:type w:val="bbPlcHdr"/>
        </w:types>
        <w:behaviors>
          <w:behavior w:val="content"/>
        </w:behaviors>
        <w:guid w:val="{F862E65C-46AB-46BA-A634-FA284D0710B7}"/>
      </w:docPartPr>
      <w:docPartBody>
        <w:p w:rsidR="00383D77" w:rsidRDefault="00383D77"/>
      </w:docPartBody>
    </w:docPart>
    <w:docPart>
      <w:docPartPr>
        <w:name w:val="E014D5B2F17048B7AC68EECDE045E342"/>
        <w:category>
          <w:name w:val="General"/>
          <w:gallery w:val="placeholder"/>
        </w:category>
        <w:types>
          <w:type w:val="bbPlcHdr"/>
        </w:types>
        <w:behaviors>
          <w:behavior w:val="content"/>
        </w:behaviors>
        <w:guid w:val="{D96A7C66-7BF7-4C6E-A3F2-2370C3DA861B}"/>
      </w:docPartPr>
      <w:docPartBody>
        <w:p w:rsidR="00383D77" w:rsidRDefault="00383D77"/>
      </w:docPartBody>
    </w:docPart>
    <w:docPart>
      <w:docPartPr>
        <w:name w:val="E668F66446804753AD33E75D44492FBE"/>
        <w:category>
          <w:name w:val="General"/>
          <w:gallery w:val="placeholder"/>
        </w:category>
        <w:types>
          <w:type w:val="bbPlcHdr"/>
        </w:types>
        <w:behaviors>
          <w:behavior w:val="content"/>
        </w:behaviors>
        <w:guid w:val="{65264E72-B49C-4FC9-B0A8-52269D87DED1}"/>
      </w:docPartPr>
      <w:docPartBody>
        <w:p w:rsidR="00383D77" w:rsidRDefault="00383D77"/>
      </w:docPartBody>
    </w:docPart>
    <w:docPart>
      <w:docPartPr>
        <w:name w:val="FC87B4D9343E40DEBB1AF1CBEA60196A"/>
        <w:category>
          <w:name w:val="General"/>
          <w:gallery w:val="placeholder"/>
        </w:category>
        <w:types>
          <w:type w:val="bbPlcHdr"/>
        </w:types>
        <w:behaviors>
          <w:behavior w:val="content"/>
        </w:behaviors>
        <w:guid w:val="{4703CA5C-0869-4E6E-9B88-E3DC910A952F}"/>
      </w:docPartPr>
      <w:docPartBody>
        <w:p w:rsidR="00383D77" w:rsidRDefault="00875BA1" w:rsidP="00875BA1">
          <w:pPr>
            <w:pStyle w:val="FC87B4D9343E40DEBB1AF1CBEA60196A"/>
          </w:pPr>
          <w:r w:rsidRPr="00A30DD1">
            <w:rPr>
              <w:rStyle w:val="PlaceholderText"/>
            </w:rPr>
            <w:t>Click here to enter a date.</w:t>
          </w:r>
        </w:p>
      </w:docPartBody>
    </w:docPart>
    <w:docPart>
      <w:docPartPr>
        <w:name w:val="4B623C77A95A44F3A9C0418F1A38ACDF"/>
        <w:category>
          <w:name w:val="General"/>
          <w:gallery w:val="placeholder"/>
        </w:category>
        <w:types>
          <w:type w:val="bbPlcHdr"/>
        </w:types>
        <w:behaviors>
          <w:behavior w:val="content"/>
        </w:behaviors>
        <w:guid w:val="{58308647-6D8F-47B4-AA40-D6A21DCA5F18}"/>
      </w:docPartPr>
      <w:docPartBody>
        <w:p w:rsidR="00383D77" w:rsidRDefault="00383D77"/>
      </w:docPartBody>
    </w:docPart>
    <w:docPart>
      <w:docPartPr>
        <w:name w:val="381C8E19E86E4BFEB5F027B7191BC1C8"/>
        <w:category>
          <w:name w:val="General"/>
          <w:gallery w:val="placeholder"/>
        </w:category>
        <w:types>
          <w:type w:val="bbPlcHdr"/>
        </w:types>
        <w:behaviors>
          <w:behavior w:val="content"/>
        </w:behaviors>
        <w:guid w:val="{AB42541D-CBD6-41CC-A7EF-655EC69F6D60}"/>
      </w:docPartPr>
      <w:docPartBody>
        <w:p w:rsidR="00383D77" w:rsidRDefault="00383D77"/>
      </w:docPartBody>
    </w:docPart>
    <w:docPart>
      <w:docPartPr>
        <w:name w:val="E01000D1F71C4C31A021AEEA37A3B38B"/>
        <w:category>
          <w:name w:val="General"/>
          <w:gallery w:val="placeholder"/>
        </w:category>
        <w:types>
          <w:type w:val="bbPlcHdr"/>
        </w:types>
        <w:behaviors>
          <w:behavior w:val="content"/>
        </w:behaviors>
        <w:guid w:val="{449FDCBA-CCC2-4B60-99D8-F6AB9BDA388D}"/>
      </w:docPartPr>
      <w:docPartBody>
        <w:p w:rsidR="00383D77" w:rsidRDefault="00875BA1" w:rsidP="00875BA1">
          <w:pPr>
            <w:pStyle w:val="E01000D1F71C4C31A021AEEA37A3B38B"/>
          </w:pPr>
          <w:r>
            <w:rPr>
              <w:rFonts w:eastAsia="Times New Roman" w:cs="Times New Roman"/>
              <w:bCs/>
            </w:rPr>
            <w:t xml:space="preserve"> </w:t>
          </w:r>
        </w:p>
      </w:docPartBody>
    </w:docPart>
    <w:docPart>
      <w:docPartPr>
        <w:name w:val="2C0479EDEAEC497982DA5EE440F7B3E0"/>
        <w:category>
          <w:name w:val="General"/>
          <w:gallery w:val="placeholder"/>
        </w:category>
        <w:types>
          <w:type w:val="bbPlcHdr"/>
        </w:types>
        <w:behaviors>
          <w:behavior w:val="content"/>
        </w:behaviors>
        <w:guid w:val="{028A61C9-4FF0-4341-9AAA-959805528D44}"/>
      </w:docPartPr>
      <w:docPartBody>
        <w:p w:rsidR="00383D77" w:rsidRDefault="00383D77"/>
      </w:docPartBody>
    </w:docPart>
    <w:docPart>
      <w:docPartPr>
        <w:name w:val="59549F83645E45538DEBCFEFAC93C5B6"/>
        <w:category>
          <w:name w:val="General"/>
          <w:gallery w:val="placeholder"/>
        </w:category>
        <w:types>
          <w:type w:val="bbPlcHdr"/>
        </w:types>
        <w:behaviors>
          <w:behavior w:val="content"/>
        </w:behaviors>
        <w:guid w:val="{3163B106-1289-461D-9B2B-A49B7ADF4B62}"/>
      </w:docPartPr>
      <w:docPartBody>
        <w:p w:rsidR="00383D77" w:rsidRDefault="00383D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83D77"/>
    <w:rsid w:val="003C24E8"/>
    <w:rsid w:val="004816E8"/>
    <w:rsid w:val="00493D6D"/>
    <w:rsid w:val="00576003"/>
    <w:rsid w:val="005B408E"/>
    <w:rsid w:val="005D31F2"/>
    <w:rsid w:val="00635291"/>
    <w:rsid w:val="006959CC"/>
    <w:rsid w:val="00696675"/>
    <w:rsid w:val="006B0016"/>
    <w:rsid w:val="00875BA1"/>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5BA1"/>
    <w:rPr>
      <w:color w:val="808080"/>
    </w:rPr>
  </w:style>
  <w:style w:type="paragraph" w:customStyle="1" w:styleId="FC87B4D9343E40DEBB1AF1CBEA60196A">
    <w:name w:val="FC87B4D9343E40DEBB1AF1CBEA60196A"/>
    <w:rsid w:val="00875BA1"/>
    <w:pPr>
      <w:spacing w:after="160" w:line="278" w:lineRule="auto"/>
    </w:pPr>
    <w:rPr>
      <w:kern w:val="2"/>
      <w:sz w:val="24"/>
      <w:szCs w:val="24"/>
      <w14:ligatures w14:val="standardContextual"/>
    </w:rPr>
  </w:style>
  <w:style w:type="paragraph" w:customStyle="1" w:styleId="E01000D1F71C4C31A021AEEA37A3B38B">
    <w:name w:val="E01000D1F71C4C31A021AEEA37A3B38B"/>
    <w:rsid w:val="00875BA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241</Words>
  <Characters>1376</Characters>
  <Application>Microsoft Office Word</Application>
  <DocSecurity>0</DocSecurity>
  <Lines>11</Lines>
  <Paragraphs>3</Paragraphs>
  <ScaleCrop>false</ScaleCrop>
  <Company>Texas Legislative Council</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2025-04-24T03:07:00Z</dcterms:modified>
</cp:coreProperties>
</file>

<file path=docProps/custom.xml><?xml version="1.0" encoding="utf-8"?>
<op:Properties xmlns:vt="http://schemas.openxmlformats.org/officeDocument/2006/docPropsVTypes" xmlns:op="http://schemas.openxmlformats.org/officeDocument/2006/custom-properties"/>
</file>