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1741F" w14:paraId="112C77E7" w14:textId="77777777" w:rsidTr="00345119">
        <w:tc>
          <w:tcPr>
            <w:tcW w:w="9576" w:type="dxa"/>
            <w:noWrap/>
          </w:tcPr>
          <w:p w14:paraId="2C2E8EE3" w14:textId="77777777" w:rsidR="008423E4" w:rsidRPr="0022177D" w:rsidRDefault="00383EBA" w:rsidP="00FA5EE6">
            <w:pPr>
              <w:pStyle w:val="Heading1"/>
            </w:pPr>
            <w:r w:rsidRPr="00631897">
              <w:t>BILL ANALYSIS</w:t>
            </w:r>
          </w:p>
        </w:tc>
      </w:tr>
    </w:tbl>
    <w:p w14:paraId="72009FCC" w14:textId="77777777" w:rsidR="008423E4" w:rsidRPr="0022177D" w:rsidRDefault="008423E4" w:rsidP="00FA5EE6">
      <w:pPr>
        <w:jc w:val="center"/>
      </w:pPr>
    </w:p>
    <w:p w14:paraId="1CFF4EDF" w14:textId="77777777" w:rsidR="008423E4" w:rsidRPr="00B31F0E" w:rsidRDefault="008423E4" w:rsidP="00FA5EE6"/>
    <w:p w14:paraId="09817AEF" w14:textId="77777777" w:rsidR="008423E4" w:rsidRPr="00742794" w:rsidRDefault="008423E4" w:rsidP="00FA5EE6">
      <w:pPr>
        <w:tabs>
          <w:tab w:val="right" w:pos="9360"/>
        </w:tabs>
      </w:pPr>
    </w:p>
    <w:tbl>
      <w:tblPr>
        <w:tblW w:w="0" w:type="auto"/>
        <w:tblLayout w:type="fixed"/>
        <w:tblLook w:val="01E0" w:firstRow="1" w:lastRow="1" w:firstColumn="1" w:lastColumn="1" w:noHBand="0" w:noVBand="0"/>
      </w:tblPr>
      <w:tblGrid>
        <w:gridCol w:w="9576"/>
      </w:tblGrid>
      <w:tr w:rsidR="0071741F" w14:paraId="4563DE9E" w14:textId="77777777" w:rsidTr="00345119">
        <w:tc>
          <w:tcPr>
            <w:tcW w:w="9576" w:type="dxa"/>
          </w:tcPr>
          <w:p w14:paraId="4755E5F6" w14:textId="456C5C92" w:rsidR="008423E4" w:rsidRPr="00861995" w:rsidRDefault="00383EBA" w:rsidP="00FA5EE6">
            <w:pPr>
              <w:jc w:val="right"/>
            </w:pPr>
            <w:r>
              <w:t>S.B. 2407</w:t>
            </w:r>
          </w:p>
        </w:tc>
      </w:tr>
      <w:tr w:rsidR="0071741F" w14:paraId="390B0D7C" w14:textId="77777777" w:rsidTr="00345119">
        <w:tc>
          <w:tcPr>
            <w:tcW w:w="9576" w:type="dxa"/>
          </w:tcPr>
          <w:p w14:paraId="23601B7B" w14:textId="2B983AF7" w:rsidR="008423E4" w:rsidRPr="00861995" w:rsidRDefault="00383EBA" w:rsidP="00FA5EE6">
            <w:pPr>
              <w:jc w:val="right"/>
            </w:pPr>
            <w:r>
              <w:t xml:space="preserve">By: </w:t>
            </w:r>
            <w:r w:rsidR="00C239C8">
              <w:t>Sparks</w:t>
            </w:r>
          </w:p>
        </w:tc>
      </w:tr>
      <w:tr w:rsidR="0071741F" w14:paraId="420685BC" w14:textId="77777777" w:rsidTr="00345119">
        <w:tc>
          <w:tcPr>
            <w:tcW w:w="9576" w:type="dxa"/>
          </w:tcPr>
          <w:p w14:paraId="781112AE" w14:textId="71027D81" w:rsidR="008423E4" w:rsidRPr="00861995" w:rsidRDefault="00383EBA" w:rsidP="00FA5EE6">
            <w:pPr>
              <w:jc w:val="right"/>
            </w:pPr>
            <w:r>
              <w:t>Natural Resources</w:t>
            </w:r>
          </w:p>
        </w:tc>
      </w:tr>
      <w:tr w:rsidR="0071741F" w14:paraId="746B9185" w14:textId="77777777" w:rsidTr="00345119">
        <w:tc>
          <w:tcPr>
            <w:tcW w:w="9576" w:type="dxa"/>
          </w:tcPr>
          <w:p w14:paraId="0F456620" w14:textId="7C6F6633" w:rsidR="008423E4" w:rsidRDefault="00383EBA" w:rsidP="00FA5EE6">
            <w:pPr>
              <w:jc w:val="right"/>
            </w:pPr>
            <w:r>
              <w:t>Committee Report (Unamended)</w:t>
            </w:r>
          </w:p>
        </w:tc>
      </w:tr>
    </w:tbl>
    <w:p w14:paraId="5DBA887C" w14:textId="77777777" w:rsidR="008423E4" w:rsidRDefault="008423E4" w:rsidP="00FA5EE6">
      <w:pPr>
        <w:tabs>
          <w:tab w:val="right" w:pos="9360"/>
        </w:tabs>
      </w:pPr>
    </w:p>
    <w:p w14:paraId="5812EFE9" w14:textId="77777777" w:rsidR="008423E4" w:rsidRDefault="008423E4" w:rsidP="00FA5EE6"/>
    <w:p w14:paraId="698AA8F1" w14:textId="77777777" w:rsidR="008423E4" w:rsidRDefault="008423E4" w:rsidP="00FA5EE6"/>
    <w:tbl>
      <w:tblPr>
        <w:tblW w:w="0" w:type="auto"/>
        <w:tblCellMar>
          <w:left w:w="115" w:type="dxa"/>
          <w:right w:w="115" w:type="dxa"/>
        </w:tblCellMar>
        <w:tblLook w:val="01E0" w:firstRow="1" w:lastRow="1" w:firstColumn="1" w:lastColumn="1" w:noHBand="0" w:noVBand="0"/>
      </w:tblPr>
      <w:tblGrid>
        <w:gridCol w:w="9360"/>
      </w:tblGrid>
      <w:tr w:rsidR="0071741F" w14:paraId="31442801" w14:textId="77777777" w:rsidTr="00345119">
        <w:tc>
          <w:tcPr>
            <w:tcW w:w="9576" w:type="dxa"/>
          </w:tcPr>
          <w:p w14:paraId="07800397" w14:textId="77777777" w:rsidR="008423E4" w:rsidRPr="00A8133F" w:rsidRDefault="00383EBA" w:rsidP="00FA5EE6">
            <w:pPr>
              <w:rPr>
                <w:b/>
              </w:rPr>
            </w:pPr>
            <w:r w:rsidRPr="009C1E9A">
              <w:rPr>
                <w:b/>
                <w:u w:val="single"/>
              </w:rPr>
              <w:t>BACKGROUND AND PURPOSE</w:t>
            </w:r>
            <w:r>
              <w:rPr>
                <w:b/>
              </w:rPr>
              <w:t xml:space="preserve"> </w:t>
            </w:r>
          </w:p>
          <w:p w14:paraId="551669C2" w14:textId="77777777" w:rsidR="008423E4" w:rsidRDefault="008423E4" w:rsidP="00FA5EE6"/>
          <w:p w14:paraId="57E41044" w14:textId="33F0C262" w:rsidR="008423E4" w:rsidRDefault="00383EBA" w:rsidP="00FA5EE6">
            <w:pPr>
              <w:pStyle w:val="Header"/>
              <w:tabs>
                <w:tab w:val="clear" w:pos="4320"/>
                <w:tab w:val="clear" w:pos="8640"/>
              </w:tabs>
              <w:jc w:val="both"/>
            </w:pPr>
            <w:r w:rsidRPr="00225094">
              <w:t xml:space="preserve">Established in 1933, the Lower Neches Valley Authority (LNVA) primarily provides raw water supply to municipal, industrial, and agricultural customers. LNVA maintains two canal systems, sponsors two U.S. Army Corps of Engineers reservoirs, and operates an industrial wastewater treatment plant. </w:t>
            </w:r>
            <w:r w:rsidR="006E4819">
              <w:t>LNVA</w:t>
            </w:r>
            <w:r w:rsidRPr="00225094">
              <w:t xml:space="preserve"> also maintains the Neches River Saltwater Barrier, operates a water treatment plant for the Bolivar Peninsula, and provides economic development grants to eligible entities in the region. </w:t>
            </w:r>
            <w:r w:rsidR="00D14274">
              <w:t>Based in the Beaumont-Port Arthur area</w:t>
            </w:r>
            <w:r w:rsidRPr="00225094">
              <w:t>, LNVA works closely with the petrochemical industry and plays a critical role in supplying water for industrial customers that produce a significant percentage of the nation</w:t>
            </w:r>
            <w:r w:rsidR="00037765">
              <w:t>'</w:t>
            </w:r>
            <w:r w:rsidRPr="00225094">
              <w:t>s fuel and plastics. Overall, the Sunset</w:t>
            </w:r>
            <w:r w:rsidR="006E4819">
              <w:t xml:space="preserve"> Advisory</w:t>
            </w:r>
            <w:r w:rsidRPr="00225094">
              <w:t xml:space="preserve"> Commission found LNVA</w:t>
            </w:r>
            <w:r w:rsidR="006E4819" w:rsidRPr="006E4819">
              <w:t>, which is not subject to abolishment under the Texas Sunset Act,</w:t>
            </w:r>
            <w:r w:rsidRPr="00225094">
              <w:t xml:space="preserve"> to be a well-run organization in a solid financial position to meet the water needs of its basin but also identified good governance standards and best practices that would strengthen </w:t>
            </w:r>
            <w:r w:rsidR="00B56E7C">
              <w:t>LNVA</w:t>
            </w:r>
            <w:r w:rsidR="00084CA2">
              <w:t>'</w:t>
            </w:r>
            <w:r w:rsidRPr="00225094">
              <w:t>s operations.</w:t>
            </w:r>
            <w:r w:rsidR="00B56E7C">
              <w:t xml:space="preserve"> S.B.</w:t>
            </w:r>
            <w:r w:rsidR="00B56E7C" w:rsidRPr="00B56E7C">
              <w:t xml:space="preserve"> </w:t>
            </w:r>
            <w:r w:rsidR="00B56E7C">
              <w:t>2407</w:t>
            </w:r>
            <w:r w:rsidR="00B56E7C" w:rsidRPr="00B56E7C">
              <w:t xml:space="preserve"> seeks to implement those standards and practices for </w:t>
            </w:r>
            <w:r w:rsidR="00B56E7C">
              <w:t>LNVA</w:t>
            </w:r>
            <w:r w:rsidR="00B56E7C" w:rsidRPr="00B56E7C">
              <w:t xml:space="preserve"> and provide for its next sunset review in 2037.</w:t>
            </w:r>
          </w:p>
          <w:p w14:paraId="6350E3E8" w14:textId="77777777" w:rsidR="008423E4" w:rsidRPr="00E26B13" w:rsidRDefault="008423E4" w:rsidP="00FA5EE6">
            <w:pPr>
              <w:rPr>
                <w:b/>
              </w:rPr>
            </w:pPr>
          </w:p>
        </w:tc>
      </w:tr>
      <w:tr w:rsidR="0071741F" w14:paraId="77A22320" w14:textId="77777777" w:rsidTr="00345119">
        <w:tc>
          <w:tcPr>
            <w:tcW w:w="9576" w:type="dxa"/>
          </w:tcPr>
          <w:p w14:paraId="1EBF7759" w14:textId="77777777" w:rsidR="0017725B" w:rsidRDefault="00383EBA" w:rsidP="00FA5EE6">
            <w:pPr>
              <w:rPr>
                <w:b/>
                <w:u w:val="single"/>
              </w:rPr>
            </w:pPr>
            <w:r>
              <w:rPr>
                <w:b/>
                <w:u w:val="single"/>
              </w:rPr>
              <w:t>CRIMINAL JUSTICE IMPACT</w:t>
            </w:r>
          </w:p>
          <w:p w14:paraId="325241A9" w14:textId="77777777" w:rsidR="0017725B" w:rsidRDefault="0017725B" w:rsidP="00FA5EE6">
            <w:pPr>
              <w:rPr>
                <w:b/>
                <w:u w:val="single"/>
              </w:rPr>
            </w:pPr>
          </w:p>
          <w:p w14:paraId="2F5AA8F3" w14:textId="4410333E" w:rsidR="00AB7FB0" w:rsidRPr="00AB7FB0" w:rsidRDefault="00383EBA" w:rsidP="00FA5EE6">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F1D06FE" w14:textId="77777777" w:rsidR="0017725B" w:rsidRPr="0017725B" w:rsidRDefault="0017725B" w:rsidP="00FA5EE6">
            <w:pPr>
              <w:rPr>
                <w:b/>
                <w:u w:val="single"/>
              </w:rPr>
            </w:pPr>
          </w:p>
        </w:tc>
      </w:tr>
      <w:tr w:rsidR="0071741F" w14:paraId="7EDC4F60" w14:textId="77777777" w:rsidTr="00345119">
        <w:tc>
          <w:tcPr>
            <w:tcW w:w="9576" w:type="dxa"/>
          </w:tcPr>
          <w:p w14:paraId="222A6F33" w14:textId="77777777" w:rsidR="008423E4" w:rsidRPr="00A8133F" w:rsidRDefault="00383EBA" w:rsidP="00FA5EE6">
            <w:pPr>
              <w:rPr>
                <w:b/>
              </w:rPr>
            </w:pPr>
            <w:r w:rsidRPr="009C1E9A">
              <w:rPr>
                <w:b/>
                <w:u w:val="single"/>
              </w:rPr>
              <w:t>RULEMAKING AUTHORITY</w:t>
            </w:r>
            <w:r>
              <w:rPr>
                <w:b/>
              </w:rPr>
              <w:t xml:space="preserve"> </w:t>
            </w:r>
          </w:p>
          <w:p w14:paraId="50F8B2A5" w14:textId="77777777" w:rsidR="008423E4" w:rsidRDefault="008423E4" w:rsidP="00FA5EE6"/>
          <w:p w14:paraId="2C581CD9" w14:textId="4B5784FA" w:rsidR="00AB7FB0" w:rsidRDefault="00383EBA" w:rsidP="00FA5EE6">
            <w:pPr>
              <w:pStyle w:val="Header"/>
              <w:tabs>
                <w:tab w:val="clear" w:pos="4320"/>
                <w:tab w:val="clear" w:pos="8640"/>
              </w:tabs>
              <w:jc w:val="both"/>
            </w:pPr>
            <w:r>
              <w:t xml:space="preserve">It is the committee's opinion that this bill does </w:t>
            </w:r>
            <w:r>
              <w:t>not expressly grant any additional rulemaking authority to a state officer, department, agency, or institution.</w:t>
            </w:r>
          </w:p>
          <w:p w14:paraId="0A1FBE83" w14:textId="77777777" w:rsidR="008423E4" w:rsidRPr="00E21FDC" w:rsidRDefault="008423E4" w:rsidP="00FA5EE6">
            <w:pPr>
              <w:rPr>
                <w:b/>
              </w:rPr>
            </w:pPr>
          </w:p>
        </w:tc>
      </w:tr>
      <w:tr w:rsidR="0071741F" w14:paraId="41129ABE" w14:textId="77777777" w:rsidTr="00345119">
        <w:tc>
          <w:tcPr>
            <w:tcW w:w="9576" w:type="dxa"/>
          </w:tcPr>
          <w:p w14:paraId="64DE0105" w14:textId="77777777" w:rsidR="008423E4" w:rsidRPr="00A8133F" w:rsidRDefault="00383EBA" w:rsidP="00FA5EE6">
            <w:pPr>
              <w:rPr>
                <w:b/>
              </w:rPr>
            </w:pPr>
            <w:r w:rsidRPr="009C1E9A">
              <w:rPr>
                <w:b/>
                <w:u w:val="single"/>
              </w:rPr>
              <w:t>ANALYSIS</w:t>
            </w:r>
            <w:r>
              <w:rPr>
                <w:b/>
              </w:rPr>
              <w:t xml:space="preserve"> </w:t>
            </w:r>
          </w:p>
          <w:p w14:paraId="33DA136E" w14:textId="77777777" w:rsidR="008423E4" w:rsidRDefault="008423E4" w:rsidP="00FA5EE6"/>
          <w:p w14:paraId="50282B0B" w14:textId="5DD09B1E" w:rsidR="009C36CD" w:rsidRDefault="00383EBA" w:rsidP="00FA5EE6">
            <w:pPr>
              <w:pStyle w:val="Header"/>
              <w:tabs>
                <w:tab w:val="clear" w:pos="4320"/>
                <w:tab w:val="clear" w:pos="8640"/>
              </w:tabs>
              <w:jc w:val="both"/>
            </w:pPr>
            <w:r w:rsidRPr="00DF2CF5">
              <w:t xml:space="preserve">S.B. 2407 </w:t>
            </w:r>
            <w:r w:rsidR="00447CD9" w:rsidRPr="00447CD9">
              <w:t>amends the Special District Local Laws Code to set the next review of the Lower Neches Valley Authority (</w:t>
            </w:r>
            <w:r w:rsidR="00447CD9">
              <w:t>LNVA</w:t>
            </w:r>
            <w:r w:rsidR="00447CD9" w:rsidRPr="00447CD9">
              <w:t>) under the Texas Sunset Act to be conducted during the 2036</w:t>
            </w:r>
            <w:r w:rsidR="001E4A70">
              <w:noBreakHyphen/>
            </w:r>
            <w:r w:rsidR="00447CD9" w:rsidRPr="00447CD9">
              <w:t>2037 review cycle.</w:t>
            </w:r>
          </w:p>
          <w:p w14:paraId="53787EB6" w14:textId="77777777" w:rsidR="00447CD9" w:rsidRDefault="00447CD9" w:rsidP="00FA5EE6">
            <w:pPr>
              <w:pStyle w:val="Header"/>
              <w:tabs>
                <w:tab w:val="clear" w:pos="4320"/>
                <w:tab w:val="clear" w:pos="8640"/>
              </w:tabs>
              <w:jc w:val="both"/>
            </w:pPr>
          </w:p>
          <w:p w14:paraId="67044971" w14:textId="6349E644" w:rsidR="00447CD9" w:rsidRDefault="00383EBA" w:rsidP="00FA5EE6">
            <w:pPr>
              <w:pStyle w:val="Header"/>
              <w:tabs>
                <w:tab w:val="clear" w:pos="4320"/>
                <w:tab w:val="clear" w:pos="8640"/>
              </w:tabs>
              <w:jc w:val="both"/>
            </w:pPr>
            <w:r w:rsidRPr="00DF2CF5">
              <w:t xml:space="preserve">S.B. 2407 </w:t>
            </w:r>
            <w:r w:rsidRPr="00447CD9">
              <w:t xml:space="preserve">revises provisions governing </w:t>
            </w:r>
            <w:r>
              <w:t>LNVA</w:t>
            </w:r>
            <w:r w:rsidRPr="00447CD9">
              <w:t xml:space="preserve"> to implement across-the-board Sunset Advisory Commission policy recommendations relating to the following:</w:t>
            </w:r>
          </w:p>
          <w:p w14:paraId="6FC3055E" w14:textId="2441A06B" w:rsidR="00447CD9" w:rsidRDefault="00383EBA" w:rsidP="00FA5EE6">
            <w:pPr>
              <w:pStyle w:val="Header"/>
              <w:numPr>
                <w:ilvl w:val="0"/>
                <w:numId w:val="1"/>
              </w:numPr>
              <w:tabs>
                <w:tab w:val="clear" w:pos="4320"/>
                <w:tab w:val="clear" w:pos="8640"/>
              </w:tabs>
              <w:jc w:val="both"/>
            </w:pPr>
            <w:r w:rsidRPr="00447CD9">
              <w:t xml:space="preserve">gubernatorial designation of the presiding officer of </w:t>
            </w:r>
            <w:r>
              <w:t>LNVA</w:t>
            </w:r>
            <w:r w:rsidRPr="00447CD9">
              <w:t>'s board of directors</w:t>
            </w:r>
            <w:r>
              <w:t>;</w:t>
            </w:r>
          </w:p>
          <w:p w14:paraId="5B59AAE8" w14:textId="7A965A4A" w:rsidR="00447CD9" w:rsidRDefault="00383EBA" w:rsidP="00FA5EE6">
            <w:pPr>
              <w:pStyle w:val="Header"/>
              <w:numPr>
                <w:ilvl w:val="0"/>
                <w:numId w:val="1"/>
              </w:numPr>
              <w:tabs>
                <w:tab w:val="clear" w:pos="4320"/>
                <w:tab w:val="clear" w:pos="8640"/>
              </w:tabs>
              <w:jc w:val="both"/>
            </w:pPr>
            <w:r w:rsidRPr="00447CD9">
              <w:t>separation of the board's policy-making responsibilities and the staff's management responsibilities;</w:t>
            </w:r>
          </w:p>
          <w:p w14:paraId="048063D8" w14:textId="0B0B84FA" w:rsidR="00447CD9" w:rsidRDefault="00383EBA" w:rsidP="00FA5EE6">
            <w:pPr>
              <w:pStyle w:val="Header"/>
              <w:numPr>
                <w:ilvl w:val="0"/>
                <w:numId w:val="1"/>
              </w:numPr>
              <w:tabs>
                <w:tab w:val="clear" w:pos="4320"/>
                <w:tab w:val="clear" w:pos="8640"/>
              </w:tabs>
              <w:jc w:val="both"/>
            </w:pPr>
            <w:r w:rsidRPr="00447CD9">
              <w:t>specific grounds for removal of a board member;</w:t>
            </w:r>
          </w:p>
          <w:p w14:paraId="57743AAF" w14:textId="28F71736" w:rsidR="00447CD9" w:rsidRDefault="00383EBA" w:rsidP="00FA5EE6">
            <w:pPr>
              <w:pStyle w:val="Header"/>
              <w:numPr>
                <w:ilvl w:val="0"/>
                <w:numId w:val="1"/>
              </w:numPr>
              <w:tabs>
                <w:tab w:val="clear" w:pos="4320"/>
                <w:tab w:val="clear" w:pos="8640"/>
              </w:tabs>
              <w:jc w:val="both"/>
            </w:pPr>
            <w:r w:rsidRPr="002A79E0">
              <w:t>board member training;</w:t>
            </w:r>
          </w:p>
          <w:p w14:paraId="0C5284B0" w14:textId="49FC9FFB" w:rsidR="002A79E0" w:rsidRDefault="00383EBA" w:rsidP="00FA5EE6">
            <w:pPr>
              <w:pStyle w:val="Header"/>
              <w:numPr>
                <w:ilvl w:val="0"/>
                <w:numId w:val="1"/>
              </w:numPr>
              <w:tabs>
                <w:tab w:val="clear" w:pos="4320"/>
                <w:tab w:val="clear" w:pos="8640"/>
              </w:tabs>
              <w:jc w:val="both"/>
            </w:pPr>
            <w:r w:rsidRPr="002A79E0">
              <w:t>public testimony before the board;</w:t>
            </w:r>
            <w:r>
              <w:t xml:space="preserve"> and</w:t>
            </w:r>
          </w:p>
          <w:p w14:paraId="0DD618C3" w14:textId="7B924BDA" w:rsidR="002A79E0" w:rsidRDefault="00383EBA" w:rsidP="00FA5EE6">
            <w:pPr>
              <w:pStyle w:val="Header"/>
              <w:numPr>
                <w:ilvl w:val="0"/>
                <w:numId w:val="1"/>
              </w:numPr>
              <w:tabs>
                <w:tab w:val="clear" w:pos="4320"/>
                <w:tab w:val="clear" w:pos="8640"/>
              </w:tabs>
              <w:jc w:val="both"/>
            </w:pPr>
            <w:r w:rsidRPr="002A79E0">
              <w:t>maintenance of a complaint system</w:t>
            </w:r>
            <w:r>
              <w:t>.</w:t>
            </w:r>
          </w:p>
          <w:p w14:paraId="3E6AFB90" w14:textId="2B153919" w:rsidR="002A79E0" w:rsidRDefault="00383EBA" w:rsidP="00FA5EE6">
            <w:pPr>
              <w:pStyle w:val="Header"/>
              <w:tabs>
                <w:tab w:val="clear" w:pos="4320"/>
                <w:tab w:val="clear" w:pos="8640"/>
              </w:tabs>
              <w:jc w:val="both"/>
            </w:pPr>
            <w:r w:rsidRPr="002A79E0">
              <w:t>The bill provides for the transition to the new training requirements for current board members.</w:t>
            </w:r>
          </w:p>
          <w:p w14:paraId="6FBA515E" w14:textId="77777777" w:rsidR="00447CD9" w:rsidRDefault="00447CD9" w:rsidP="00FA5EE6">
            <w:pPr>
              <w:pStyle w:val="Header"/>
              <w:tabs>
                <w:tab w:val="clear" w:pos="4320"/>
                <w:tab w:val="clear" w:pos="8640"/>
              </w:tabs>
              <w:jc w:val="both"/>
            </w:pPr>
          </w:p>
          <w:p w14:paraId="1EEFE22C" w14:textId="2513A655" w:rsidR="002A79E0" w:rsidRDefault="00383EBA" w:rsidP="00FA5EE6">
            <w:pPr>
              <w:pStyle w:val="Header"/>
              <w:jc w:val="both"/>
            </w:pPr>
            <w:r w:rsidRPr="00DF2CF5">
              <w:t xml:space="preserve">S.B. 2407 </w:t>
            </w:r>
            <w:r>
              <w:t>establishes that all applicable requirements relating to the following have been fulfilled and accomplished with respect to the bill:</w:t>
            </w:r>
          </w:p>
          <w:p w14:paraId="73C4780A" w14:textId="5D57F4D4" w:rsidR="002A79E0" w:rsidRDefault="00383EBA" w:rsidP="00FA5EE6">
            <w:pPr>
              <w:pStyle w:val="Header"/>
              <w:numPr>
                <w:ilvl w:val="0"/>
                <w:numId w:val="2"/>
              </w:numPr>
              <w:jc w:val="both"/>
            </w:pPr>
            <w:r>
              <w:t>the legal notice of intention to introduce;</w:t>
            </w:r>
          </w:p>
          <w:p w14:paraId="533E1177" w14:textId="5EE15F0A" w:rsidR="002A79E0" w:rsidRDefault="00383EBA" w:rsidP="00FA5EE6">
            <w:pPr>
              <w:pStyle w:val="Header"/>
              <w:numPr>
                <w:ilvl w:val="0"/>
                <w:numId w:val="2"/>
              </w:numPr>
              <w:jc w:val="both"/>
            </w:pPr>
            <w:r>
              <w:t>governor action;</w:t>
            </w:r>
          </w:p>
          <w:p w14:paraId="0F30E98F" w14:textId="56763F0A" w:rsidR="002A79E0" w:rsidRDefault="00383EBA" w:rsidP="00FA5EE6">
            <w:pPr>
              <w:pStyle w:val="Header"/>
              <w:numPr>
                <w:ilvl w:val="0"/>
                <w:numId w:val="2"/>
              </w:numPr>
              <w:jc w:val="both"/>
            </w:pPr>
            <w:r>
              <w:t>Texas Commission on Environmental Quality recommendations; and</w:t>
            </w:r>
          </w:p>
          <w:p w14:paraId="17A7B336" w14:textId="406D0510" w:rsidR="002A79E0" w:rsidRDefault="00383EBA" w:rsidP="00FA5EE6">
            <w:pPr>
              <w:pStyle w:val="Header"/>
              <w:numPr>
                <w:ilvl w:val="0"/>
                <w:numId w:val="2"/>
              </w:numPr>
              <w:tabs>
                <w:tab w:val="clear" w:pos="4320"/>
                <w:tab w:val="clear" w:pos="8640"/>
              </w:tabs>
              <w:jc w:val="both"/>
            </w:pPr>
            <w:r>
              <w:t>the state constitution and laws and legislative rules and procedures.</w:t>
            </w:r>
          </w:p>
          <w:p w14:paraId="300814CC" w14:textId="77777777" w:rsidR="008423E4" w:rsidRPr="00835628" w:rsidRDefault="008423E4" w:rsidP="00FA5EE6">
            <w:pPr>
              <w:rPr>
                <w:b/>
              </w:rPr>
            </w:pPr>
          </w:p>
        </w:tc>
      </w:tr>
      <w:tr w:rsidR="0071741F" w14:paraId="196FCED2" w14:textId="77777777" w:rsidTr="00345119">
        <w:tc>
          <w:tcPr>
            <w:tcW w:w="9576" w:type="dxa"/>
          </w:tcPr>
          <w:p w14:paraId="01C7538D" w14:textId="77777777" w:rsidR="008423E4" w:rsidRPr="00A8133F" w:rsidRDefault="00383EBA" w:rsidP="00FA5EE6">
            <w:pPr>
              <w:rPr>
                <w:b/>
              </w:rPr>
            </w:pPr>
            <w:r w:rsidRPr="009C1E9A">
              <w:rPr>
                <w:b/>
                <w:u w:val="single"/>
              </w:rPr>
              <w:t>EFFECTIVE DATE</w:t>
            </w:r>
            <w:r>
              <w:rPr>
                <w:b/>
              </w:rPr>
              <w:t xml:space="preserve"> </w:t>
            </w:r>
          </w:p>
          <w:p w14:paraId="56DD0A9C" w14:textId="77777777" w:rsidR="008423E4" w:rsidRDefault="008423E4" w:rsidP="00FA5EE6"/>
          <w:p w14:paraId="78ECD9F6" w14:textId="029559B6" w:rsidR="008423E4" w:rsidRPr="003624F2" w:rsidRDefault="00383EBA" w:rsidP="00FA5EE6">
            <w:pPr>
              <w:pStyle w:val="Header"/>
              <w:tabs>
                <w:tab w:val="clear" w:pos="4320"/>
                <w:tab w:val="clear" w:pos="8640"/>
              </w:tabs>
              <w:jc w:val="both"/>
            </w:pPr>
            <w:r>
              <w:t>September 1, 2025.</w:t>
            </w:r>
          </w:p>
          <w:p w14:paraId="3172BAAA" w14:textId="77777777" w:rsidR="008423E4" w:rsidRPr="00233FDB" w:rsidRDefault="008423E4" w:rsidP="00FA5EE6">
            <w:pPr>
              <w:rPr>
                <w:b/>
              </w:rPr>
            </w:pPr>
          </w:p>
        </w:tc>
      </w:tr>
    </w:tbl>
    <w:p w14:paraId="715E1791" w14:textId="77777777" w:rsidR="008423E4" w:rsidRPr="00BE0E75" w:rsidRDefault="008423E4" w:rsidP="00FA5EE6">
      <w:pPr>
        <w:jc w:val="both"/>
        <w:rPr>
          <w:rFonts w:ascii="Arial" w:hAnsi="Arial"/>
          <w:sz w:val="16"/>
          <w:szCs w:val="16"/>
        </w:rPr>
      </w:pPr>
    </w:p>
    <w:p w14:paraId="41BB083E" w14:textId="77777777" w:rsidR="004108C3" w:rsidRPr="008423E4" w:rsidRDefault="004108C3" w:rsidP="00FA5EE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84A9" w14:textId="77777777" w:rsidR="00383EBA" w:rsidRDefault="00383EBA">
      <w:r>
        <w:separator/>
      </w:r>
    </w:p>
  </w:endnote>
  <w:endnote w:type="continuationSeparator" w:id="0">
    <w:p w14:paraId="6382F743" w14:textId="77777777" w:rsidR="00383EBA" w:rsidRDefault="0038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93E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1741F" w14:paraId="0289A5DF" w14:textId="77777777" w:rsidTr="009C1E9A">
      <w:trPr>
        <w:cantSplit/>
      </w:trPr>
      <w:tc>
        <w:tcPr>
          <w:tcW w:w="0" w:type="pct"/>
        </w:tcPr>
        <w:p w14:paraId="6F15E90C" w14:textId="77777777" w:rsidR="00137D90" w:rsidRDefault="00137D90" w:rsidP="009C1E9A">
          <w:pPr>
            <w:pStyle w:val="Footer"/>
            <w:tabs>
              <w:tab w:val="clear" w:pos="8640"/>
              <w:tab w:val="right" w:pos="9360"/>
            </w:tabs>
          </w:pPr>
        </w:p>
      </w:tc>
      <w:tc>
        <w:tcPr>
          <w:tcW w:w="2395" w:type="pct"/>
        </w:tcPr>
        <w:p w14:paraId="369A7097" w14:textId="77777777" w:rsidR="00137D90" w:rsidRDefault="00137D90" w:rsidP="009C1E9A">
          <w:pPr>
            <w:pStyle w:val="Footer"/>
            <w:tabs>
              <w:tab w:val="clear" w:pos="8640"/>
              <w:tab w:val="right" w:pos="9360"/>
            </w:tabs>
          </w:pPr>
        </w:p>
        <w:p w14:paraId="5DDE14D0" w14:textId="77777777" w:rsidR="001A4310" w:rsidRDefault="001A4310" w:rsidP="009C1E9A">
          <w:pPr>
            <w:pStyle w:val="Footer"/>
            <w:tabs>
              <w:tab w:val="clear" w:pos="8640"/>
              <w:tab w:val="right" w:pos="9360"/>
            </w:tabs>
          </w:pPr>
        </w:p>
        <w:p w14:paraId="2BD1661A" w14:textId="77777777" w:rsidR="00137D90" w:rsidRDefault="00137D90" w:rsidP="009C1E9A">
          <w:pPr>
            <w:pStyle w:val="Footer"/>
            <w:tabs>
              <w:tab w:val="clear" w:pos="8640"/>
              <w:tab w:val="right" w:pos="9360"/>
            </w:tabs>
          </w:pPr>
        </w:p>
      </w:tc>
      <w:tc>
        <w:tcPr>
          <w:tcW w:w="2453" w:type="pct"/>
        </w:tcPr>
        <w:p w14:paraId="1B46B490" w14:textId="77777777" w:rsidR="00137D90" w:rsidRDefault="00137D90" w:rsidP="009C1E9A">
          <w:pPr>
            <w:pStyle w:val="Footer"/>
            <w:tabs>
              <w:tab w:val="clear" w:pos="8640"/>
              <w:tab w:val="right" w:pos="9360"/>
            </w:tabs>
            <w:jc w:val="right"/>
          </w:pPr>
        </w:p>
      </w:tc>
    </w:tr>
    <w:tr w:rsidR="0071741F" w14:paraId="5CEAB6A1" w14:textId="77777777" w:rsidTr="009C1E9A">
      <w:trPr>
        <w:cantSplit/>
      </w:trPr>
      <w:tc>
        <w:tcPr>
          <w:tcW w:w="0" w:type="pct"/>
        </w:tcPr>
        <w:p w14:paraId="75AD2045" w14:textId="77777777" w:rsidR="00EC379B" w:rsidRDefault="00EC379B" w:rsidP="009C1E9A">
          <w:pPr>
            <w:pStyle w:val="Footer"/>
            <w:tabs>
              <w:tab w:val="clear" w:pos="8640"/>
              <w:tab w:val="right" w:pos="9360"/>
            </w:tabs>
          </w:pPr>
        </w:p>
      </w:tc>
      <w:tc>
        <w:tcPr>
          <w:tcW w:w="2395" w:type="pct"/>
        </w:tcPr>
        <w:p w14:paraId="0DBBE31E" w14:textId="45507659" w:rsidR="00EC379B" w:rsidRPr="009C1E9A" w:rsidRDefault="00383EBA" w:rsidP="009C1E9A">
          <w:pPr>
            <w:pStyle w:val="Footer"/>
            <w:tabs>
              <w:tab w:val="clear" w:pos="8640"/>
              <w:tab w:val="right" w:pos="9360"/>
            </w:tabs>
            <w:rPr>
              <w:rFonts w:ascii="Shruti" w:hAnsi="Shruti"/>
              <w:sz w:val="22"/>
            </w:rPr>
          </w:pPr>
          <w:r>
            <w:rPr>
              <w:rFonts w:ascii="Shruti" w:hAnsi="Shruti"/>
              <w:sz w:val="22"/>
            </w:rPr>
            <w:t>89R 28489-D</w:t>
          </w:r>
        </w:p>
      </w:tc>
      <w:tc>
        <w:tcPr>
          <w:tcW w:w="2453" w:type="pct"/>
        </w:tcPr>
        <w:p w14:paraId="7C04BD9A" w14:textId="5345EA6A" w:rsidR="00EC379B" w:rsidRDefault="00383EBA" w:rsidP="009C1E9A">
          <w:pPr>
            <w:pStyle w:val="Footer"/>
            <w:tabs>
              <w:tab w:val="clear" w:pos="8640"/>
              <w:tab w:val="right" w:pos="9360"/>
            </w:tabs>
            <w:jc w:val="right"/>
          </w:pPr>
          <w:r>
            <w:fldChar w:fldCharType="begin"/>
          </w:r>
          <w:r>
            <w:instrText xml:space="preserve"> DOCPROPERTY  OTID  \* MERGEFORMAT </w:instrText>
          </w:r>
          <w:r>
            <w:fldChar w:fldCharType="separate"/>
          </w:r>
          <w:r w:rsidR="0050418A">
            <w:t>25.126.1462</w:t>
          </w:r>
          <w:r>
            <w:fldChar w:fldCharType="end"/>
          </w:r>
        </w:p>
      </w:tc>
    </w:tr>
    <w:tr w:rsidR="0071741F" w14:paraId="60AB1C31" w14:textId="77777777" w:rsidTr="009C1E9A">
      <w:trPr>
        <w:cantSplit/>
      </w:trPr>
      <w:tc>
        <w:tcPr>
          <w:tcW w:w="0" w:type="pct"/>
        </w:tcPr>
        <w:p w14:paraId="336D17BB" w14:textId="77777777" w:rsidR="00EC379B" w:rsidRDefault="00EC379B" w:rsidP="009C1E9A">
          <w:pPr>
            <w:pStyle w:val="Footer"/>
            <w:tabs>
              <w:tab w:val="clear" w:pos="4320"/>
              <w:tab w:val="clear" w:pos="8640"/>
              <w:tab w:val="left" w:pos="2865"/>
            </w:tabs>
          </w:pPr>
        </w:p>
      </w:tc>
      <w:tc>
        <w:tcPr>
          <w:tcW w:w="2395" w:type="pct"/>
        </w:tcPr>
        <w:p w14:paraId="7B34213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9EB5BB4" w14:textId="77777777" w:rsidR="00EC379B" w:rsidRDefault="00EC379B" w:rsidP="006D504F">
          <w:pPr>
            <w:pStyle w:val="Footer"/>
            <w:rPr>
              <w:rStyle w:val="PageNumber"/>
            </w:rPr>
          </w:pPr>
        </w:p>
        <w:p w14:paraId="7529D3B1" w14:textId="77777777" w:rsidR="00EC379B" w:rsidRDefault="00EC379B" w:rsidP="009C1E9A">
          <w:pPr>
            <w:pStyle w:val="Footer"/>
            <w:tabs>
              <w:tab w:val="clear" w:pos="8640"/>
              <w:tab w:val="right" w:pos="9360"/>
            </w:tabs>
            <w:jc w:val="right"/>
          </w:pPr>
        </w:p>
      </w:tc>
    </w:tr>
    <w:tr w:rsidR="0071741F" w14:paraId="08888849" w14:textId="77777777" w:rsidTr="009C1E9A">
      <w:trPr>
        <w:cantSplit/>
        <w:trHeight w:val="323"/>
      </w:trPr>
      <w:tc>
        <w:tcPr>
          <w:tcW w:w="0" w:type="pct"/>
          <w:gridSpan w:val="3"/>
        </w:tcPr>
        <w:p w14:paraId="1F657D69" w14:textId="77777777" w:rsidR="00EC379B" w:rsidRDefault="00383EB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388F76B" w14:textId="77777777" w:rsidR="00EC379B" w:rsidRDefault="00EC379B" w:rsidP="009C1E9A">
          <w:pPr>
            <w:pStyle w:val="Footer"/>
            <w:tabs>
              <w:tab w:val="clear" w:pos="8640"/>
              <w:tab w:val="right" w:pos="9360"/>
            </w:tabs>
            <w:jc w:val="center"/>
          </w:pPr>
        </w:p>
      </w:tc>
    </w:tr>
  </w:tbl>
  <w:p w14:paraId="78E105C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290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A8E77" w14:textId="77777777" w:rsidR="00383EBA" w:rsidRDefault="00383EBA">
      <w:r>
        <w:separator/>
      </w:r>
    </w:p>
  </w:footnote>
  <w:footnote w:type="continuationSeparator" w:id="0">
    <w:p w14:paraId="1AC98CBC" w14:textId="77777777" w:rsidR="00383EBA" w:rsidRDefault="0038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E25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019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E63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2B3"/>
    <w:multiLevelType w:val="hybridMultilevel"/>
    <w:tmpl w:val="98CC5890"/>
    <w:lvl w:ilvl="0" w:tplc="C6D6808A">
      <w:start w:val="1"/>
      <w:numFmt w:val="bullet"/>
      <w:lvlText w:val=""/>
      <w:lvlJc w:val="left"/>
      <w:pPr>
        <w:tabs>
          <w:tab w:val="num" w:pos="720"/>
        </w:tabs>
        <w:ind w:left="720" w:hanging="360"/>
      </w:pPr>
      <w:rPr>
        <w:rFonts w:ascii="Symbol" w:hAnsi="Symbol" w:hint="default"/>
      </w:rPr>
    </w:lvl>
    <w:lvl w:ilvl="1" w:tplc="CFD6BA36" w:tentative="1">
      <w:start w:val="1"/>
      <w:numFmt w:val="bullet"/>
      <w:lvlText w:val="o"/>
      <w:lvlJc w:val="left"/>
      <w:pPr>
        <w:ind w:left="1440" w:hanging="360"/>
      </w:pPr>
      <w:rPr>
        <w:rFonts w:ascii="Courier New" w:hAnsi="Courier New" w:cs="Courier New" w:hint="default"/>
      </w:rPr>
    </w:lvl>
    <w:lvl w:ilvl="2" w:tplc="30907D3E" w:tentative="1">
      <w:start w:val="1"/>
      <w:numFmt w:val="bullet"/>
      <w:lvlText w:val=""/>
      <w:lvlJc w:val="left"/>
      <w:pPr>
        <w:ind w:left="2160" w:hanging="360"/>
      </w:pPr>
      <w:rPr>
        <w:rFonts w:ascii="Wingdings" w:hAnsi="Wingdings" w:hint="default"/>
      </w:rPr>
    </w:lvl>
    <w:lvl w:ilvl="3" w:tplc="4A481416" w:tentative="1">
      <w:start w:val="1"/>
      <w:numFmt w:val="bullet"/>
      <w:lvlText w:val=""/>
      <w:lvlJc w:val="left"/>
      <w:pPr>
        <w:ind w:left="2880" w:hanging="360"/>
      </w:pPr>
      <w:rPr>
        <w:rFonts w:ascii="Symbol" w:hAnsi="Symbol" w:hint="default"/>
      </w:rPr>
    </w:lvl>
    <w:lvl w:ilvl="4" w:tplc="111CC74C" w:tentative="1">
      <w:start w:val="1"/>
      <w:numFmt w:val="bullet"/>
      <w:lvlText w:val="o"/>
      <w:lvlJc w:val="left"/>
      <w:pPr>
        <w:ind w:left="3600" w:hanging="360"/>
      </w:pPr>
      <w:rPr>
        <w:rFonts w:ascii="Courier New" w:hAnsi="Courier New" w:cs="Courier New" w:hint="default"/>
      </w:rPr>
    </w:lvl>
    <w:lvl w:ilvl="5" w:tplc="6976531E" w:tentative="1">
      <w:start w:val="1"/>
      <w:numFmt w:val="bullet"/>
      <w:lvlText w:val=""/>
      <w:lvlJc w:val="left"/>
      <w:pPr>
        <w:ind w:left="4320" w:hanging="360"/>
      </w:pPr>
      <w:rPr>
        <w:rFonts w:ascii="Wingdings" w:hAnsi="Wingdings" w:hint="default"/>
      </w:rPr>
    </w:lvl>
    <w:lvl w:ilvl="6" w:tplc="1D964E2C" w:tentative="1">
      <w:start w:val="1"/>
      <w:numFmt w:val="bullet"/>
      <w:lvlText w:val=""/>
      <w:lvlJc w:val="left"/>
      <w:pPr>
        <w:ind w:left="5040" w:hanging="360"/>
      </w:pPr>
      <w:rPr>
        <w:rFonts w:ascii="Symbol" w:hAnsi="Symbol" w:hint="default"/>
      </w:rPr>
    </w:lvl>
    <w:lvl w:ilvl="7" w:tplc="7DC8CD54" w:tentative="1">
      <w:start w:val="1"/>
      <w:numFmt w:val="bullet"/>
      <w:lvlText w:val="o"/>
      <w:lvlJc w:val="left"/>
      <w:pPr>
        <w:ind w:left="5760" w:hanging="360"/>
      </w:pPr>
      <w:rPr>
        <w:rFonts w:ascii="Courier New" w:hAnsi="Courier New" w:cs="Courier New" w:hint="default"/>
      </w:rPr>
    </w:lvl>
    <w:lvl w:ilvl="8" w:tplc="CC4893D2" w:tentative="1">
      <w:start w:val="1"/>
      <w:numFmt w:val="bullet"/>
      <w:lvlText w:val=""/>
      <w:lvlJc w:val="left"/>
      <w:pPr>
        <w:ind w:left="6480" w:hanging="360"/>
      </w:pPr>
      <w:rPr>
        <w:rFonts w:ascii="Wingdings" w:hAnsi="Wingdings" w:hint="default"/>
      </w:rPr>
    </w:lvl>
  </w:abstractNum>
  <w:abstractNum w:abstractNumId="1" w15:restartNumberingAfterBreak="0">
    <w:nsid w:val="16236AF7"/>
    <w:multiLevelType w:val="hybridMultilevel"/>
    <w:tmpl w:val="88406F52"/>
    <w:lvl w:ilvl="0" w:tplc="7A687BB2">
      <w:start w:val="1"/>
      <w:numFmt w:val="bullet"/>
      <w:lvlText w:val=""/>
      <w:lvlJc w:val="left"/>
      <w:pPr>
        <w:tabs>
          <w:tab w:val="num" w:pos="720"/>
        </w:tabs>
        <w:ind w:left="720" w:hanging="360"/>
      </w:pPr>
      <w:rPr>
        <w:rFonts w:ascii="Symbol" w:hAnsi="Symbol" w:hint="default"/>
      </w:rPr>
    </w:lvl>
    <w:lvl w:ilvl="1" w:tplc="BDA26904" w:tentative="1">
      <w:start w:val="1"/>
      <w:numFmt w:val="bullet"/>
      <w:lvlText w:val="o"/>
      <w:lvlJc w:val="left"/>
      <w:pPr>
        <w:ind w:left="1440" w:hanging="360"/>
      </w:pPr>
      <w:rPr>
        <w:rFonts w:ascii="Courier New" w:hAnsi="Courier New" w:cs="Courier New" w:hint="default"/>
      </w:rPr>
    </w:lvl>
    <w:lvl w:ilvl="2" w:tplc="55A2BCB4" w:tentative="1">
      <w:start w:val="1"/>
      <w:numFmt w:val="bullet"/>
      <w:lvlText w:val=""/>
      <w:lvlJc w:val="left"/>
      <w:pPr>
        <w:ind w:left="2160" w:hanging="360"/>
      </w:pPr>
      <w:rPr>
        <w:rFonts w:ascii="Wingdings" w:hAnsi="Wingdings" w:hint="default"/>
      </w:rPr>
    </w:lvl>
    <w:lvl w:ilvl="3" w:tplc="F9304904" w:tentative="1">
      <w:start w:val="1"/>
      <w:numFmt w:val="bullet"/>
      <w:lvlText w:val=""/>
      <w:lvlJc w:val="left"/>
      <w:pPr>
        <w:ind w:left="2880" w:hanging="360"/>
      </w:pPr>
      <w:rPr>
        <w:rFonts w:ascii="Symbol" w:hAnsi="Symbol" w:hint="default"/>
      </w:rPr>
    </w:lvl>
    <w:lvl w:ilvl="4" w:tplc="8EC6CD10" w:tentative="1">
      <w:start w:val="1"/>
      <w:numFmt w:val="bullet"/>
      <w:lvlText w:val="o"/>
      <w:lvlJc w:val="left"/>
      <w:pPr>
        <w:ind w:left="3600" w:hanging="360"/>
      </w:pPr>
      <w:rPr>
        <w:rFonts w:ascii="Courier New" w:hAnsi="Courier New" w:cs="Courier New" w:hint="default"/>
      </w:rPr>
    </w:lvl>
    <w:lvl w:ilvl="5" w:tplc="7B2A7998" w:tentative="1">
      <w:start w:val="1"/>
      <w:numFmt w:val="bullet"/>
      <w:lvlText w:val=""/>
      <w:lvlJc w:val="left"/>
      <w:pPr>
        <w:ind w:left="4320" w:hanging="360"/>
      </w:pPr>
      <w:rPr>
        <w:rFonts w:ascii="Wingdings" w:hAnsi="Wingdings" w:hint="default"/>
      </w:rPr>
    </w:lvl>
    <w:lvl w:ilvl="6" w:tplc="235242D0" w:tentative="1">
      <w:start w:val="1"/>
      <w:numFmt w:val="bullet"/>
      <w:lvlText w:val=""/>
      <w:lvlJc w:val="left"/>
      <w:pPr>
        <w:ind w:left="5040" w:hanging="360"/>
      </w:pPr>
      <w:rPr>
        <w:rFonts w:ascii="Symbol" w:hAnsi="Symbol" w:hint="default"/>
      </w:rPr>
    </w:lvl>
    <w:lvl w:ilvl="7" w:tplc="B4084A22" w:tentative="1">
      <w:start w:val="1"/>
      <w:numFmt w:val="bullet"/>
      <w:lvlText w:val="o"/>
      <w:lvlJc w:val="left"/>
      <w:pPr>
        <w:ind w:left="5760" w:hanging="360"/>
      </w:pPr>
      <w:rPr>
        <w:rFonts w:ascii="Courier New" w:hAnsi="Courier New" w:cs="Courier New" w:hint="default"/>
      </w:rPr>
    </w:lvl>
    <w:lvl w:ilvl="8" w:tplc="8228B084" w:tentative="1">
      <w:start w:val="1"/>
      <w:numFmt w:val="bullet"/>
      <w:lvlText w:val=""/>
      <w:lvlJc w:val="left"/>
      <w:pPr>
        <w:ind w:left="6480" w:hanging="360"/>
      </w:pPr>
      <w:rPr>
        <w:rFonts w:ascii="Wingdings" w:hAnsi="Wingdings" w:hint="default"/>
      </w:rPr>
    </w:lvl>
  </w:abstractNum>
  <w:num w:numId="1" w16cid:durableId="54159553">
    <w:abstractNumId w:val="0"/>
  </w:num>
  <w:num w:numId="2" w16cid:durableId="845510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8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765"/>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4618"/>
    <w:rsid w:val="00084CA2"/>
    <w:rsid w:val="00087BCA"/>
    <w:rsid w:val="00090E6B"/>
    <w:rsid w:val="00091B2C"/>
    <w:rsid w:val="00092ABC"/>
    <w:rsid w:val="00097AAF"/>
    <w:rsid w:val="00097D13"/>
    <w:rsid w:val="000A1FC0"/>
    <w:rsid w:val="000A4893"/>
    <w:rsid w:val="000A54E0"/>
    <w:rsid w:val="000A72C4"/>
    <w:rsid w:val="000B0F30"/>
    <w:rsid w:val="000B1486"/>
    <w:rsid w:val="000B3E61"/>
    <w:rsid w:val="000B54AF"/>
    <w:rsid w:val="000B6090"/>
    <w:rsid w:val="000B6FEE"/>
    <w:rsid w:val="000C12C4"/>
    <w:rsid w:val="000C3613"/>
    <w:rsid w:val="000C49DA"/>
    <w:rsid w:val="000C4B3D"/>
    <w:rsid w:val="000C4BEA"/>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6CE8"/>
    <w:rsid w:val="00127893"/>
    <w:rsid w:val="001312BB"/>
    <w:rsid w:val="00137D90"/>
    <w:rsid w:val="00141FB6"/>
    <w:rsid w:val="00142F8E"/>
    <w:rsid w:val="00143C8B"/>
    <w:rsid w:val="00147530"/>
    <w:rsid w:val="00151121"/>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399"/>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A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094"/>
    <w:rsid w:val="002304DF"/>
    <w:rsid w:val="0023341D"/>
    <w:rsid w:val="002338DA"/>
    <w:rsid w:val="00233D66"/>
    <w:rsid w:val="00233FDB"/>
    <w:rsid w:val="00234F58"/>
    <w:rsid w:val="0023507D"/>
    <w:rsid w:val="0024077A"/>
    <w:rsid w:val="00241EC1"/>
    <w:rsid w:val="002431DA"/>
    <w:rsid w:val="0024691D"/>
    <w:rsid w:val="00247C97"/>
    <w:rsid w:val="00247D27"/>
    <w:rsid w:val="00250A50"/>
    <w:rsid w:val="00251ED5"/>
    <w:rsid w:val="00254854"/>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9E0"/>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451"/>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EBA"/>
    <w:rsid w:val="003847E8"/>
    <w:rsid w:val="0038731D"/>
    <w:rsid w:val="00387B60"/>
    <w:rsid w:val="00390098"/>
    <w:rsid w:val="00392DA1"/>
    <w:rsid w:val="00393718"/>
    <w:rsid w:val="00397913"/>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000"/>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47CD9"/>
    <w:rsid w:val="00450561"/>
    <w:rsid w:val="00450A40"/>
    <w:rsid w:val="00451D7C"/>
    <w:rsid w:val="00452FC3"/>
    <w:rsid w:val="00454715"/>
    <w:rsid w:val="00455936"/>
    <w:rsid w:val="00455ACE"/>
    <w:rsid w:val="0046064C"/>
    <w:rsid w:val="00461B69"/>
    <w:rsid w:val="00462B3D"/>
    <w:rsid w:val="004731B0"/>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48E"/>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418A"/>
    <w:rsid w:val="00505121"/>
    <w:rsid w:val="00505C04"/>
    <w:rsid w:val="00505F1B"/>
    <w:rsid w:val="005073E8"/>
    <w:rsid w:val="00510503"/>
    <w:rsid w:val="0051324D"/>
    <w:rsid w:val="00515466"/>
    <w:rsid w:val="005154F7"/>
    <w:rsid w:val="005159DE"/>
    <w:rsid w:val="00524B43"/>
    <w:rsid w:val="00525504"/>
    <w:rsid w:val="005269CE"/>
    <w:rsid w:val="005304B2"/>
    <w:rsid w:val="005336BD"/>
    <w:rsid w:val="00534820"/>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4A1F"/>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1A7F"/>
    <w:rsid w:val="006757AA"/>
    <w:rsid w:val="0068127E"/>
    <w:rsid w:val="00681790"/>
    <w:rsid w:val="006823AA"/>
    <w:rsid w:val="0068302A"/>
    <w:rsid w:val="00684B98"/>
    <w:rsid w:val="00685DC9"/>
    <w:rsid w:val="00687465"/>
    <w:rsid w:val="006907CF"/>
    <w:rsid w:val="00691CCF"/>
    <w:rsid w:val="00693AFA"/>
    <w:rsid w:val="00694C74"/>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4819"/>
    <w:rsid w:val="006E5692"/>
    <w:rsid w:val="006F365D"/>
    <w:rsid w:val="006F4BB0"/>
    <w:rsid w:val="007031BD"/>
    <w:rsid w:val="00703E80"/>
    <w:rsid w:val="00705276"/>
    <w:rsid w:val="007066A0"/>
    <w:rsid w:val="007075FB"/>
    <w:rsid w:val="0070787B"/>
    <w:rsid w:val="0071131D"/>
    <w:rsid w:val="00711E3D"/>
    <w:rsid w:val="00711E85"/>
    <w:rsid w:val="00712DDA"/>
    <w:rsid w:val="0071741F"/>
    <w:rsid w:val="00717739"/>
    <w:rsid w:val="00717DE4"/>
    <w:rsid w:val="00721724"/>
    <w:rsid w:val="00722EC5"/>
    <w:rsid w:val="00723326"/>
    <w:rsid w:val="00724252"/>
    <w:rsid w:val="00727E7A"/>
    <w:rsid w:val="0073163C"/>
    <w:rsid w:val="00731DE3"/>
    <w:rsid w:val="00735B9D"/>
    <w:rsid w:val="007365A5"/>
    <w:rsid w:val="00736FB0"/>
    <w:rsid w:val="00737955"/>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C6FBE"/>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7B6"/>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0984"/>
    <w:rsid w:val="009532A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4608"/>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26F"/>
    <w:rsid w:val="009F5802"/>
    <w:rsid w:val="009F583F"/>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493D"/>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A8D"/>
    <w:rsid w:val="00A572B1"/>
    <w:rsid w:val="00A577AF"/>
    <w:rsid w:val="00A60177"/>
    <w:rsid w:val="00A61C27"/>
    <w:rsid w:val="00A62638"/>
    <w:rsid w:val="00A6344D"/>
    <w:rsid w:val="00A638B0"/>
    <w:rsid w:val="00A644B8"/>
    <w:rsid w:val="00A70E35"/>
    <w:rsid w:val="00A720DC"/>
    <w:rsid w:val="00A734C6"/>
    <w:rsid w:val="00A803CF"/>
    <w:rsid w:val="00A8133F"/>
    <w:rsid w:val="00A82CB4"/>
    <w:rsid w:val="00A835DD"/>
    <w:rsid w:val="00A837A8"/>
    <w:rsid w:val="00A83C36"/>
    <w:rsid w:val="00A932BB"/>
    <w:rsid w:val="00A93579"/>
    <w:rsid w:val="00A93934"/>
    <w:rsid w:val="00A95D51"/>
    <w:rsid w:val="00AA18AE"/>
    <w:rsid w:val="00AA228B"/>
    <w:rsid w:val="00AA45D5"/>
    <w:rsid w:val="00AA597A"/>
    <w:rsid w:val="00AA66AD"/>
    <w:rsid w:val="00AA67A3"/>
    <w:rsid w:val="00AA7E52"/>
    <w:rsid w:val="00AB1655"/>
    <w:rsid w:val="00AB1873"/>
    <w:rsid w:val="00AB2C05"/>
    <w:rsid w:val="00AB3536"/>
    <w:rsid w:val="00AB474B"/>
    <w:rsid w:val="00AB5CCC"/>
    <w:rsid w:val="00AB74E2"/>
    <w:rsid w:val="00AB7FB0"/>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17A45"/>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56D5C"/>
    <w:rsid w:val="00B56E7C"/>
    <w:rsid w:val="00B6104E"/>
    <w:rsid w:val="00B610C7"/>
    <w:rsid w:val="00B62106"/>
    <w:rsid w:val="00B626A8"/>
    <w:rsid w:val="00B64839"/>
    <w:rsid w:val="00B65695"/>
    <w:rsid w:val="00B66526"/>
    <w:rsid w:val="00B665A3"/>
    <w:rsid w:val="00B73BB4"/>
    <w:rsid w:val="00B80532"/>
    <w:rsid w:val="00B82039"/>
    <w:rsid w:val="00B82454"/>
    <w:rsid w:val="00B83E83"/>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2F7A"/>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39C8"/>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7B9"/>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274"/>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4CCB"/>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2CF5"/>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3C"/>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6B7E"/>
    <w:rsid w:val="00E77353"/>
    <w:rsid w:val="00E775AE"/>
    <w:rsid w:val="00E80085"/>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16E7"/>
    <w:rsid w:val="00EE2E34"/>
    <w:rsid w:val="00EE2E91"/>
    <w:rsid w:val="00EE3370"/>
    <w:rsid w:val="00EE40BF"/>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5EE6"/>
    <w:rsid w:val="00FA6403"/>
    <w:rsid w:val="00FB16CD"/>
    <w:rsid w:val="00FB73AE"/>
    <w:rsid w:val="00FC5388"/>
    <w:rsid w:val="00FC726C"/>
    <w:rsid w:val="00FD1B4B"/>
    <w:rsid w:val="00FD1B94"/>
    <w:rsid w:val="00FE19C5"/>
    <w:rsid w:val="00FE3C3F"/>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63E143-C979-4C6E-95E4-E524D3EA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47CD9"/>
    <w:rPr>
      <w:sz w:val="16"/>
      <w:szCs w:val="16"/>
    </w:rPr>
  </w:style>
  <w:style w:type="paragraph" w:styleId="CommentText">
    <w:name w:val="annotation text"/>
    <w:basedOn w:val="Normal"/>
    <w:link w:val="CommentTextChar"/>
    <w:unhideWhenUsed/>
    <w:rsid w:val="00447CD9"/>
    <w:rPr>
      <w:sz w:val="20"/>
      <w:szCs w:val="20"/>
    </w:rPr>
  </w:style>
  <w:style w:type="character" w:customStyle="1" w:styleId="CommentTextChar">
    <w:name w:val="Comment Text Char"/>
    <w:basedOn w:val="DefaultParagraphFont"/>
    <w:link w:val="CommentText"/>
    <w:rsid w:val="00447CD9"/>
  </w:style>
  <w:style w:type="paragraph" w:styleId="CommentSubject">
    <w:name w:val="annotation subject"/>
    <w:basedOn w:val="CommentText"/>
    <w:next w:val="CommentText"/>
    <w:link w:val="CommentSubjectChar"/>
    <w:semiHidden/>
    <w:unhideWhenUsed/>
    <w:rsid w:val="00447CD9"/>
    <w:rPr>
      <w:b/>
      <w:bCs/>
    </w:rPr>
  </w:style>
  <w:style w:type="character" w:customStyle="1" w:styleId="CommentSubjectChar">
    <w:name w:val="Comment Subject Char"/>
    <w:basedOn w:val="CommentTextChar"/>
    <w:link w:val="CommentSubject"/>
    <w:semiHidden/>
    <w:rsid w:val="00447CD9"/>
    <w:rPr>
      <w:b/>
      <w:bCs/>
    </w:rPr>
  </w:style>
  <w:style w:type="character" w:styleId="Hyperlink">
    <w:name w:val="Hyperlink"/>
    <w:basedOn w:val="DefaultParagraphFont"/>
    <w:unhideWhenUsed/>
    <w:rsid w:val="00447CD9"/>
    <w:rPr>
      <w:color w:val="0000FF" w:themeColor="hyperlink"/>
      <w:u w:val="single"/>
    </w:rPr>
  </w:style>
  <w:style w:type="character" w:customStyle="1" w:styleId="UnresolvedMention1">
    <w:name w:val="Unresolved Mention1"/>
    <w:basedOn w:val="DefaultParagraphFont"/>
    <w:uiPriority w:val="99"/>
    <w:semiHidden/>
    <w:unhideWhenUsed/>
    <w:rsid w:val="00447CD9"/>
    <w:rPr>
      <w:color w:val="605E5C"/>
      <w:shd w:val="clear" w:color="auto" w:fill="E1DFDD"/>
    </w:rPr>
  </w:style>
  <w:style w:type="paragraph" w:styleId="Revision">
    <w:name w:val="Revision"/>
    <w:hidden/>
    <w:uiPriority w:val="99"/>
    <w:semiHidden/>
    <w:rsid w:val="00A149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2486</Characters>
  <Application>Microsoft Office Word</Application>
  <DocSecurity>0</DocSecurity>
  <Lines>67</Lines>
  <Paragraphs>28</Paragraphs>
  <ScaleCrop>false</ScaleCrop>
  <HeadingPairs>
    <vt:vector size="2" baseType="variant">
      <vt:variant>
        <vt:lpstr>Title</vt:lpstr>
      </vt:variant>
      <vt:variant>
        <vt:i4>1</vt:i4>
      </vt:variant>
    </vt:vector>
  </HeadingPairs>
  <TitlesOfParts>
    <vt:vector size="1" baseType="lpstr">
      <vt:lpstr>BA - SB02407 (Committee Report (Unamended))</vt:lpstr>
    </vt:vector>
  </TitlesOfParts>
  <Company>State of Texas</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28489</dc:subject>
  <dc:creator>State of Texas</dc:creator>
  <dc:description>SB 2407 by Sparks-(H)Natural Resources</dc:description>
  <cp:lastModifiedBy>Damian Duarte</cp:lastModifiedBy>
  <cp:revision>2</cp:revision>
  <cp:lastPrinted>2003-11-26T17:21:00Z</cp:lastPrinted>
  <dcterms:created xsi:type="dcterms:W3CDTF">2025-05-12T18:53:00Z</dcterms:created>
  <dcterms:modified xsi:type="dcterms:W3CDTF">2025-05-12T18:53:00Z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25.126.1462</vt:lpwstr>
  </property>
</Properties>
</file>