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55AD" w:rsidRDefault="00BF55A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4CC65A5DB94908A31F6547B44CFD22"/>
          </w:placeholder>
        </w:sdtPr>
        <w:sdtContent>
          <w:r w:rsidRPr="005C2A78">
            <w:rPr>
              <w:rFonts w:cs="Times New Roman"/>
              <w:b/>
              <w:szCs w:val="24"/>
              <w:u w:val="single"/>
            </w:rPr>
            <w:t>BILL ANALYSIS</w:t>
          </w:r>
        </w:sdtContent>
      </w:sdt>
    </w:p>
    <w:p w:rsidR="00BF55AD" w:rsidRPr="00585C31" w:rsidRDefault="00BF55AD" w:rsidP="000F1DF9">
      <w:pPr>
        <w:spacing w:after="0" w:line="240" w:lineRule="auto"/>
        <w:rPr>
          <w:rFonts w:cs="Times New Roman"/>
          <w:szCs w:val="24"/>
        </w:rPr>
      </w:pPr>
    </w:p>
    <w:p w:rsidR="00BF55AD" w:rsidRPr="00585C31" w:rsidRDefault="00BF55A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F55AD" w:rsidTr="000F1DF9">
        <w:tc>
          <w:tcPr>
            <w:tcW w:w="2718" w:type="dxa"/>
          </w:tcPr>
          <w:p w:rsidR="00BF55AD" w:rsidRPr="005C2A78" w:rsidRDefault="00BF55AD" w:rsidP="006D756B">
            <w:pPr>
              <w:rPr>
                <w:rFonts w:cs="Times New Roman"/>
                <w:szCs w:val="24"/>
              </w:rPr>
            </w:pPr>
            <w:sdt>
              <w:sdtPr>
                <w:rPr>
                  <w:rFonts w:cs="Times New Roman"/>
                  <w:szCs w:val="24"/>
                </w:rPr>
                <w:alias w:val="Agency Title"/>
                <w:tag w:val="AgencyTitleContentControl"/>
                <w:id w:val="1920747753"/>
                <w:lock w:val="sdtContentLocked"/>
                <w:placeholder>
                  <w:docPart w:val="E8D651FE3A5A4F3C91D383B7F94A6666"/>
                </w:placeholder>
              </w:sdtPr>
              <w:sdtEndPr>
                <w:rPr>
                  <w:rFonts w:cstheme="minorBidi"/>
                  <w:szCs w:val="22"/>
                </w:rPr>
              </w:sdtEndPr>
              <w:sdtContent>
                <w:r>
                  <w:rPr>
                    <w:rFonts w:cs="Times New Roman"/>
                    <w:szCs w:val="24"/>
                  </w:rPr>
                  <w:t>Senate Research Center</w:t>
                </w:r>
              </w:sdtContent>
            </w:sdt>
          </w:p>
        </w:tc>
        <w:tc>
          <w:tcPr>
            <w:tcW w:w="6858" w:type="dxa"/>
          </w:tcPr>
          <w:p w:rsidR="00BF55AD" w:rsidRPr="00FF6471" w:rsidRDefault="00BF55AD" w:rsidP="000F1DF9">
            <w:pPr>
              <w:jc w:val="right"/>
              <w:rPr>
                <w:rFonts w:cs="Times New Roman"/>
                <w:szCs w:val="24"/>
              </w:rPr>
            </w:pPr>
            <w:sdt>
              <w:sdtPr>
                <w:rPr>
                  <w:rFonts w:cs="Times New Roman"/>
                  <w:szCs w:val="24"/>
                </w:rPr>
                <w:alias w:val="Bill Number"/>
                <w:tag w:val="BillNumberOne"/>
                <w:id w:val="-410784069"/>
                <w:lock w:val="sdtContentLocked"/>
                <w:placeholder>
                  <w:docPart w:val="ECADE3C451D249549D219FF11C8EC0AF"/>
                </w:placeholder>
              </w:sdtPr>
              <w:sdtContent>
                <w:r>
                  <w:rPr>
                    <w:rFonts w:cs="Times New Roman"/>
                    <w:szCs w:val="24"/>
                  </w:rPr>
                  <w:t>S.B. 2419</w:t>
                </w:r>
              </w:sdtContent>
            </w:sdt>
          </w:p>
        </w:tc>
      </w:tr>
      <w:tr w:rsidR="00BF55AD" w:rsidTr="000F1DF9">
        <w:sdt>
          <w:sdtPr>
            <w:rPr>
              <w:rFonts w:cs="Times New Roman"/>
              <w:szCs w:val="24"/>
            </w:rPr>
            <w:alias w:val="TLCNumber"/>
            <w:tag w:val="TLCNumber"/>
            <w:id w:val="-542600604"/>
            <w:lock w:val="sdtLocked"/>
            <w:placeholder>
              <w:docPart w:val="731FAE9CD033496FB84987A796970AEC"/>
            </w:placeholder>
          </w:sdtPr>
          <w:sdtContent>
            <w:tc>
              <w:tcPr>
                <w:tcW w:w="2718" w:type="dxa"/>
              </w:tcPr>
              <w:p w:rsidR="00BF55AD" w:rsidRPr="000F1DF9" w:rsidRDefault="00BF55AD" w:rsidP="00C65088">
                <w:pPr>
                  <w:rPr>
                    <w:rFonts w:cs="Times New Roman"/>
                    <w:szCs w:val="24"/>
                  </w:rPr>
                </w:pPr>
                <w:r w:rsidRPr="00BB0774">
                  <w:rPr>
                    <w:rFonts w:cs="Times New Roman"/>
                    <w:szCs w:val="24"/>
                  </w:rPr>
                  <w:t>89R10534 JBD-F</w:t>
                </w:r>
              </w:p>
            </w:tc>
          </w:sdtContent>
        </w:sdt>
        <w:tc>
          <w:tcPr>
            <w:tcW w:w="6858" w:type="dxa"/>
          </w:tcPr>
          <w:p w:rsidR="00BF55AD" w:rsidRPr="005C2A78" w:rsidRDefault="00BF55AD" w:rsidP="00073EDD">
            <w:pPr>
              <w:jc w:val="right"/>
              <w:rPr>
                <w:rFonts w:cs="Times New Roman"/>
                <w:szCs w:val="24"/>
              </w:rPr>
            </w:pPr>
            <w:sdt>
              <w:sdtPr>
                <w:rPr>
                  <w:rFonts w:cs="Times New Roman"/>
                  <w:szCs w:val="24"/>
                </w:rPr>
                <w:alias w:val="Author Label"/>
                <w:tag w:val="By"/>
                <w:id w:val="72399597"/>
                <w:lock w:val="sdtLocked"/>
                <w:placeholder>
                  <w:docPart w:val="94971ECB8B2841579B686C3217D94AB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9560AAFBBA84B7DB7280CB78C75245C"/>
                </w:placeholder>
              </w:sdtPr>
              <w:sdtContent>
                <w:r>
                  <w:rPr>
                    <w:rFonts w:cs="Times New Roman"/>
                    <w:szCs w:val="24"/>
                  </w:rPr>
                  <w:t>Paxton</w:t>
                </w:r>
              </w:sdtContent>
            </w:sdt>
            <w:sdt>
              <w:sdtPr>
                <w:rPr>
                  <w:rFonts w:cs="Times New Roman"/>
                  <w:szCs w:val="24"/>
                </w:rPr>
                <w:alias w:val="Sponsor"/>
                <w:tag w:val="Sponsor"/>
                <w:id w:val="-2039656131"/>
                <w:lock w:val="sdtContentLocked"/>
                <w:placeholder>
                  <w:docPart w:val="7814B901F292481DAD52DD5CDBEAC1B8"/>
                </w:placeholder>
                <w:showingPlcHdr/>
              </w:sdtPr>
              <w:sdtContent/>
            </w:sdt>
            <w:sdt>
              <w:sdtPr>
                <w:rPr>
                  <w:rFonts w:cs="Times New Roman"/>
                  <w:szCs w:val="24"/>
                </w:rPr>
                <w:alias w:val="DualSponsor"/>
                <w:tag w:val="DualSponsor"/>
                <w:id w:val="1029379812"/>
                <w:lock w:val="sdtContentLocked"/>
                <w:placeholder>
                  <w:docPart w:val="3BF924B8E21549B1A7B3C19407D4047C"/>
                </w:placeholder>
                <w:showingPlcHdr/>
              </w:sdtPr>
              <w:sdtContent/>
            </w:sdt>
          </w:p>
        </w:tc>
      </w:tr>
      <w:tr w:rsidR="00BF55AD" w:rsidTr="000F1DF9">
        <w:tc>
          <w:tcPr>
            <w:tcW w:w="2718" w:type="dxa"/>
          </w:tcPr>
          <w:p w:rsidR="00BF55AD" w:rsidRPr="00BC7495" w:rsidRDefault="00BF55AD" w:rsidP="000F1DF9">
            <w:pPr>
              <w:rPr>
                <w:rFonts w:cs="Times New Roman"/>
                <w:szCs w:val="24"/>
              </w:rPr>
            </w:pPr>
          </w:p>
        </w:tc>
        <w:sdt>
          <w:sdtPr>
            <w:rPr>
              <w:rFonts w:cs="Times New Roman"/>
              <w:szCs w:val="24"/>
            </w:rPr>
            <w:alias w:val="Committee"/>
            <w:tag w:val="Committee"/>
            <w:id w:val="1914272295"/>
            <w:lock w:val="sdtContentLocked"/>
            <w:placeholder>
              <w:docPart w:val="761E9CA4531E49F4B11BD35BB6193D1A"/>
            </w:placeholder>
          </w:sdtPr>
          <w:sdtContent>
            <w:tc>
              <w:tcPr>
                <w:tcW w:w="6858" w:type="dxa"/>
              </w:tcPr>
              <w:p w:rsidR="00BF55AD" w:rsidRPr="00FF6471" w:rsidRDefault="00BF55AD" w:rsidP="000F1DF9">
                <w:pPr>
                  <w:jc w:val="right"/>
                  <w:rPr>
                    <w:rFonts w:cs="Times New Roman"/>
                    <w:szCs w:val="24"/>
                  </w:rPr>
                </w:pPr>
                <w:r>
                  <w:rPr>
                    <w:rFonts w:cs="Times New Roman"/>
                    <w:szCs w:val="24"/>
                  </w:rPr>
                  <w:t>Local Government</w:t>
                </w:r>
              </w:p>
            </w:tc>
          </w:sdtContent>
        </w:sdt>
      </w:tr>
      <w:tr w:rsidR="00BF55AD" w:rsidTr="000F1DF9">
        <w:tc>
          <w:tcPr>
            <w:tcW w:w="2718" w:type="dxa"/>
          </w:tcPr>
          <w:p w:rsidR="00BF55AD" w:rsidRPr="00BC7495" w:rsidRDefault="00BF55AD" w:rsidP="000F1DF9">
            <w:pPr>
              <w:rPr>
                <w:rFonts w:cs="Times New Roman"/>
                <w:szCs w:val="24"/>
              </w:rPr>
            </w:pPr>
          </w:p>
        </w:tc>
        <w:sdt>
          <w:sdtPr>
            <w:rPr>
              <w:rFonts w:cs="Times New Roman"/>
              <w:szCs w:val="24"/>
            </w:rPr>
            <w:alias w:val="Date"/>
            <w:tag w:val="DateContentControl"/>
            <w:id w:val="1178081906"/>
            <w:lock w:val="sdtLocked"/>
            <w:placeholder>
              <w:docPart w:val="E59C581389494EAC886F3E8AC529A5D8"/>
            </w:placeholder>
            <w:date w:fullDate="2025-04-25T00:00:00Z">
              <w:dateFormat w:val="M/d/yyyy"/>
              <w:lid w:val="en-US"/>
              <w:storeMappedDataAs w:val="dateTime"/>
              <w:calendar w:val="gregorian"/>
            </w:date>
          </w:sdtPr>
          <w:sdtContent>
            <w:tc>
              <w:tcPr>
                <w:tcW w:w="6858" w:type="dxa"/>
              </w:tcPr>
              <w:p w:rsidR="00BF55AD" w:rsidRPr="00FF6471" w:rsidRDefault="00BF55AD" w:rsidP="000F1DF9">
                <w:pPr>
                  <w:jc w:val="right"/>
                  <w:rPr>
                    <w:rFonts w:cs="Times New Roman"/>
                    <w:szCs w:val="24"/>
                  </w:rPr>
                </w:pPr>
                <w:r>
                  <w:rPr>
                    <w:rFonts w:cs="Times New Roman"/>
                    <w:szCs w:val="24"/>
                  </w:rPr>
                  <w:t>4/25/2025</w:t>
                </w:r>
              </w:p>
            </w:tc>
          </w:sdtContent>
        </w:sdt>
      </w:tr>
      <w:tr w:rsidR="00BF55AD" w:rsidTr="000F1DF9">
        <w:tc>
          <w:tcPr>
            <w:tcW w:w="2718" w:type="dxa"/>
          </w:tcPr>
          <w:p w:rsidR="00BF55AD" w:rsidRPr="00BC7495" w:rsidRDefault="00BF55AD" w:rsidP="000F1DF9">
            <w:pPr>
              <w:rPr>
                <w:rFonts w:cs="Times New Roman"/>
                <w:szCs w:val="24"/>
              </w:rPr>
            </w:pPr>
          </w:p>
        </w:tc>
        <w:sdt>
          <w:sdtPr>
            <w:rPr>
              <w:rFonts w:cs="Times New Roman"/>
              <w:szCs w:val="24"/>
            </w:rPr>
            <w:alias w:val="BA Version"/>
            <w:tag w:val="BAVersion"/>
            <w:id w:val="-1685590809"/>
            <w:lock w:val="sdtContentLocked"/>
            <w:placeholder>
              <w:docPart w:val="5B029541BE0A4A2681700A451192BD6F"/>
            </w:placeholder>
          </w:sdtPr>
          <w:sdtContent>
            <w:tc>
              <w:tcPr>
                <w:tcW w:w="6858" w:type="dxa"/>
              </w:tcPr>
              <w:p w:rsidR="00BF55AD" w:rsidRPr="00FF6471" w:rsidRDefault="00BF55AD" w:rsidP="000F1DF9">
                <w:pPr>
                  <w:jc w:val="right"/>
                  <w:rPr>
                    <w:rFonts w:cs="Times New Roman"/>
                    <w:szCs w:val="24"/>
                  </w:rPr>
                </w:pPr>
                <w:r>
                  <w:rPr>
                    <w:rFonts w:cs="Times New Roman"/>
                    <w:szCs w:val="24"/>
                  </w:rPr>
                  <w:t>As Filed</w:t>
                </w:r>
              </w:p>
            </w:tc>
          </w:sdtContent>
        </w:sdt>
      </w:tr>
    </w:tbl>
    <w:p w:rsidR="00BF55AD" w:rsidRPr="00FF6471" w:rsidRDefault="00BF55AD" w:rsidP="000F1DF9">
      <w:pPr>
        <w:spacing w:after="0" w:line="240" w:lineRule="auto"/>
        <w:rPr>
          <w:rFonts w:cs="Times New Roman"/>
          <w:szCs w:val="24"/>
        </w:rPr>
      </w:pPr>
    </w:p>
    <w:p w:rsidR="00BF55AD" w:rsidRPr="00FF6471" w:rsidRDefault="00BF55AD" w:rsidP="000F1DF9">
      <w:pPr>
        <w:spacing w:after="0" w:line="240" w:lineRule="auto"/>
        <w:rPr>
          <w:rFonts w:cs="Times New Roman"/>
          <w:szCs w:val="24"/>
        </w:rPr>
      </w:pPr>
    </w:p>
    <w:p w:rsidR="00BF55AD" w:rsidRPr="00FF6471" w:rsidRDefault="00BF55A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D1A026CE5DF4107826780186487156D"/>
        </w:placeholder>
      </w:sdtPr>
      <w:sdtContent>
        <w:p w:rsidR="00BF55AD" w:rsidRDefault="00BF55A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40769E1B88A43DAB9E551F2B135D1E6"/>
        </w:placeholder>
      </w:sdtPr>
      <w:sdtContent>
        <w:p w:rsidR="00BF55AD" w:rsidRDefault="00BF55AD" w:rsidP="001004DA">
          <w:pPr>
            <w:pStyle w:val="NormalWeb"/>
            <w:spacing w:before="0" w:beforeAutospacing="0" w:after="0" w:afterAutospacing="0"/>
            <w:jc w:val="both"/>
            <w:divId w:val="1496916524"/>
            <w:rPr>
              <w:rFonts w:eastAsia="Times New Roman"/>
              <w:bCs/>
            </w:rPr>
          </w:pPr>
        </w:p>
        <w:p w:rsidR="00BF55AD" w:rsidRPr="001004DA" w:rsidRDefault="00BF55AD" w:rsidP="001004DA">
          <w:pPr>
            <w:pStyle w:val="NormalWeb"/>
            <w:spacing w:before="0" w:beforeAutospacing="0" w:after="0" w:afterAutospacing="0"/>
            <w:jc w:val="both"/>
            <w:divId w:val="1496916524"/>
          </w:pPr>
          <w:r w:rsidRPr="001004DA">
            <w:t>The 88th Legislature passed H</w:t>
          </w:r>
          <w:r>
            <w:t>.</w:t>
          </w:r>
          <w:r w:rsidRPr="001004DA">
            <w:t>B</w:t>
          </w:r>
          <w:r>
            <w:t>.</w:t>
          </w:r>
          <w:r w:rsidRPr="001004DA">
            <w:t xml:space="preserve"> 3053 to help protect the property rights of residents in areas that had been forcibly annexed by providing for an election for the residents of that area to decide whether they wanted to remain annexed or to dissannex. By an overwhelming majority, voters decided to disannex.</w:t>
          </w:r>
        </w:p>
        <w:p w:rsidR="00BF55AD" w:rsidRPr="001004DA" w:rsidRDefault="00BF55AD" w:rsidP="001004DA">
          <w:pPr>
            <w:pStyle w:val="NormalWeb"/>
            <w:spacing w:before="0" w:beforeAutospacing="0" w:after="0" w:afterAutospacing="0"/>
            <w:jc w:val="both"/>
            <w:divId w:val="1496916524"/>
          </w:pPr>
          <w:r w:rsidRPr="001004DA">
            <w:t> </w:t>
          </w:r>
        </w:p>
        <w:p w:rsidR="00BF55AD" w:rsidRPr="001004DA" w:rsidRDefault="00BF55AD" w:rsidP="001004DA">
          <w:pPr>
            <w:pStyle w:val="NormalWeb"/>
            <w:spacing w:before="0" w:beforeAutospacing="0" w:after="0" w:afterAutospacing="0"/>
            <w:jc w:val="both"/>
            <w:divId w:val="1496916524"/>
          </w:pPr>
          <w:r>
            <w:t>S.B. 2419</w:t>
          </w:r>
          <w:r w:rsidRPr="001004DA">
            <w:t xml:space="preserve"> builds upon H</w:t>
          </w:r>
          <w:r>
            <w:t>.</w:t>
          </w:r>
          <w:r w:rsidRPr="001004DA">
            <w:t>B</w:t>
          </w:r>
          <w:r>
            <w:t>.</w:t>
          </w:r>
          <w:r w:rsidRPr="001004DA">
            <w:t xml:space="preserve"> 3053 by adding further clarification as it relates to disannexation for limited districts to help protect the rights of residents in limited districts that were forcibly annexed or have recently disannexed.</w:t>
          </w:r>
        </w:p>
        <w:p w:rsidR="00BF55AD" w:rsidRPr="00D70925" w:rsidRDefault="00BF55AD" w:rsidP="001004DA">
          <w:pPr>
            <w:spacing w:after="0" w:line="240" w:lineRule="auto"/>
            <w:jc w:val="both"/>
            <w:rPr>
              <w:rFonts w:eastAsia="Times New Roman" w:cs="Times New Roman"/>
              <w:bCs/>
              <w:szCs w:val="24"/>
            </w:rPr>
          </w:pPr>
        </w:p>
      </w:sdtContent>
    </w:sdt>
    <w:p w:rsidR="00BF55AD" w:rsidRDefault="00BF55AD" w:rsidP="001004D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2419 </w:t>
      </w:r>
      <w:bookmarkStart w:id="1" w:name="AmendsCurrentLaw"/>
      <w:bookmarkEnd w:id="1"/>
      <w:r>
        <w:rPr>
          <w:rFonts w:cs="Times New Roman"/>
          <w:szCs w:val="24"/>
        </w:rPr>
        <w:t>amends current law relating to the authority of a special district to exercise certain powers and duties following municipal disannexation of certain areas.</w:t>
      </w:r>
    </w:p>
    <w:p w:rsidR="00BF55AD" w:rsidRPr="00BB0774" w:rsidRDefault="00BF55AD" w:rsidP="000F1DF9">
      <w:pPr>
        <w:spacing w:after="0" w:line="240" w:lineRule="auto"/>
        <w:jc w:val="both"/>
        <w:rPr>
          <w:rFonts w:eastAsia="Times New Roman" w:cs="Times New Roman"/>
          <w:szCs w:val="24"/>
        </w:rPr>
      </w:pPr>
    </w:p>
    <w:p w:rsidR="00BF55AD" w:rsidRPr="005C2A78" w:rsidRDefault="00BF55A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07C1E59F7EB483F983F2ACC64D3398B"/>
          </w:placeholder>
        </w:sdtPr>
        <w:sdtContent>
          <w:r>
            <w:rPr>
              <w:rFonts w:eastAsia="Times New Roman" w:cs="Times New Roman"/>
              <w:b/>
              <w:szCs w:val="24"/>
              <w:u w:val="single"/>
            </w:rPr>
            <w:t>RULEMAKING AUTHORITY</w:t>
          </w:r>
        </w:sdtContent>
      </w:sdt>
    </w:p>
    <w:p w:rsidR="00BF55AD" w:rsidRPr="006529C4" w:rsidRDefault="00BF55AD" w:rsidP="00774EC7">
      <w:pPr>
        <w:spacing w:after="0" w:line="240" w:lineRule="auto"/>
        <w:jc w:val="both"/>
        <w:rPr>
          <w:rFonts w:cs="Times New Roman"/>
          <w:szCs w:val="24"/>
        </w:rPr>
      </w:pPr>
    </w:p>
    <w:p w:rsidR="00BF55AD" w:rsidRPr="006529C4" w:rsidRDefault="00BF55AD" w:rsidP="001004D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F55AD" w:rsidRPr="006529C4" w:rsidRDefault="00BF55AD" w:rsidP="00774EC7">
      <w:pPr>
        <w:spacing w:after="0" w:line="240" w:lineRule="auto"/>
        <w:jc w:val="both"/>
        <w:rPr>
          <w:rFonts w:cs="Times New Roman"/>
          <w:szCs w:val="24"/>
        </w:rPr>
      </w:pPr>
    </w:p>
    <w:p w:rsidR="00BF55AD" w:rsidRPr="005C2A78" w:rsidRDefault="00BF55A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C95F21BDE5D4C049D07E27985E6EDA0"/>
          </w:placeholder>
        </w:sdtPr>
        <w:sdtContent>
          <w:r>
            <w:rPr>
              <w:rFonts w:eastAsia="Times New Roman" w:cs="Times New Roman"/>
              <w:b/>
              <w:szCs w:val="24"/>
              <w:u w:val="single"/>
            </w:rPr>
            <w:t>SECTION BY SECTION ANALYSIS</w:t>
          </w:r>
        </w:sdtContent>
      </w:sdt>
    </w:p>
    <w:p w:rsidR="00BF55AD" w:rsidRPr="005C2A78" w:rsidRDefault="00BF55AD" w:rsidP="000F1DF9">
      <w:pPr>
        <w:spacing w:after="0" w:line="240" w:lineRule="auto"/>
        <w:jc w:val="both"/>
        <w:rPr>
          <w:rFonts w:eastAsia="Times New Roman" w:cs="Times New Roman"/>
          <w:szCs w:val="24"/>
        </w:rPr>
      </w:pPr>
    </w:p>
    <w:p w:rsidR="00BF55AD" w:rsidRPr="005C2A78" w:rsidRDefault="00BF55AD" w:rsidP="001004D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43.1463, Local Government Code, by adding Subsection (f-1) to authorize a </w:t>
      </w:r>
      <w:r w:rsidRPr="00BB0774">
        <w:rPr>
          <w:rFonts w:eastAsia="Times New Roman" w:cs="Times New Roman"/>
          <w:szCs w:val="24"/>
        </w:rPr>
        <w:t>limited district that was created by the conversion of a special district under a strategic partnership agreement and is located in and serving an area that is disannexed under</w:t>
      </w:r>
      <w:r>
        <w:rPr>
          <w:rFonts w:eastAsia="Times New Roman" w:cs="Times New Roman"/>
          <w:szCs w:val="24"/>
        </w:rPr>
        <w:t xml:space="preserve"> Section 43.1463 (Disannexation of Areas Annexed During Transition From Nonconsent to Consent Annexation Model) to </w:t>
      </w:r>
      <w:r w:rsidRPr="00BB0774">
        <w:rPr>
          <w:rFonts w:eastAsia="Times New Roman" w:cs="Times New Roman"/>
          <w:szCs w:val="24"/>
        </w:rPr>
        <w:t>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r>
        <w:rPr>
          <w:rFonts w:eastAsia="Times New Roman" w:cs="Times New Roman"/>
          <w:szCs w:val="24"/>
        </w:rPr>
        <w:t>.</w:t>
      </w:r>
    </w:p>
    <w:p w:rsidR="00BF55AD" w:rsidRPr="005C2A78" w:rsidRDefault="00BF55AD" w:rsidP="001004DA">
      <w:pPr>
        <w:spacing w:after="0" w:line="240" w:lineRule="auto"/>
        <w:jc w:val="both"/>
        <w:rPr>
          <w:rFonts w:eastAsia="Times New Roman" w:cs="Times New Roman"/>
          <w:szCs w:val="24"/>
        </w:rPr>
      </w:pPr>
    </w:p>
    <w:p w:rsidR="00BF55AD" w:rsidRPr="00C8671F" w:rsidRDefault="00BF55AD" w:rsidP="001004D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r w:rsidRPr="005C2A78">
        <w:rPr>
          <w:rFonts w:eastAsia="Times New Roman" w:cs="Times New Roman"/>
          <w:szCs w:val="24"/>
        </w:rPr>
        <w:t xml:space="preserve"> </w:t>
      </w:r>
    </w:p>
    <w:sectPr w:rsidR="00BF55A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1B8B" w:rsidRDefault="00611B8B" w:rsidP="000F1DF9">
      <w:pPr>
        <w:spacing w:after="0" w:line="240" w:lineRule="auto"/>
      </w:pPr>
      <w:r>
        <w:separator/>
      </w:r>
    </w:p>
  </w:endnote>
  <w:endnote w:type="continuationSeparator" w:id="0">
    <w:p w:rsidR="00611B8B" w:rsidRDefault="00611B8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11B8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F55AD">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F55AD">
                <w:rPr>
                  <w:sz w:val="20"/>
                  <w:szCs w:val="20"/>
                </w:rPr>
                <w:t>S.B. 2419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F55A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11B8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1B8B" w:rsidRDefault="00611B8B" w:rsidP="000F1DF9">
      <w:pPr>
        <w:spacing w:after="0" w:line="240" w:lineRule="auto"/>
      </w:pPr>
      <w:r>
        <w:separator/>
      </w:r>
    </w:p>
  </w:footnote>
  <w:footnote w:type="continuationSeparator" w:id="0">
    <w:p w:rsidR="00611B8B" w:rsidRDefault="00611B8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5668"/>
    <w:rsid w:val="00043800"/>
    <w:rsid w:val="00073EDD"/>
    <w:rsid w:val="000B4D64"/>
    <w:rsid w:val="000E552E"/>
    <w:rsid w:val="000F1DF9"/>
    <w:rsid w:val="002355A9"/>
    <w:rsid w:val="00257C49"/>
    <w:rsid w:val="003044E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11B8B"/>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BF55AD"/>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F507"/>
  <w15:docId w15:val="{9BBCAA37-8FDA-432B-8390-0A93043D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F55A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1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4CC65A5DB94908A31F6547B44CFD22"/>
        <w:category>
          <w:name w:val="General"/>
          <w:gallery w:val="placeholder"/>
        </w:category>
        <w:types>
          <w:type w:val="bbPlcHdr"/>
        </w:types>
        <w:behaviors>
          <w:behavior w:val="content"/>
        </w:behaviors>
        <w:guid w:val="{EE230FE7-5AD9-460A-84E7-7BAAB61FCDA2}"/>
      </w:docPartPr>
      <w:docPartBody>
        <w:p w:rsidR="0012470E" w:rsidRDefault="0012470E"/>
      </w:docPartBody>
    </w:docPart>
    <w:docPart>
      <w:docPartPr>
        <w:name w:val="E8D651FE3A5A4F3C91D383B7F94A6666"/>
        <w:category>
          <w:name w:val="General"/>
          <w:gallery w:val="placeholder"/>
        </w:category>
        <w:types>
          <w:type w:val="bbPlcHdr"/>
        </w:types>
        <w:behaviors>
          <w:behavior w:val="content"/>
        </w:behaviors>
        <w:guid w:val="{C225A619-CFC1-4297-936A-6196BEE08C78}"/>
      </w:docPartPr>
      <w:docPartBody>
        <w:p w:rsidR="0012470E" w:rsidRDefault="0012470E"/>
      </w:docPartBody>
    </w:docPart>
    <w:docPart>
      <w:docPartPr>
        <w:name w:val="ECADE3C451D249549D219FF11C8EC0AF"/>
        <w:category>
          <w:name w:val="General"/>
          <w:gallery w:val="placeholder"/>
        </w:category>
        <w:types>
          <w:type w:val="bbPlcHdr"/>
        </w:types>
        <w:behaviors>
          <w:behavior w:val="content"/>
        </w:behaviors>
        <w:guid w:val="{204F9443-3DC9-45D4-950B-7EA54A6AD903}"/>
      </w:docPartPr>
      <w:docPartBody>
        <w:p w:rsidR="0012470E" w:rsidRDefault="0012470E"/>
      </w:docPartBody>
    </w:docPart>
    <w:docPart>
      <w:docPartPr>
        <w:name w:val="731FAE9CD033496FB84987A796970AEC"/>
        <w:category>
          <w:name w:val="General"/>
          <w:gallery w:val="placeholder"/>
        </w:category>
        <w:types>
          <w:type w:val="bbPlcHdr"/>
        </w:types>
        <w:behaviors>
          <w:behavior w:val="content"/>
        </w:behaviors>
        <w:guid w:val="{FB20281F-9E43-4A98-A392-7648253C01F5}"/>
      </w:docPartPr>
      <w:docPartBody>
        <w:p w:rsidR="0012470E" w:rsidRDefault="0012470E"/>
      </w:docPartBody>
    </w:docPart>
    <w:docPart>
      <w:docPartPr>
        <w:name w:val="94971ECB8B2841579B686C3217D94AB5"/>
        <w:category>
          <w:name w:val="General"/>
          <w:gallery w:val="placeholder"/>
        </w:category>
        <w:types>
          <w:type w:val="bbPlcHdr"/>
        </w:types>
        <w:behaviors>
          <w:behavior w:val="content"/>
        </w:behaviors>
        <w:guid w:val="{E65028FB-8F74-49F9-BACA-B3B66A26D09D}"/>
      </w:docPartPr>
      <w:docPartBody>
        <w:p w:rsidR="0012470E" w:rsidRDefault="0012470E"/>
      </w:docPartBody>
    </w:docPart>
    <w:docPart>
      <w:docPartPr>
        <w:name w:val="89560AAFBBA84B7DB7280CB78C75245C"/>
        <w:category>
          <w:name w:val="General"/>
          <w:gallery w:val="placeholder"/>
        </w:category>
        <w:types>
          <w:type w:val="bbPlcHdr"/>
        </w:types>
        <w:behaviors>
          <w:behavior w:val="content"/>
        </w:behaviors>
        <w:guid w:val="{EC393FB6-7B25-4C5F-A574-78416F986B28}"/>
      </w:docPartPr>
      <w:docPartBody>
        <w:p w:rsidR="0012470E" w:rsidRDefault="0012470E"/>
      </w:docPartBody>
    </w:docPart>
    <w:docPart>
      <w:docPartPr>
        <w:name w:val="7814B901F292481DAD52DD5CDBEAC1B8"/>
        <w:category>
          <w:name w:val="General"/>
          <w:gallery w:val="placeholder"/>
        </w:category>
        <w:types>
          <w:type w:val="bbPlcHdr"/>
        </w:types>
        <w:behaviors>
          <w:behavior w:val="content"/>
        </w:behaviors>
        <w:guid w:val="{38AB3D51-F5AA-4669-AAE7-414FD6A95066}"/>
      </w:docPartPr>
      <w:docPartBody>
        <w:p w:rsidR="0012470E" w:rsidRDefault="0012470E"/>
      </w:docPartBody>
    </w:docPart>
    <w:docPart>
      <w:docPartPr>
        <w:name w:val="3BF924B8E21549B1A7B3C19407D4047C"/>
        <w:category>
          <w:name w:val="General"/>
          <w:gallery w:val="placeholder"/>
        </w:category>
        <w:types>
          <w:type w:val="bbPlcHdr"/>
        </w:types>
        <w:behaviors>
          <w:behavior w:val="content"/>
        </w:behaviors>
        <w:guid w:val="{8809EE18-F86E-47B7-A916-F3B824E78C9D}"/>
      </w:docPartPr>
      <w:docPartBody>
        <w:p w:rsidR="0012470E" w:rsidRDefault="0012470E"/>
      </w:docPartBody>
    </w:docPart>
    <w:docPart>
      <w:docPartPr>
        <w:name w:val="761E9CA4531E49F4B11BD35BB6193D1A"/>
        <w:category>
          <w:name w:val="General"/>
          <w:gallery w:val="placeholder"/>
        </w:category>
        <w:types>
          <w:type w:val="bbPlcHdr"/>
        </w:types>
        <w:behaviors>
          <w:behavior w:val="content"/>
        </w:behaviors>
        <w:guid w:val="{10AC2FD2-A84F-46D4-9B28-0C6E188CB761}"/>
      </w:docPartPr>
      <w:docPartBody>
        <w:p w:rsidR="0012470E" w:rsidRDefault="0012470E"/>
      </w:docPartBody>
    </w:docPart>
    <w:docPart>
      <w:docPartPr>
        <w:name w:val="E59C581389494EAC886F3E8AC529A5D8"/>
        <w:category>
          <w:name w:val="General"/>
          <w:gallery w:val="placeholder"/>
        </w:category>
        <w:types>
          <w:type w:val="bbPlcHdr"/>
        </w:types>
        <w:behaviors>
          <w:behavior w:val="content"/>
        </w:behaviors>
        <w:guid w:val="{DB3D098B-BD74-45CD-AA03-9B4B35E9D9BE}"/>
      </w:docPartPr>
      <w:docPartBody>
        <w:p w:rsidR="0012470E" w:rsidRDefault="00C902D1" w:rsidP="00C902D1">
          <w:pPr>
            <w:pStyle w:val="E59C581389494EAC886F3E8AC529A5D8"/>
          </w:pPr>
          <w:r w:rsidRPr="00A30DD1">
            <w:rPr>
              <w:rStyle w:val="PlaceholderText"/>
            </w:rPr>
            <w:t>Click here to enter a date.</w:t>
          </w:r>
        </w:p>
      </w:docPartBody>
    </w:docPart>
    <w:docPart>
      <w:docPartPr>
        <w:name w:val="5B029541BE0A4A2681700A451192BD6F"/>
        <w:category>
          <w:name w:val="General"/>
          <w:gallery w:val="placeholder"/>
        </w:category>
        <w:types>
          <w:type w:val="bbPlcHdr"/>
        </w:types>
        <w:behaviors>
          <w:behavior w:val="content"/>
        </w:behaviors>
        <w:guid w:val="{84946D6A-58A5-40EC-BAD8-290F18C0629C}"/>
      </w:docPartPr>
      <w:docPartBody>
        <w:p w:rsidR="0012470E" w:rsidRDefault="0012470E"/>
      </w:docPartBody>
    </w:docPart>
    <w:docPart>
      <w:docPartPr>
        <w:name w:val="5D1A026CE5DF4107826780186487156D"/>
        <w:category>
          <w:name w:val="General"/>
          <w:gallery w:val="placeholder"/>
        </w:category>
        <w:types>
          <w:type w:val="bbPlcHdr"/>
        </w:types>
        <w:behaviors>
          <w:behavior w:val="content"/>
        </w:behaviors>
        <w:guid w:val="{FC9D025A-FF96-4071-B67A-6225EBEBD5C9}"/>
      </w:docPartPr>
      <w:docPartBody>
        <w:p w:rsidR="0012470E" w:rsidRDefault="0012470E"/>
      </w:docPartBody>
    </w:docPart>
    <w:docPart>
      <w:docPartPr>
        <w:name w:val="840769E1B88A43DAB9E551F2B135D1E6"/>
        <w:category>
          <w:name w:val="General"/>
          <w:gallery w:val="placeholder"/>
        </w:category>
        <w:types>
          <w:type w:val="bbPlcHdr"/>
        </w:types>
        <w:behaviors>
          <w:behavior w:val="content"/>
        </w:behaviors>
        <w:guid w:val="{680D6D8F-B22F-49A7-8E91-4EB7A36B2D93}"/>
      </w:docPartPr>
      <w:docPartBody>
        <w:p w:rsidR="0012470E" w:rsidRDefault="00C902D1" w:rsidP="00C902D1">
          <w:pPr>
            <w:pStyle w:val="840769E1B88A43DAB9E551F2B135D1E6"/>
          </w:pPr>
          <w:r>
            <w:rPr>
              <w:rFonts w:eastAsia="Times New Roman" w:cs="Times New Roman"/>
              <w:bCs/>
            </w:rPr>
            <w:t xml:space="preserve"> </w:t>
          </w:r>
        </w:p>
      </w:docPartBody>
    </w:docPart>
    <w:docPart>
      <w:docPartPr>
        <w:name w:val="107C1E59F7EB483F983F2ACC64D3398B"/>
        <w:category>
          <w:name w:val="General"/>
          <w:gallery w:val="placeholder"/>
        </w:category>
        <w:types>
          <w:type w:val="bbPlcHdr"/>
        </w:types>
        <w:behaviors>
          <w:behavior w:val="content"/>
        </w:behaviors>
        <w:guid w:val="{FA876437-79D4-4BB9-B9C5-AEEDD9AF389F}"/>
      </w:docPartPr>
      <w:docPartBody>
        <w:p w:rsidR="0012470E" w:rsidRDefault="0012470E"/>
      </w:docPartBody>
    </w:docPart>
    <w:docPart>
      <w:docPartPr>
        <w:name w:val="8C95F21BDE5D4C049D07E27985E6EDA0"/>
        <w:category>
          <w:name w:val="General"/>
          <w:gallery w:val="placeholder"/>
        </w:category>
        <w:types>
          <w:type w:val="bbPlcHdr"/>
        </w:types>
        <w:behaviors>
          <w:behavior w:val="content"/>
        </w:behaviors>
        <w:guid w:val="{A13A2375-2CC6-48F8-AC17-C6CBF1615D1A}"/>
      </w:docPartPr>
      <w:docPartBody>
        <w:p w:rsidR="0012470E" w:rsidRDefault="00124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470E"/>
    <w:rsid w:val="001C5F26"/>
    <w:rsid w:val="001E7483"/>
    <w:rsid w:val="00280096"/>
    <w:rsid w:val="00290C4E"/>
    <w:rsid w:val="002A4665"/>
    <w:rsid w:val="002A5E86"/>
    <w:rsid w:val="002F07B9"/>
    <w:rsid w:val="003044E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02D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2D1"/>
    <w:rPr>
      <w:color w:val="808080"/>
    </w:rPr>
  </w:style>
  <w:style w:type="paragraph" w:customStyle="1" w:styleId="E59C581389494EAC886F3E8AC529A5D8">
    <w:name w:val="E59C581389494EAC886F3E8AC529A5D8"/>
    <w:rsid w:val="00C902D1"/>
    <w:pPr>
      <w:spacing w:after="160" w:line="278" w:lineRule="auto"/>
    </w:pPr>
    <w:rPr>
      <w:kern w:val="2"/>
      <w:sz w:val="24"/>
      <w:szCs w:val="24"/>
      <w14:ligatures w14:val="standardContextual"/>
    </w:rPr>
  </w:style>
  <w:style w:type="paragraph" w:customStyle="1" w:styleId="840769E1B88A43DAB9E551F2B135D1E6">
    <w:name w:val="840769E1B88A43DAB9E551F2B135D1E6"/>
    <w:rsid w:val="00C902D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274</Words>
  <Characters>1564</Characters>
  <Application>Microsoft Office Word</Application>
  <DocSecurity>0</DocSecurity>
  <Lines>13</Lines>
  <Paragraphs>3</Paragraphs>
  <ScaleCrop>false</ScaleCrop>
  <Company>Texas Legislative Council</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2025-04-25T20:10:00Z</cp:lastPrinted>
  <dcterms:created xsi:type="dcterms:W3CDTF">2015-05-29T14:24:00Z</dcterms:created>
  <dcterms:modified xsi:type="dcterms:W3CDTF">2025-04-25T20:10:00Z</dcterms:modified>
</cp:coreProperties>
</file>

<file path=docProps/custom.xml><?xml version="1.0" encoding="utf-8"?>
<op:Properties xmlns:vt="http://schemas.openxmlformats.org/officeDocument/2006/docPropsVTypes" xmlns:op="http://schemas.openxmlformats.org/officeDocument/2006/custom-properties"/>
</file>