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3B7B" w:rsidRDefault="00E23B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A764CEF1D4E43D5B817C30DB83E5D6C"/>
          </w:placeholder>
        </w:sdtPr>
        <w:sdtContent>
          <w:r w:rsidRPr="005C2A78">
            <w:rPr>
              <w:rFonts w:cs="Times New Roman"/>
              <w:b/>
              <w:szCs w:val="24"/>
              <w:u w:val="single"/>
            </w:rPr>
            <w:t>BILL ANALYSIS</w:t>
          </w:r>
        </w:sdtContent>
      </w:sdt>
    </w:p>
    <w:p w:rsidR="00E23B7B" w:rsidRPr="00585C31" w:rsidRDefault="00E23B7B" w:rsidP="000F1DF9">
      <w:pPr>
        <w:spacing w:after="0" w:line="240" w:lineRule="auto"/>
        <w:rPr>
          <w:rFonts w:cs="Times New Roman"/>
          <w:szCs w:val="24"/>
        </w:rPr>
      </w:pPr>
    </w:p>
    <w:p w:rsidR="00E23B7B" w:rsidRPr="00585C31" w:rsidRDefault="00E23B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23B7B" w:rsidTr="000F1DF9">
        <w:tc>
          <w:tcPr>
            <w:tcW w:w="2718" w:type="dxa"/>
          </w:tcPr>
          <w:p w:rsidR="00E23B7B" w:rsidRPr="005C2A78" w:rsidRDefault="00E23B7B" w:rsidP="006D756B">
            <w:pPr>
              <w:rPr>
                <w:rFonts w:cs="Times New Roman"/>
                <w:szCs w:val="24"/>
              </w:rPr>
            </w:pPr>
            <w:sdt>
              <w:sdtPr>
                <w:rPr>
                  <w:rFonts w:cs="Times New Roman"/>
                  <w:szCs w:val="24"/>
                </w:rPr>
                <w:alias w:val="Agency Title"/>
                <w:tag w:val="AgencyTitleContentControl"/>
                <w:id w:val="1920747753"/>
                <w:lock w:val="sdtContentLocked"/>
                <w:placeholder>
                  <w:docPart w:val="3AC3749FA6B248429C36F45A4F2D0571"/>
                </w:placeholder>
              </w:sdtPr>
              <w:sdtEndPr>
                <w:rPr>
                  <w:rFonts w:cstheme="minorBidi"/>
                  <w:szCs w:val="22"/>
                </w:rPr>
              </w:sdtEndPr>
              <w:sdtContent>
                <w:r>
                  <w:rPr>
                    <w:rFonts w:cs="Times New Roman"/>
                    <w:szCs w:val="24"/>
                  </w:rPr>
                  <w:t>Senate Research Center</w:t>
                </w:r>
              </w:sdtContent>
            </w:sdt>
          </w:p>
        </w:tc>
        <w:tc>
          <w:tcPr>
            <w:tcW w:w="6858" w:type="dxa"/>
          </w:tcPr>
          <w:p w:rsidR="00E23B7B" w:rsidRPr="00FF6471" w:rsidRDefault="00E23B7B" w:rsidP="000F1DF9">
            <w:pPr>
              <w:jc w:val="right"/>
              <w:rPr>
                <w:rFonts w:cs="Times New Roman"/>
                <w:szCs w:val="24"/>
              </w:rPr>
            </w:pPr>
            <w:sdt>
              <w:sdtPr>
                <w:rPr>
                  <w:rFonts w:cs="Times New Roman"/>
                  <w:szCs w:val="24"/>
                </w:rPr>
                <w:alias w:val="Bill Number"/>
                <w:tag w:val="BillNumberOne"/>
                <w:id w:val="-410784069"/>
                <w:lock w:val="sdtContentLocked"/>
                <w:placeholder>
                  <w:docPart w:val="9B4F1C3E26F74F98B0E7470A811B7DFE"/>
                </w:placeholder>
              </w:sdtPr>
              <w:sdtContent>
                <w:r>
                  <w:rPr>
                    <w:rFonts w:cs="Times New Roman"/>
                    <w:szCs w:val="24"/>
                  </w:rPr>
                  <w:t>S.B. 2544</w:t>
                </w:r>
              </w:sdtContent>
            </w:sdt>
          </w:p>
        </w:tc>
      </w:tr>
      <w:tr w:rsidR="00E23B7B" w:rsidTr="000F1DF9">
        <w:sdt>
          <w:sdtPr>
            <w:rPr>
              <w:rFonts w:cs="Times New Roman"/>
              <w:szCs w:val="24"/>
            </w:rPr>
            <w:alias w:val="TLCNumber"/>
            <w:tag w:val="TLCNumber"/>
            <w:id w:val="-542600604"/>
            <w:lock w:val="sdtLocked"/>
            <w:placeholder>
              <w:docPart w:val="DB480443C082484685A344C665D8E113"/>
            </w:placeholder>
            <w:showingPlcHdr/>
          </w:sdtPr>
          <w:sdtContent>
            <w:tc>
              <w:tcPr>
                <w:tcW w:w="2718" w:type="dxa"/>
              </w:tcPr>
              <w:p w:rsidR="00E23B7B" w:rsidRPr="000F1DF9" w:rsidRDefault="00E23B7B" w:rsidP="00C65088">
                <w:pPr>
                  <w:rPr>
                    <w:rFonts w:cs="Times New Roman"/>
                    <w:szCs w:val="24"/>
                  </w:rPr>
                </w:pPr>
              </w:p>
            </w:tc>
          </w:sdtContent>
        </w:sdt>
        <w:tc>
          <w:tcPr>
            <w:tcW w:w="6858" w:type="dxa"/>
          </w:tcPr>
          <w:p w:rsidR="00E23B7B" w:rsidRPr="005C2A78" w:rsidRDefault="00E23B7B" w:rsidP="00073EDD">
            <w:pPr>
              <w:jc w:val="right"/>
              <w:rPr>
                <w:rFonts w:cs="Times New Roman"/>
                <w:szCs w:val="24"/>
              </w:rPr>
            </w:pPr>
            <w:sdt>
              <w:sdtPr>
                <w:rPr>
                  <w:rFonts w:cs="Times New Roman"/>
                  <w:szCs w:val="24"/>
                </w:rPr>
                <w:alias w:val="Author Label"/>
                <w:tag w:val="By"/>
                <w:id w:val="72399597"/>
                <w:lock w:val="sdtLocked"/>
                <w:placeholder>
                  <w:docPart w:val="0656CBEC61894F1B9F4A1AF1A5D267C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68E8D203E08477D9C2B67D080FD7C40"/>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AF649E27125842DDAA33CB3B18B19BA1"/>
                </w:placeholder>
                <w:showingPlcHdr/>
              </w:sdtPr>
              <w:sdtContent/>
            </w:sdt>
            <w:sdt>
              <w:sdtPr>
                <w:rPr>
                  <w:rFonts w:cs="Times New Roman"/>
                  <w:szCs w:val="24"/>
                </w:rPr>
                <w:alias w:val="DualSponsor"/>
                <w:tag w:val="DualSponsor"/>
                <w:id w:val="1029379812"/>
                <w:lock w:val="sdtContentLocked"/>
                <w:placeholder>
                  <w:docPart w:val="E53731DBCA1748C5BA5A050538BE155F"/>
                </w:placeholder>
                <w:showingPlcHdr/>
              </w:sdtPr>
              <w:sdtContent/>
            </w:sdt>
          </w:p>
        </w:tc>
      </w:tr>
      <w:tr w:rsidR="00E23B7B" w:rsidTr="000F1DF9">
        <w:tc>
          <w:tcPr>
            <w:tcW w:w="2718" w:type="dxa"/>
          </w:tcPr>
          <w:p w:rsidR="00E23B7B" w:rsidRPr="00BC7495" w:rsidRDefault="00E23B7B" w:rsidP="000F1DF9">
            <w:pPr>
              <w:rPr>
                <w:rFonts w:cs="Times New Roman"/>
                <w:szCs w:val="24"/>
              </w:rPr>
            </w:pPr>
          </w:p>
        </w:tc>
        <w:sdt>
          <w:sdtPr>
            <w:rPr>
              <w:rFonts w:cs="Times New Roman"/>
              <w:szCs w:val="24"/>
            </w:rPr>
            <w:alias w:val="Committee"/>
            <w:tag w:val="Committee"/>
            <w:id w:val="1914272295"/>
            <w:lock w:val="sdtContentLocked"/>
            <w:placeholder>
              <w:docPart w:val="544309EDF68244199B0A5467B79BBB43"/>
            </w:placeholder>
          </w:sdtPr>
          <w:sdtContent>
            <w:tc>
              <w:tcPr>
                <w:tcW w:w="6858" w:type="dxa"/>
              </w:tcPr>
              <w:p w:rsidR="00E23B7B" w:rsidRPr="00FF6471" w:rsidRDefault="00E23B7B" w:rsidP="000F1DF9">
                <w:pPr>
                  <w:jc w:val="right"/>
                  <w:rPr>
                    <w:rFonts w:cs="Times New Roman"/>
                    <w:szCs w:val="24"/>
                  </w:rPr>
                </w:pPr>
                <w:r>
                  <w:rPr>
                    <w:rFonts w:cs="Times New Roman"/>
                    <w:szCs w:val="24"/>
                  </w:rPr>
                  <w:t>Health &amp; Human Services</w:t>
                </w:r>
              </w:p>
            </w:tc>
          </w:sdtContent>
        </w:sdt>
      </w:tr>
      <w:tr w:rsidR="00E23B7B" w:rsidTr="000F1DF9">
        <w:tc>
          <w:tcPr>
            <w:tcW w:w="2718" w:type="dxa"/>
          </w:tcPr>
          <w:p w:rsidR="00E23B7B" w:rsidRPr="00BC7495" w:rsidRDefault="00E23B7B" w:rsidP="000F1DF9">
            <w:pPr>
              <w:rPr>
                <w:rFonts w:cs="Times New Roman"/>
                <w:szCs w:val="24"/>
              </w:rPr>
            </w:pPr>
          </w:p>
        </w:tc>
        <w:sdt>
          <w:sdtPr>
            <w:rPr>
              <w:rFonts w:cs="Times New Roman"/>
              <w:szCs w:val="24"/>
            </w:rPr>
            <w:alias w:val="Date"/>
            <w:tag w:val="DateContentControl"/>
            <w:id w:val="1178081906"/>
            <w:lock w:val="sdtLocked"/>
            <w:placeholder>
              <w:docPart w:val="E37AEC081E1049F2936D8DAFCB48C5BD"/>
            </w:placeholder>
            <w:date w:fullDate="2025-04-11T00:00:00Z">
              <w:dateFormat w:val="M/d/yyyy"/>
              <w:lid w:val="en-US"/>
              <w:storeMappedDataAs w:val="dateTime"/>
              <w:calendar w:val="gregorian"/>
            </w:date>
          </w:sdtPr>
          <w:sdtContent>
            <w:tc>
              <w:tcPr>
                <w:tcW w:w="6858" w:type="dxa"/>
              </w:tcPr>
              <w:p w:rsidR="00E23B7B" w:rsidRPr="00FF6471" w:rsidRDefault="00E23B7B" w:rsidP="000F1DF9">
                <w:pPr>
                  <w:jc w:val="right"/>
                  <w:rPr>
                    <w:rFonts w:cs="Times New Roman"/>
                    <w:szCs w:val="24"/>
                  </w:rPr>
                </w:pPr>
                <w:r>
                  <w:rPr>
                    <w:rFonts w:cs="Times New Roman"/>
                    <w:szCs w:val="24"/>
                  </w:rPr>
                  <w:t>4/11/2025</w:t>
                </w:r>
              </w:p>
            </w:tc>
          </w:sdtContent>
        </w:sdt>
      </w:tr>
      <w:tr w:rsidR="00E23B7B" w:rsidTr="000F1DF9">
        <w:tc>
          <w:tcPr>
            <w:tcW w:w="2718" w:type="dxa"/>
          </w:tcPr>
          <w:p w:rsidR="00E23B7B" w:rsidRPr="00BC7495" w:rsidRDefault="00E23B7B" w:rsidP="000F1DF9">
            <w:pPr>
              <w:rPr>
                <w:rFonts w:cs="Times New Roman"/>
                <w:szCs w:val="24"/>
              </w:rPr>
            </w:pPr>
          </w:p>
        </w:tc>
        <w:sdt>
          <w:sdtPr>
            <w:rPr>
              <w:rFonts w:cs="Times New Roman"/>
              <w:szCs w:val="24"/>
            </w:rPr>
            <w:alias w:val="BA Version"/>
            <w:tag w:val="BAVersion"/>
            <w:id w:val="-1685590809"/>
            <w:lock w:val="sdtContentLocked"/>
            <w:placeholder>
              <w:docPart w:val="C2D8206B8B8646C28DC263C993705B40"/>
            </w:placeholder>
          </w:sdtPr>
          <w:sdtContent>
            <w:tc>
              <w:tcPr>
                <w:tcW w:w="6858" w:type="dxa"/>
              </w:tcPr>
              <w:p w:rsidR="00E23B7B" w:rsidRPr="00FF6471" w:rsidRDefault="00E23B7B" w:rsidP="000F1DF9">
                <w:pPr>
                  <w:jc w:val="right"/>
                  <w:rPr>
                    <w:rFonts w:cs="Times New Roman"/>
                    <w:szCs w:val="24"/>
                  </w:rPr>
                </w:pPr>
                <w:r>
                  <w:rPr>
                    <w:rFonts w:cs="Times New Roman"/>
                    <w:szCs w:val="24"/>
                  </w:rPr>
                  <w:t>As Filed</w:t>
                </w:r>
              </w:p>
            </w:tc>
          </w:sdtContent>
        </w:sdt>
      </w:tr>
    </w:tbl>
    <w:p w:rsidR="00E23B7B" w:rsidRPr="00FF6471" w:rsidRDefault="00E23B7B" w:rsidP="000F1DF9">
      <w:pPr>
        <w:spacing w:after="0" w:line="240" w:lineRule="auto"/>
        <w:rPr>
          <w:rFonts w:cs="Times New Roman"/>
          <w:szCs w:val="24"/>
        </w:rPr>
      </w:pPr>
    </w:p>
    <w:p w:rsidR="00E23B7B" w:rsidRPr="00FF6471" w:rsidRDefault="00E23B7B" w:rsidP="000F1DF9">
      <w:pPr>
        <w:spacing w:after="0" w:line="240" w:lineRule="auto"/>
        <w:rPr>
          <w:rFonts w:cs="Times New Roman"/>
          <w:szCs w:val="24"/>
        </w:rPr>
      </w:pPr>
    </w:p>
    <w:p w:rsidR="00E23B7B" w:rsidRPr="00FF6471" w:rsidRDefault="00E23B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5863AEC839E43E68616E7ABB74976B2"/>
        </w:placeholder>
      </w:sdtPr>
      <w:sdtContent>
        <w:p w:rsidR="00E23B7B" w:rsidRDefault="00E23B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F979368200F40999E6E2CD85B686D0C"/>
        </w:placeholder>
      </w:sdtPr>
      <w:sdtContent>
        <w:p w:rsidR="00E23B7B" w:rsidRDefault="00E23B7B" w:rsidP="00E23B7B">
          <w:pPr>
            <w:pStyle w:val="NormalWeb"/>
            <w:spacing w:before="0" w:beforeAutospacing="0" w:after="0" w:afterAutospacing="0"/>
            <w:jc w:val="both"/>
            <w:divId w:val="711463748"/>
            <w:rPr>
              <w:rFonts w:eastAsia="Times New Roman"/>
              <w:bCs/>
            </w:rPr>
          </w:pPr>
        </w:p>
        <w:p w:rsidR="00E23B7B" w:rsidRDefault="00E23B7B" w:rsidP="00E23B7B">
          <w:pPr>
            <w:pStyle w:val="NormalWeb"/>
            <w:spacing w:before="0" w:beforeAutospacing="0" w:after="0" w:afterAutospacing="0"/>
            <w:jc w:val="both"/>
            <w:divId w:val="711463748"/>
            <w:rPr>
              <w:color w:val="000000"/>
            </w:rPr>
          </w:pPr>
          <w:r w:rsidRPr="00FC6C1C">
            <w:rPr>
              <w:color w:val="000000"/>
            </w:rPr>
            <w:t>With the passage of S</w:t>
          </w:r>
          <w:r>
            <w:rPr>
              <w:color w:val="000000"/>
            </w:rPr>
            <w:t>.</w:t>
          </w:r>
          <w:r w:rsidRPr="00FC6C1C">
            <w:rPr>
              <w:color w:val="000000"/>
            </w:rPr>
            <w:t>B</w:t>
          </w:r>
          <w:r>
            <w:rPr>
              <w:color w:val="000000"/>
            </w:rPr>
            <w:t>.</w:t>
          </w:r>
          <w:r w:rsidRPr="00FC6C1C">
            <w:rPr>
              <w:color w:val="000000"/>
            </w:rPr>
            <w:t xml:space="preserve"> 1264 from the 86th Legislative Session, Texas set the national standard with the most comprehensive restrictions on surprise balance billing at the time. The federal No Surprises Act (NSA) was in large part built of the Texas law, however, a mediation lookback period for disputed medical charges was originally not included.</w:t>
          </w:r>
        </w:p>
        <w:p w:rsidR="00E23B7B" w:rsidRPr="00FC6C1C" w:rsidRDefault="00E23B7B" w:rsidP="00E23B7B">
          <w:pPr>
            <w:pStyle w:val="NormalWeb"/>
            <w:spacing w:before="0" w:beforeAutospacing="0" w:after="0" w:afterAutospacing="0"/>
            <w:jc w:val="both"/>
            <w:divId w:val="711463748"/>
            <w:rPr>
              <w:color w:val="000000"/>
            </w:rPr>
          </w:pPr>
        </w:p>
        <w:p w:rsidR="00E23B7B" w:rsidRDefault="00E23B7B" w:rsidP="00E23B7B">
          <w:pPr>
            <w:pStyle w:val="NormalWeb"/>
            <w:spacing w:before="0" w:beforeAutospacing="0" w:after="0" w:afterAutospacing="0"/>
            <w:jc w:val="both"/>
            <w:divId w:val="711463748"/>
            <w:rPr>
              <w:color w:val="000000"/>
            </w:rPr>
          </w:pPr>
          <w:r w:rsidRPr="00FC6C1C">
            <w:rPr>
              <w:color w:val="000000"/>
            </w:rPr>
            <w:t>S</w:t>
          </w:r>
          <w:r>
            <w:rPr>
              <w:color w:val="000000"/>
            </w:rPr>
            <w:t>.</w:t>
          </w:r>
          <w:r w:rsidRPr="00FC6C1C">
            <w:rPr>
              <w:color w:val="000000"/>
            </w:rPr>
            <w:t>B</w:t>
          </w:r>
          <w:r>
            <w:rPr>
              <w:color w:val="000000"/>
            </w:rPr>
            <w:t>.</w:t>
          </w:r>
          <w:r w:rsidRPr="00FC6C1C">
            <w:rPr>
              <w:color w:val="000000"/>
            </w:rPr>
            <w:t xml:space="preserve"> 2544 creates a lookback period for disputed medical charges requested to go through mediation to align with the requirements for the arbitration process that S</w:t>
          </w:r>
          <w:r>
            <w:rPr>
              <w:color w:val="000000"/>
            </w:rPr>
            <w:t>.</w:t>
          </w:r>
          <w:r w:rsidRPr="00FC6C1C">
            <w:rPr>
              <w:color w:val="000000"/>
            </w:rPr>
            <w:t>B</w:t>
          </w:r>
          <w:r>
            <w:rPr>
              <w:color w:val="000000"/>
            </w:rPr>
            <w:t>.</w:t>
          </w:r>
          <w:r w:rsidRPr="00FC6C1C">
            <w:rPr>
              <w:color w:val="000000"/>
            </w:rPr>
            <w:t xml:space="preserve"> 1264 created. State law currently provides an allowed lookback period of 90 days for mandatory arbitration.</w:t>
          </w:r>
        </w:p>
        <w:p w:rsidR="00E23B7B" w:rsidRPr="00FC6C1C" w:rsidRDefault="00E23B7B" w:rsidP="00E23B7B">
          <w:pPr>
            <w:pStyle w:val="NormalWeb"/>
            <w:spacing w:before="0" w:beforeAutospacing="0" w:after="0" w:afterAutospacing="0"/>
            <w:jc w:val="both"/>
            <w:divId w:val="711463748"/>
            <w:rPr>
              <w:color w:val="000000"/>
            </w:rPr>
          </w:pPr>
        </w:p>
        <w:p w:rsidR="00E23B7B" w:rsidRPr="00FC6C1C" w:rsidRDefault="00E23B7B" w:rsidP="00E23B7B">
          <w:pPr>
            <w:pStyle w:val="NormalWeb"/>
            <w:spacing w:before="0" w:beforeAutospacing="0" w:after="0" w:afterAutospacing="0"/>
            <w:jc w:val="both"/>
            <w:divId w:val="711463748"/>
            <w:rPr>
              <w:color w:val="000000"/>
            </w:rPr>
          </w:pPr>
          <w:r w:rsidRPr="00FC6C1C">
            <w:rPr>
              <w:color w:val="000000"/>
            </w:rPr>
            <w:t>Certain facilities continue to take advantage of the law</w:t>
          </w:r>
          <w:r>
            <w:rPr>
              <w:color w:val="000000"/>
            </w:rPr>
            <w:t>'</w:t>
          </w:r>
          <w:r w:rsidRPr="00FC6C1C">
            <w:rPr>
              <w:color w:val="000000"/>
            </w:rPr>
            <w:t>s lack of a lookback period. Revenue cycle management companies are submitting batches of claims in the mediation system dating back to the beginning of the law in 2020</w:t>
          </w:r>
          <w:r>
            <w:rPr>
              <w:color w:val="000000"/>
            </w:rPr>
            <w:t>.</w:t>
          </w:r>
        </w:p>
        <w:p w:rsidR="00E23B7B" w:rsidRPr="00D70925" w:rsidRDefault="00E23B7B" w:rsidP="00E23B7B">
          <w:pPr>
            <w:spacing w:after="0" w:line="240" w:lineRule="auto"/>
            <w:jc w:val="both"/>
            <w:rPr>
              <w:rFonts w:eastAsia="Times New Roman" w:cs="Times New Roman"/>
              <w:bCs/>
              <w:szCs w:val="24"/>
            </w:rPr>
          </w:pPr>
        </w:p>
      </w:sdtContent>
    </w:sdt>
    <w:p w:rsidR="00E23B7B" w:rsidRDefault="00E23B7B" w:rsidP="00E23B7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2544 </w:t>
      </w:r>
      <w:bookmarkStart w:id="1" w:name="AmendsCurrentLaw"/>
      <w:bookmarkEnd w:id="1"/>
      <w:r>
        <w:rPr>
          <w:rFonts w:cs="Times New Roman"/>
          <w:szCs w:val="24"/>
        </w:rPr>
        <w:t>amends current law relating to eligibility for mediation of certain out-of-network health benefit claims.</w:t>
      </w:r>
    </w:p>
    <w:p w:rsidR="00E23B7B" w:rsidRPr="001135E8" w:rsidRDefault="00E23B7B" w:rsidP="000F1DF9">
      <w:pPr>
        <w:spacing w:after="0" w:line="240" w:lineRule="auto"/>
        <w:jc w:val="both"/>
        <w:rPr>
          <w:rFonts w:eastAsia="Times New Roman" w:cs="Times New Roman"/>
          <w:szCs w:val="24"/>
        </w:rPr>
      </w:pPr>
    </w:p>
    <w:p w:rsidR="00E23B7B" w:rsidRPr="005C2A78" w:rsidRDefault="00E23B7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43AB97954D0447F93841DE7D40F1442"/>
          </w:placeholder>
        </w:sdtPr>
        <w:sdtContent>
          <w:r>
            <w:rPr>
              <w:rFonts w:eastAsia="Times New Roman" w:cs="Times New Roman"/>
              <w:b/>
              <w:szCs w:val="24"/>
              <w:u w:val="single"/>
            </w:rPr>
            <w:t>RULEMAKING AUTHORITY</w:t>
          </w:r>
        </w:sdtContent>
      </w:sdt>
    </w:p>
    <w:p w:rsidR="00E23B7B" w:rsidRPr="006529C4" w:rsidRDefault="00E23B7B" w:rsidP="00774EC7">
      <w:pPr>
        <w:spacing w:after="0" w:line="240" w:lineRule="auto"/>
        <w:jc w:val="both"/>
        <w:rPr>
          <w:rFonts w:cs="Times New Roman"/>
          <w:szCs w:val="24"/>
        </w:rPr>
      </w:pPr>
    </w:p>
    <w:p w:rsidR="00E23B7B" w:rsidRPr="006529C4" w:rsidRDefault="00E23B7B" w:rsidP="00E23B7B">
      <w:pPr>
        <w:spacing w:after="0" w:line="240" w:lineRule="auto"/>
        <w:jc w:val="both"/>
        <w:rPr>
          <w:rFonts w:cs="Times New Roman"/>
          <w:szCs w:val="24"/>
        </w:rPr>
      </w:pPr>
      <w:r>
        <w:rPr>
          <w:rFonts w:cs="Times New Roman"/>
          <w:szCs w:val="24"/>
        </w:rPr>
        <w:t>Rulemaking authority is expressly granted to the commissioner of insurance in SECTION 2 of this bill.</w:t>
      </w:r>
    </w:p>
    <w:p w:rsidR="00E23B7B" w:rsidRPr="006529C4" w:rsidRDefault="00E23B7B" w:rsidP="00774EC7">
      <w:pPr>
        <w:spacing w:after="0" w:line="240" w:lineRule="auto"/>
        <w:jc w:val="both"/>
        <w:rPr>
          <w:rFonts w:cs="Times New Roman"/>
          <w:szCs w:val="24"/>
        </w:rPr>
      </w:pPr>
    </w:p>
    <w:p w:rsidR="00E23B7B" w:rsidRPr="005C2A78" w:rsidRDefault="00E23B7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E9463A370D74CC7B57A146D6F3955B0"/>
          </w:placeholder>
        </w:sdtPr>
        <w:sdtContent>
          <w:r>
            <w:rPr>
              <w:rFonts w:eastAsia="Times New Roman" w:cs="Times New Roman"/>
              <w:b/>
              <w:szCs w:val="24"/>
              <w:u w:val="single"/>
            </w:rPr>
            <w:t>SECTION BY SECTION ANALYSIS</w:t>
          </w:r>
        </w:sdtContent>
      </w:sdt>
    </w:p>
    <w:p w:rsidR="00E23B7B" w:rsidRPr="005C2A78" w:rsidRDefault="00E23B7B" w:rsidP="000F1DF9">
      <w:pPr>
        <w:spacing w:after="0" w:line="240" w:lineRule="auto"/>
        <w:jc w:val="both"/>
        <w:rPr>
          <w:rFonts w:eastAsia="Times New Roman" w:cs="Times New Roman"/>
          <w:szCs w:val="24"/>
        </w:rPr>
      </w:pPr>
    </w:p>
    <w:p w:rsidR="00E23B7B" w:rsidRPr="005C2A78" w:rsidRDefault="00E23B7B" w:rsidP="00E23B7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135E8">
        <w:rPr>
          <w:rFonts w:eastAsia="Times New Roman" w:cs="Times New Roman"/>
          <w:szCs w:val="24"/>
        </w:rPr>
        <w:t>Section 1467.054(a), Insurance Code,</w:t>
      </w:r>
      <w:r>
        <w:rPr>
          <w:rFonts w:eastAsia="Times New Roman" w:cs="Times New Roman"/>
          <w:szCs w:val="24"/>
        </w:rPr>
        <w:t xml:space="preserve"> to authorize an </w:t>
      </w:r>
      <w:r w:rsidRPr="001135E8">
        <w:rPr>
          <w:rFonts w:eastAsia="Times New Roman" w:cs="Times New Roman"/>
          <w:szCs w:val="24"/>
        </w:rPr>
        <w:t>out-of-network provider or a health benefit plan issuer or administrator</w:t>
      </w:r>
      <w:r>
        <w:rPr>
          <w:rFonts w:eastAsia="Times New Roman" w:cs="Times New Roman"/>
          <w:szCs w:val="24"/>
        </w:rPr>
        <w:t xml:space="preserve">, not </w:t>
      </w:r>
      <w:r w:rsidRPr="001135E8">
        <w:rPr>
          <w:rFonts w:eastAsia="Times New Roman" w:cs="Times New Roman"/>
          <w:szCs w:val="24"/>
        </w:rPr>
        <w:t>later than the 90th day after the date an out-of-network provider receives an initial payment for a health care or medical service or supply,</w:t>
      </w:r>
      <w:r>
        <w:rPr>
          <w:rFonts w:eastAsia="Times New Roman" w:cs="Times New Roman"/>
          <w:szCs w:val="24"/>
        </w:rPr>
        <w:t xml:space="preserve"> to </w:t>
      </w:r>
      <w:r w:rsidRPr="001135E8">
        <w:rPr>
          <w:rFonts w:eastAsia="Times New Roman" w:cs="Times New Roman"/>
          <w:szCs w:val="24"/>
        </w:rPr>
        <w:t xml:space="preserve">request mandatory mediation under </w:t>
      </w:r>
      <w:r>
        <w:rPr>
          <w:rFonts w:eastAsia="Times New Roman" w:cs="Times New Roman"/>
          <w:szCs w:val="24"/>
        </w:rPr>
        <w:t>Subchapter B (Mandatory Mediation for Out-of-Network Facilities) and to make a nonsubstantive change.</w:t>
      </w:r>
    </w:p>
    <w:p w:rsidR="00E23B7B" w:rsidRPr="005C2A78" w:rsidRDefault="00E23B7B" w:rsidP="00E23B7B">
      <w:pPr>
        <w:spacing w:after="0" w:line="240" w:lineRule="auto"/>
        <w:jc w:val="both"/>
        <w:rPr>
          <w:rFonts w:eastAsia="Times New Roman" w:cs="Times New Roman"/>
          <w:szCs w:val="24"/>
        </w:rPr>
      </w:pPr>
    </w:p>
    <w:p w:rsidR="00E23B7B" w:rsidRDefault="00E23B7B" w:rsidP="00E23B7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the </w:t>
      </w:r>
      <w:r w:rsidRPr="001135E8">
        <w:rPr>
          <w:rFonts w:eastAsia="Times New Roman" w:cs="Times New Roman"/>
          <w:szCs w:val="24"/>
        </w:rPr>
        <w:t>commissioner of insurance</w:t>
      </w:r>
      <w:r>
        <w:rPr>
          <w:rFonts w:eastAsia="Times New Roman" w:cs="Times New Roman"/>
          <w:szCs w:val="24"/>
        </w:rPr>
        <w:t xml:space="preserve">, not </w:t>
      </w:r>
      <w:r w:rsidRPr="001135E8">
        <w:rPr>
          <w:rFonts w:eastAsia="Times New Roman" w:cs="Times New Roman"/>
          <w:szCs w:val="24"/>
        </w:rPr>
        <w:t>later than the 30th day after the effective date of this Act,</w:t>
      </w:r>
      <w:r>
        <w:rPr>
          <w:rFonts w:eastAsia="Times New Roman" w:cs="Times New Roman"/>
          <w:szCs w:val="24"/>
        </w:rPr>
        <w:t xml:space="preserve"> to </w:t>
      </w:r>
      <w:r w:rsidRPr="001135E8">
        <w:rPr>
          <w:rFonts w:eastAsia="Times New Roman" w:cs="Times New Roman"/>
          <w:szCs w:val="24"/>
        </w:rPr>
        <w:t>adopt rules necessary to implement the changes in law made by this Act.</w:t>
      </w:r>
    </w:p>
    <w:p w:rsidR="00E23B7B" w:rsidRDefault="00E23B7B" w:rsidP="00E23B7B">
      <w:pPr>
        <w:spacing w:after="0" w:line="240" w:lineRule="auto"/>
        <w:jc w:val="both"/>
        <w:rPr>
          <w:rFonts w:eastAsia="Times New Roman" w:cs="Times New Roman"/>
          <w:szCs w:val="24"/>
        </w:rPr>
      </w:pPr>
    </w:p>
    <w:p w:rsidR="00E23B7B" w:rsidRPr="005C2A78" w:rsidRDefault="00E23B7B" w:rsidP="00E23B7B">
      <w:pPr>
        <w:spacing w:after="0" w:line="240" w:lineRule="auto"/>
        <w:ind w:left="720"/>
        <w:jc w:val="both"/>
        <w:rPr>
          <w:rFonts w:eastAsia="Times New Roman" w:cs="Times New Roman"/>
          <w:szCs w:val="24"/>
        </w:rPr>
      </w:pPr>
      <w:r>
        <w:rPr>
          <w:rFonts w:eastAsia="Times New Roman" w:cs="Times New Roman"/>
          <w:szCs w:val="24"/>
        </w:rPr>
        <w:t>(b) Makes application of this Act prospective.</w:t>
      </w:r>
    </w:p>
    <w:p w:rsidR="00E23B7B" w:rsidRPr="005C2A78" w:rsidRDefault="00E23B7B" w:rsidP="00E23B7B">
      <w:pPr>
        <w:spacing w:after="0" w:line="240" w:lineRule="auto"/>
        <w:jc w:val="both"/>
        <w:rPr>
          <w:rFonts w:eastAsia="Times New Roman" w:cs="Times New Roman"/>
          <w:szCs w:val="24"/>
        </w:rPr>
      </w:pPr>
    </w:p>
    <w:p w:rsidR="00E23B7B" w:rsidRPr="00C8671F" w:rsidRDefault="00E23B7B" w:rsidP="00E23B7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E23B7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3B9F" w:rsidRDefault="00183B9F" w:rsidP="000F1DF9">
      <w:pPr>
        <w:spacing w:after="0" w:line="240" w:lineRule="auto"/>
      </w:pPr>
      <w:r>
        <w:separator/>
      </w:r>
    </w:p>
  </w:endnote>
  <w:endnote w:type="continuationSeparator" w:id="0">
    <w:p w:rsidR="00183B9F" w:rsidRDefault="00183B9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83B9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23B7B">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23B7B">
                <w:rPr>
                  <w:sz w:val="20"/>
                  <w:szCs w:val="20"/>
                </w:rPr>
                <w:t>S.B. 2544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23B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83B9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3B9F" w:rsidRDefault="00183B9F" w:rsidP="000F1DF9">
      <w:pPr>
        <w:spacing w:after="0" w:line="240" w:lineRule="auto"/>
      </w:pPr>
      <w:r>
        <w:separator/>
      </w:r>
    </w:p>
  </w:footnote>
  <w:footnote w:type="continuationSeparator" w:id="0">
    <w:p w:rsidR="00183B9F" w:rsidRDefault="00183B9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032C"/>
    <w:rsid w:val="00043800"/>
    <w:rsid w:val="00073EDD"/>
    <w:rsid w:val="000B4D64"/>
    <w:rsid w:val="000E552E"/>
    <w:rsid w:val="000F1DF9"/>
    <w:rsid w:val="00183B9F"/>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734F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3B7B"/>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A9247"/>
  <w15:docId w15:val="{D49D27DB-7EF4-4267-B15B-68D16B47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23B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6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A764CEF1D4E43D5B817C30DB83E5D6C"/>
        <w:category>
          <w:name w:val="General"/>
          <w:gallery w:val="placeholder"/>
        </w:category>
        <w:types>
          <w:type w:val="bbPlcHdr"/>
        </w:types>
        <w:behaviors>
          <w:behavior w:val="content"/>
        </w:behaviors>
        <w:guid w:val="{39528D46-FBA7-4A01-8026-EF58AE9CAF08}"/>
      </w:docPartPr>
      <w:docPartBody>
        <w:p w:rsidR="00902925" w:rsidRDefault="00902925"/>
      </w:docPartBody>
    </w:docPart>
    <w:docPart>
      <w:docPartPr>
        <w:name w:val="3AC3749FA6B248429C36F45A4F2D0571"/>
        <w:category>
          <w:name w:val="General"/>
          <w:gallery w:val="placeholder"/>
        </w:category>
        <w:types>
          <w:type w:val="bbPlcHdr"/>
        </w:types>
        <w:behaviors>
          <w:behavior w:val="content"/>
        </w:behaviors>
        <w:guid w:val="{CAD31B93-689D-412F-89C2-8B506822033E}"/>
      </w:docPartPr>
      <w:docPartBody>
        <w:p w:rsidR="00902925" w:rsidRDefault="00902925"/>
      </w:docPartBody>
    </w:docPart>
    <w:docPart>
      <w:docPartPr>
        <w:name w:val="9B4F1C3E26F74F98B0E7470A811B7DFE"/>
        <w:category>
          <w:name w:val="General"/>
          <w:gallery w:val="placeholder"/>
        </w:category>
        <w:types>
          <w:type w:val="bbPlcHdr"/>
        </w:types>
        <w:behaviors>
          <w:behavior w:val="content"/>
        </w:behaviors>
        <w:guid w:val="{BD7134B8-0DD3-4A9E-B29C-4A9DD93D9FF8}"/>
      </w:docPartPr>
      <w:docPartBody>
        <w:p w:rsidR="00902925" w:rsidRDefault="00902925"/>
      </w:docPartBody>
    </w:docPart>
    <w:docPart>
      <w:docPartPr>
        <w:name w:val="DB480443C082484685A344C665D8E113"/>
        <w:category>
          <w:name w:val="General"/>
          <w:gallery w:val="placeholder"/>
        </w:category>
        <w:types>
          <w:type w:val="bbPlcHdr"/>
        </w:types>
        <w:behaviors>
          <w:behavior w:val="content"/>
        </w:behaviors>
        <w:guid w:val="{71122609-0E28-4670-A6B9-4D30291586FC}"/>
      </w:docPartPr>
      <w:docPartBody>
        <w:p w:rsidR="00902925" w:rsidRDefault="00902925"/>
      </w:docPartBody>
    </w:docPart>
    <w:docPart>
      <w:docPartPr>
        <w:name w:val="0656CBEC61894F1B9F4A1AF1A5D267CC"/>
        <w:category>
          <w:name w:val="General"/>
          <w:gallery w:val="placeholder"/>
        </w:category>
        <w:types>
          <w:type w:val="bbPlcHdr"/>
        </w:types>
        <w:behaviors>
          <w:behavior w:val="content"/>
        </w:behaviors>
        <w:guid w:val="{D5F43C29-FC07-4F6F-AE5E-C086A5D07414}"/>
      </w:docPartPr>
      <w:docPartBody>
        <w:p w:rsidR="00902925" w:rsidRDefault="00902925"/>
      </w:docPartBody>
    </w:docPart>
    <w:docPart>
      <w:docPartPr>
        <w:name w:val="868E8D203E08477D9C2B67D080FD7C40"/>
        <w:category>
          <w:name w:val="General"/>
          <w:gallery w:val="placeholder"/>
        </w:category>
        <w:types>
          <w:type w:val="bbPlcHdr"/>
        </w:types>
        <w:behaviors>
          <w:behavior w:val="content"/>
        </w:behaviors>
        <w:guid w:val="{BCEAEA80-27CF-45C8-924C-33355C612823}"/>
      </w:docPartPr>
      <w:docPartBody>
        <w:p w:rsidR="00902925" w:rsidRDefault="00902925"/>
      </w:docPartBody>
    </w:docPart>
    <w:docPart>
      <w:docPartPr>
        <w:name w:val="AF649E27125842DDAA33CB3B18B19BA1"/>
        <w:category>
          <w:name w:val="General"/>
          <w:gallery w:val="placeholder"/>
        </w:category>
        <w:types>
          <w:type w:val="bbPlcHdr"/>
        </w:types>
        <w:behaviors>
          <w:behavior w:val="content"/>
        </w:behaviors>
        <w:guid w:val="{1F183C6C-B0A1-4909-955A-6C3BDF22F16E}"/>
      </w:docPartPr>
      <w:docPartBody>
        <w:p w:rsidR="00902925" w:rsidRDefault="00902925"/>
      </w:docPartBody>
    </w:docPart>
    <w:docPart>
      <w:docPartPr>
        <w:name w:val="E53731DBCA1748C5BA5A050538BE155F"/>
        <w:category>
          <w:name w:val="General"/>
          <w:gallery w:val="placeholder"/>
        </w:category>
        <w:types>
          <w:type w:val="bbPlcHdr"/>
        </w:types>
        <w:behaviors>
          <w:behavior w:val="content"/>
        </w:behaviors>
        <w:guid w:val="{67924016-5EBF-4902-8DE1-E41BB84EA9E8}"/>
      </w:docPartPr>
      <w:docPartBody>
        <w:p w:rsidR="00902925" w:rsidRDefault="00902925"/>
      </w:docPartBody>
    </w:docPart>
    <w:docPart>
      <w:docPartPr>
        <w:name w:val="544309EDF68244199B0A5467B79BBB43"/>
        <w:category>
          <w:name w:val="General"/>
          <w:gallery w:val="placeholder"/>
        </w:category>
        <w:types>
          <w:type w:val="bbPlcHdr"/>
        </w:types>
        <w:behaviors>
          <w:behavior w:val="content"/>
        </w:behaviors>
        <w:guid w:val="{D4747401-46DC-4A00-ADFD-50759B471A80}"/>
      </w:docPartPr>
      <w:docPartBody>
        <w:p w:rsidR="00902925" w:rsidRDefault="00902925"/>
      </w:docPartBody>
    </w:docPart>
    <w:docPart>
      <w:docPartPr>
        <w:name w:val="E37AEC081E1049F2936D8DAFCB48C5BD"/>
        <w:category>
          <w:name w:val="General"/>
          <w:gallery w:val="placeholder"/>
        </w:category>
        <w:types>
          <w:type w:val="bbPlcHdr"/>
        </w:types>
        <w:behaviors>
          <w:behavior w:val="content"/>
        </w:behaviors>
        <w:guid w:val="{F8899324-976B-45AC-A5A6-870577DB5F5B}"/>
      </w:docPartPr>
      <w:docPartBody>
        <w:p w:rsidR="00902925" w:rsidRDefault="00B82C6F" w:rsidP="00B82C6F">
          <w:pPr>
            <w:pStyle w:val="E37AEC081E1049F2936D8DAFCB48C5BD"/>
          </w:pPr>
          <w:r w:rsidRPr="00A30DD1">
            <w:rPr>
              <w:rStyle w:val="PlaceholderText"/>
            </w:rPr>
            <w:t>Click here to enter a date.</w:t>
          </w:r>
        </w:p>
      </w:docPartBody>
    </w:docPart>
    <w:docPart>
      <w:docPartPr>
        <w:name w:val="C2D8206B8B8646C28DC263C993705B40"/>
        <w:category>
          <w:name w:val="General"/>
          <w:gallery w:val="placeholder"/>
        </w:category>
        <w:types>
          <w:type w:val="bbPlcHdr"/>
        </w:types>
        <w:behaviors>
          <w:behavior w:val="content"/>
        </w:behaviors>
        <w:guid w:val="{3B06787E-49DD-4122-82F5-DBB9C9794F36}"/>
      </w:docPartPr>
      <w:docPartBody>
        <w:p w:rsidR="00902925" w:rsidRDefault="00902925"/>
      </w:docPartBody>
    </w:docPart>
    <w:docPart>
      <w:docPartPr>
        <w:name w:val="75863AEC839E43E68616E7ABB74976B2"/>
        <w:category>
          <w:name w:val="General"/>
          <w:gallery w:val="placeholder"/>
        </w:category>
        <w:types>
          <w:type w:val="bbPlcHdr"/>
        </w:types>
        <w:behaviors>
          <w:behavior w:val="content"/>
        </w:behaviors>
        <w:guid w:val="{D09281D7-BE67-42F2-892D-7302EE76010F}"/>
      </w:docPartPr>
      <w:docPartBody>
        <w:p w:rsidR="00902925" w:rsidRDefault="00902925"/>
      </w:docPartBody>
    </w:docPart>
    <w:docPart>
      <w:docPartPr>
        <w:name w:val="2F979368200F40999E6E2CD85B686D0C"/>
        <w:category>
          <w:name w:val="General"/>
          <w:gallery w:val="placeholder"/>
        </w:category>
        <w:types>
          <w:type w:val="bbPlcHdr"/>
        </w:types>
        <w:behaviors>
          <w:behavior w:val="content"/>
        </w:behaviors>
        <w:guid w:val="{63A43AE1-7C89-454E-9FA4-1B5695E2D00C}"/>
      </w:docPartPr>
      <w:docPartBody>
        <w:p w:rsidR="00902925" w:rsidRDefault="00B82C6F" w:rsidP="00B82C6F">
          <w:pPr>
            <w:pStyle w:val="2F979368200F40999E6E2CD85B686D0C"/>
          </w:pPr>
          <w:r>
            <w:rPr>
              <w:rFonts w:eastAsia="Times New Roman" w:cs="Times New Roman"/>
              <w:bCs/>
            </w:rPr>
            <w:t xml:space="preserve"> </w:t>
          </w:r>
        </w:p>
      </w:docPartBody>
    </w:docPart>
    <w:docPart>
      <w:docPartPr>
        <w:name w:val="043AB97954D0447F93841DE7D40F1442"/>
        <w:category>
          <w:name w:val="General"/>
          <w:gallery w:val="placeholder"/>
        </w:category>
        <w:types>
          <w:type w:val="bbPlcHdr"/>
        </w:types>
        <w:behaviors>
          <w:behavior w:val="content"/>
        </w:behaviors>
        <w:guid w:val="{BE5AE06B-11A0-4228-A0F4-A0F5AF0EC4A4}"/>
      </w:docPartPr>
      <w:docPartBody>
        <w:p w:rsidR="00902925" w:rsidRDefault="00902925"/>
      </w:docPartBody>
    </w:docPart>
    <w:docPart>
      <w:docPartPr>
        <w:name w:val="FE9463A370D74CC7B57A146D6F3955B0"/>
        <w:category>
          <w:name w:val="General"/>
          <w:gallery w:val="placeholder"/>
        </w:category>
        <w:types>
          <w:type w:val="bbPlcHdr"/>
        </w:types>
        <w:behaviors>
          <w:behavior w:val="content"/>
        </w:behaviors>
        <w:guid w:val="{DFB870F2-8D77-455F-B451-18E93887FA32}"/>
      </w:docPartPr>
      <w:docPartBody>
        <w:p w:rsidR="00902925" w:rsidRDefault="00902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2925"/>
    <w:rsid w:val="0090598B"/>
    <w:rsid w:val="00984D6C"/>
    <w:rsid w:val="00A54AD6"/>
    <w:rsid w:val="00A57564"/>
    <w:rsid w:val="00A734F8"/>
    <w:rsid w:val="00B252A4"/>
    <w:rsid w:val="00B5530B"/>
    <w:rsid w:val="00B82C6F"/>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C6F"/>
    <w:rPr>
      <w:color w:val="808080"/>
    </w:rPr>
  </w:style>
  <w:style w:type="paragraph" w:customStyle="1" w:styleId="E37AEC081E1049F2936D8DAFCB48C5BD">
    <w:name w:val="E37AEC081E1049F2936D8DAFCB48C5BD"/>
    <w:rsid w:val="00B82C6F"/>
    <w:pPr>
      <w:spacing w:after="160" w:line="278" w:lineRule="auto"/>
    </w:pPr>
    <w:rPr>
      <w:kern w:val="2"/>
      <w:sz w:val="24"/>
      <w:szCs w:val="24"/>
      <w14:ligatures w14:val="standardContextual"/>
    </w:rPr>
  </w:style>
  <w:style w:type="paragraph" w:customStyle="1" w:styleId="2F979368200F40999E6E2CD85B686D0C">
    <w:name w:val="2F979368200F40999E6E2CD85B686D0C"/>
    <w:rsid w:val="00B82C6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308</Words>
  <Characters>1759</Characters>
  <Application>Microsoft Office Word</Application>
  <DocSecurity>0</DocSecurity>
  <Lines>14</Lines>
  <Paragraphs>4</Paragraphs>
  <ScaleCrop>false</ScaleCrop>
  <Company>Texas Legislative Council</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2025-04-14T13:20:00Z</dcterms:modified>
</cp:coreProperties>
</file>

<file path=docProps/custom.xml><?xml version="1.0" encoding="utf-8"?>
<op:Properties xmlns:vt="http://schemas.openxmlformats.org/officeDocument/2006/docPropsVTypes" xmlns:op="http://schemas.openxmlformats.org/officeDocument/2006/custom-properties"/>
</file>