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7064" w:rsidRDefault="00C4706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15DE8549EA7441F8631046C9389D689"/>
          </w:placeholder>
        </w:sdtPr>
        <w:sdtContent>
          <w:r w:rsidRPr="005C2A78">
            <w:rPr>
              <w:rFonts w:cs="Times New Roman"/>
              <w:b/>
              <w:szCs w:val="24"/>
              <w:u w:val="single"/>
            </w:rPr>
            <w:t>BILL ANALYSIS</w:t>
          </w:r>
        </w:sdtContent>
      </w:sdt>
    </w:p>
    <w:p w:rsidR="00C47064" w:rsidRPr="00585C31" w:rsidRDefault="00C47064" w:rsidP="000F1DF9">
      <w:pPr>
        <w:spacing w:after="0" w:line="240" w:lineRule="auto"/>
        <w:rPr>
          <w:rFonts w:cs="Times New Roman"/>
          <w:szCs w:val="24"/>
        </w:rPr>
      </w:pPr>
    </w:p>
    <w:p w:rsidR="00C47064" w:rsidRPr="00585C31" w:rsidRDefault="00C4706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7064" w:rsidTr="000F1DF9">
        <w:tc>
          <w:tcPr>
            <w:tcW w:w="2718" w:type="dxa"/>
          </w:tcPr>
          <w:p w:rsidR="00C47064" w:rsidRPr="005C2A78" w:rsidRDefault="00C47064" w:rsidP="006D756B">
            <w:pPr>
              <w:rPr>
                <w:rFonts w:cs="Times New Roman"/>
                <w:szCs w:val="24"/>
              </w:rPr>
            </w:pPr>
            <w:sdt>
              <w:sdtPr>
                <w:rPr>
                  <w:rFonts w:cs="Times New Roman"/>
                  <w:szCs w:val="24"/>
                </w:rPr>
                <w:alias w:val="Agency Title"/>
                <w:tag w:val="AgencyTitleContentControl"/>
                <w:id w:val="1920747753"/>
                <w:lock w:val="sdtContentLocked"/>
                <w:placeholder>
                  <w:docPart w:val="48D239537E8A4A31A92553D7EF2384D3"/>
                </w:placeholder>
              </w:sdtPr>
              <w:sdtEndPr>
                <w:rPr>
                  <w:rFonts w:cstheme="minorBidi"/>
                  <w:szCs w:val="22"/>
                </w:rPr>
              </w:sdtEndPr>
              <w:sdtContent>
                <w:r>
                  <w:rPr>
                    <w:rFonts w:cs="Times New Roman"/>
                    <w:szCs w:val="24"/>
                  </w:rPr>
                  <w:t>Senate Research Center</w:t>
                </w:r>
              </w:sdtContent>
            </w:sdt>
          </w:p>
        </w:tc>
        <w:tc>
          <w:tcPr>
            <w:tcW w:w="6858" w:type="dxa"/>
          </w:tcPr>
          <w:p w:rsidR="00C47064" w:rsidRPr="00FF6471" w:rsidRDefault="00C47064" w:rsidP="000F1DF9">
            <w:pPr>
              <w:jc w:val="right"/>
              <w:rPr>
                <w:rFonts w:cs="Times New Roman"/>
                <w:szCs w:val="24"/>
              </w:rPr>
            </w:pPr>
            <w:sdt>
              <w:sdtPr>
                <w:rPr>
                  <w:rFonts w:cs="Times New Roman"/>
                  <w:szCs w:val="24"/>
                </w:rPr>
                <w:alias w:val="Bill Number"/>
                <w:tag w:val="BillNumberOne"/>
                <w:id w:val="-410784069"/>
                <w:lock w:val="sdtContentLocked"/>
                <w:placeholder>
                  <w:docPart w:val="4E2E0E2514C243DEA62236429D382DA1"/>
                </w:placeholder>
              </w:sdtPr>
              <w:sdtContent>
                <w:r>
                  <w:rPr>
                    <w:rFonts w:cs="Times New Roman"/>
                    <w:szCs w:val="24"/>
                  </w:rPr>
                  <w:t>S.B. 2776</w:t>
                </w:r>
              </w:sdtContent>
            </w:sdt>
          </w:p>
        </w:tc>
      </w:tr>
      <w:tr w:rsidR="00C47064" w:rsidTr="000F1DF9">
        <w:sdt>
          <w:sdtPr>
            <w:rPr>
              <w:rFonts w:cs="Times New Roman"/>
              <w:szCs w:val="24"/>
            </w:rPr>
            <w:alias w:val="TLCNumber"/>
            <w:tag w:val="TLCNumber"/>
            <w:id w:val="-542600604"/>
            <w:lock w:val="sdtLocked"/>
            <w:placeholder>
              <w:docPart w:val="4030C932D0434A12AF31FADEC6A9F19F"/>
            </w:placeholder>
          </w:sdtPr>
          <w:sdtContent>
            <w:tc>
              <w:tcPr>
                <w:tcW w:w="2718" w:type="dxa"/>
              </w:tcPr>
              <w:p w:rsidR="00C47064" w:rsidRPr="000F1DF9" w:rsidRDefault="00C47064" w:rsidP="00C65088">
                <w:pPr>
                  <w:rPr>
                    <w:rFonts w:cs="Times New Roman"/>
                    <w:szCs w:val="24"/>
                  </w:rPr>
                </w:pPr>
                <w:r w:rsidRPr="00AB5DE6">
                  <w:rPr>
                    <w:rFonts w:cs="Times New Roman"/>
                    <w:szCs w:val="24"/>
                  </w:rPr>
                  <w:t>89R9626 CJD-D</w:t>
                </w:r>
              </w:p>
            </w:tc>
          </w:sdtContent>
        </w:sdt>
        <w:tc>
          <w:tcPr>
            <w:tcW w:w="6858" w:type="dxa"/>
          </w:tcPr>
          <w:p w:rsidR="00C47064" w:rsidRPr="005C2A78" w:rsidRDefault="00C47064" w:rsidP="00073EDD">
            <w:pPr>
              <w:jc w:val="right"/>
              <w:rPr>
                <w:rFonts w:cs="Times New Roman"/>
                <w:szCs w:val="24"/>
              </w:rPr>
            </w:pPr>
            <w:sdt>
              <w:sdtPr>
                <w:rPr>
                  <w:rFonts w:cs="Times New Roman"/>
                  <w:szCs w:val="24"/>
                </w:rPr>
                <w:alias w:val="Author Label"/>
                <w:tag w:val="By"/>
                <w:id w:val="72399597"/>
                <w:lock w:val="sdtLocked"/>
                <w:placeholder>
                  <w:docPart w:val="42B9C3ACFA794FD8A2C62404F327BAE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2E53650955240019ACF5C3C4E59F446"/>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D6E5C9BCDC424CDE8232BEDE67F12F21"/>
                </w:placeholder>
                <w:showingPlcHdr/>
              </w:sdtPr>
              <w:sdtContent/>
            </w:sdt>
            <w:sdt>
              <w:sdtPr>
                <w:rPr>
                  <w:rFonts w:cs="Times New Roman"/>
                  <w:szCs w:val="24"/>
                </w:rPr>
                <w:alias w:val="DualSponsor"/>
                <w:tag w:val="DualSponsor"/>
                <w:id w:val="1029379812"/>
                <w:lock w:val="sdtContentLocked"/>
                <w:placeholder>
                  <w:docPart w:val="1CA99CB9029C4A4BB0C0AE157C8A5B9E"/>
                </w:placeholder>
                <w:showingPlcHdr/>
              </w:sdtPr>
              <w:sdtContent/>
            </w:sdt>
          </w:p>
        </w:tc>
      </w:tr>
      <w:tr w:rsidR="00C47064" w:rsidTr="000F1DF9">
        <w:tc>
          <w:tcPr>
            <w:tcW w:w="2718" w:type="dxa"/>
          </w:tcPr>
          <w:p w:rsidR="00C47064" w:rsidRPr="00BC7495" w:rsidRDefault="00C47064" w:rsidP="000F1DF9">
            <w:pPr>
              <w:rPr>
                <w:rFonts w:cs="Times New Roman"/>
                <w:szCs w:val="24"/>
              </w:rPr>
            </w:pPr>
          </w:p>
        </w:tc>
        <w:sdt>
          <w:sdtPr>
            <w:rPr>
              <w:rFonts w:cs="Times New Roman"/>
              <w:szCs w:val="24"/>
            </w:rPr>
            <w:alias w:val="Committee"/>
            <w:tag w:val="Committee"/>
            <w:id w:val="1914272295"/>
            <w:lock w:val="sdtContentLocked"/>
            <w:placeholder>
              <w:docPart w:val="D181F767B398443C87D8DE308D660218"/>
            </w:placeholder>
          </w:sdtPr>
          <w:sdtContent>
            <w:tc>
              <w:tcPr>
                <w:tcW w:w="6858" w:type="dxa"/>
              </w:tcPr>
              <w:p w:rsidR="00C47064" w:rsidRPr="00FF6471" w:rsidRDefault="00C47064" w:rsidP="000F1DF9">
                <w:pPr>
                  <w:jc w:val="right"/>
                  <w:rPr>
                    <w:rFonts w:cs="Times New Roman"/>
                    <w:szCs w:val="24"/>
                  </w:rPr>
                </w:pPr>
                <w:r>
                  <w:rPr>
                    <w:rFonts w:cs="Times New Roman"/>
                    <w:szCs w:val="24"/>
                  </w:rPr>
                  <w:t>Criminal Justice</w:t>
                </w:r>
              </w:p>
            </w:tc>
          </w:sdtContent>
        </w:sdt>
      </w:tr>
      <w:tr w:rsidR="00C47064" w:rsidTr="000F1DF9">
        <w:tc>
          <w:tcPr>
            <w:tcW w:w="2718" w:type="dxa"/>
          </w:tcPr>
          <w:p w:rsidR="00C47064" w:rsidRPr="00BC7495" w:rsidRDefault="00C47064" w:rsidP="000F1DF9">
            <w:pPr>
              <w:rPr>
                <w:rFonts w:cs="Times New Roman"/>
                <w:szCs w:val="24"/>
              </w:rPr>
            </w:pPr>
          </w:p>
        </w:tc>
        <w:sdt>
          <w:sdtPr>
            <w:rPr>
              <w:rFonts w:cs="Times New Roman"/>
              <w:szCs w:val="24"/>
            </w:rPr>
            <w:alias w:val="Date"/>
            <w:tag w:val="DateContentControl"/>
            <w:id w:val="1178081906"/>
            <w:lock w:val="sdtLocked"/>
            <w:placeholder>
              <w:docPart w:val="F01F8A3CE83C41E7A0BFC4DF14A9E9FC"/>
            </w:placeholder>
            <w:date w:fullDate="2025-04-16T00:00:00Z">
              <w:dateFormat w:val="M/d/yyyy"/>
              <w:lid w:val="en-US"/>
              <w:storeMappedDataAs w:val="dateTime"/>
              <w:calendar w:val="gregorian"/>
            </w:date>
          </w:sdtPr>
          <w:sdtContent>
            <w:tc>
              <w:tcPr>
                <w:tcW w:w="6858" w:type="dxa"/>
              </w:tcPr>
              <w:p w:rsidR="00C47064" w:rsidRPr="00FF6471" w:rsidRDefault="00C47064" w:rsidP="000F1DF9">
                <w:pPr>
                  <w:jc w:val="right"/>
                  <w:rPr>
                    <w:rFonts w:cs="Times New Roman"/>
                    <w:szCs w:val="24"/>
                  </w:rPr>
                </w:pPr>
                <w:r>
                  <w:rPr>
                    <w:rFonts w:cs="Times New Roman"/>
                    <w:szCs w:val="24"/>
                  </w:rPr>
                  <w:t>4/16/2025</w:t>
                </w:r>
              </w:p>
            </w:tc>
          </w:sdtContent>
        </w:sdt>
      </w:tr>
      <w:tr w:rsidR="00C47064" w:rsidTr="000F1DF9">
        <w:tc>
          <w:tcPr>
            <w:tcW w:w="2718" w:type="dxa"/>
          </w:tcPr>
          <w:p w:rsidR="00C47064" w:rsidRPr="00BC7495" w:rsidRDefault="00C47064" w:rsidP="000F1DF9">
            <w:pPr>
              <w:rPr>
                <w:rFonts w:cs="Times New Roman"/>
                <w:szCs w:val="24"/>
              </w:rPr>
            </w:pPr>
          </w:p>
        </w:tc>
        <w:sdt>
          <w:sdtPr>
            <w:rPr>
              <w:rFonts w:cs="Times New Roman"/>
              <w:szCs w:val="24"/>
            </w:rPr>
            <w:alias w:val="BA Version"/>
            <w:tag w:val="BAVersion"/>
            <w:id w:val="-1685590809"/>
            <w:lock w:val="sdtContentLocked"/>
            <w:placeholder>
              <w:docPart w:val="217F97607AEB4198807D02FAFA44C709"/>
            </w:placeholder>
          </w:sdtPr>
          <w:sdtContent>
            <w:tc>
              <w:tcPr>
                <w:tcW w:w="6858" w:type="dxa"/>
              </w:tcPr>
              <w:p w:rsidR="00C47064" w:rsidRPr="00FF6471" w:rsidRDefault="00C47064" w:rsidP="000F1DF9">
                <w:pPr>
                  <w:jc w:val="right"/>
                  <w:rPr>
                    <w:rFonts w:cs="Times New Roman"/>
                    <w:szCs w:val="24"/>
                  </w:rPr>
                </w:pPr>
                <w:r>
                  <w:rPr>
                    <w:rFonts w:cs="Times New Roman"/>
                    <w:szCs w:val="24"/>
                  </w:rPr>
                  <w:t>As Filed</w:t>
                </w:r>
              </w:p>
            </w:tc>
          </w:sdtContent>
        </w:sdt>
      </w:tr>
    </w:tbl>
    <w:p w:rsidR="00C47064" w:rsidRPr="00FF6471" w:rsidRDefault="00C47064" w:rsidP="000F1DF9">
      <w:pPr>
        <w:spacing w:after="0" w:line="240" w:lineRule="auto"/>
        <w:rPr>
          <w:rFonts w:cs="Times New Roman"/>
          <w:szCs w:val="24"/>
        </w:rPr>
      </w:pPr>
    </w:p>
    <w:p w:rsidR="00C47064" w:rsidRPr="00FF6471" w:rsidRDefault="00C47064" w:rsidP="000F1DF9">
      <w:pPr>
        <w:spacing w:after="0" w:line="240" w:lineRule="auto"/>
        <w:rPr>
          <w:rFonts w:cs="Times New Roman"/>
          <w:szCs w:val="24"/>
        </w:rPr>
      </w:pPr>
    </w:p>
    <w:p w:rsidR="00C47064" w:rsidRPr="00FF6471" w:rsidRDefault="00C4706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8AF11DDF3044F0EA57DA541E7B0B3B1"/>
        </w:placeholder>
      </w:sdtPr>
      <w:sdtContent>
        <w:p w:rsidR="00C47064" w:rsidRDefault="00C4706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1CDF1D5289D427DAECD3CA76DFAC7AA"/>
        </w:placeholder>
      </w:sdtPr>
      <w:sdtContent>
        <w:p w:rsidR="00C47064" w:rsidRDefault="00C47064" w:rsidP="00AB5DE6">
          <w:pPr>
            <w:pStyle w:val="NormalWeb"/>
            <w:spacing w:before="0" w:beforeAutospacing="0" w:after="0" w:afterAutospacing="0"/>
            <w:jc w:val="both"/>
            <w:divId w:val="956526262"/>
            <w:rPr>
              <w:rFonts w:eastAsia="Times New Roman"/>
              <w:bCs/>
            </w:rPr>
          </w:pPr>
        </w:p>
        <w:p w:rsidR="00C47064" w:rsidRDefault="00C47064" w:rsidP="00AB5DE6">
          <w:pPr>
            <w:pStyle w:val="NormalWeb"/>
            <w:spacing w:before="0" w:beforeAutospacing="0" w:after="0" w:afterAutospacing="0"/>
            <w:jc w:val="both"/>
            <w:divId w:val="956526262"/>
            <w:rPr>
              <w:color w:val="000000"/>
            </w:rPr>
          </w:pPr>
          <w:r>
            <w:rPr>
              <w:color w:val="000000"/>
            </w:rPr>
            <w:t>S.B.</w:t>
          </w:r>
          <w:r w:rsidRPr="00AB5DE6">
            <w:rPr>
              <w:color w:val="000000"/>
            </w:rPr>
            <w:t xml:space="preserve"> 2776 removes legal barriers preventing the Texas Juvenile Justice Department (TJJD) from fully utilizing its Credible Messengers program, which brings formerly incarcerated youth back to mentor current offenders. Current law restricts TJJD from disclosing personal information about participants, limiting their ability to participate in the program.</w:t>
          </w:r>
        </w:p>
        <w:p w:rsidR="00C47064" w:rsidRPr="00AB5DE6" w:rsidRDefault="00C47064" w:rsidP="00AB5DE6">
          <w:pPr>
            <w:pStyle w:val="NormalWeb"/>
            <w:spacing w:before="0" w:beforeAutospacing="0" w:after="0" w:afterAutospacing="0"/>
            <w:jc w:val="both"/>
            <w:divId w:val="956526262"/>
            <w:rPr>
              <w:color w:val="000000"/>
            </w:rPr>
          </w:pPr>
        </w:p>
        <w:p w:rsidR="00C47064" w:rsidRDefault="00C47064" w:rsidP="00AB5DE6">
          <w:pPr>
            <w:pStyle w:val="NormalWeb"/>
            <w:spacing w:before="0" w:beforeAutospacing="0" w:after="0" w:afterAutospacing="0"/>
            <w:jc w:val="both"/>
            <w:divId w:val="956526262"/>
            <w:rPr>
              <w:color w:val="000000"/>
            </w:rPr>
          </w:pPr>
          <w:r w:rsidRPr="00AB5DE6">
            <w:rPr>
              <w:color w:val="000000"/>
            </w:rPr>
            <w:t>S</w:t>
          </w:r>
          <w:r>
            <w:rPr>
              <w:color w:val="000000"/>
            </w:rPr>
            <w:t>.</w:t>
          </w:r>
          <w:r w:rsidRPr="00AB5DE6">
            <w:rPr>
              <w:color w:val="000000"/>
            </w:rPr>
            <w:t>B</w:t>
          </w:r>
          <w:r>
            <w:rPr>
              <w:color w:val="000000"/>
            </w:rPr>
            <w:t>.</w:t>
          </w:r>
          <w:r w:rsidRPr="00AB5DE6">
            <w:rPr>
              <w:color w:val="000000"/>
            </w:rPr>
            <w:t xml:space="preserve"> 2776 amends Section 244.003 of the Human Resources Code to allow TJJD to disclose information about individuals who are 18 years or older, have been discharged, and have given voluntary consent. This ensures that participation in the program remains voluntary while enabling </w:t>
          </w:r>
          <w:r>
            <w:rPr>
              <w:color w:val="000000"/>
            </w:rPr>
            <w:t>TJJD</w:t>
          </w:r>
          <w:r w:rsidRPr="00AB5DE6">
            <w:rPr>
              <w:color w:val="000000"/>
            </w:rPr>
            <w:t xml:space="preserve"> to facilitate mentorship.</w:t>
          </w:r>
        </w:p>
        <w:p w:rsidR="00C47064" w:rsidRPr="00AB5DE6" w:rsidRDefault="00C47064" w:rsidP="00AB5DE6">
          <w:pPr>
            <w:pStyle w:val="NormalWeb"/>
            <w:spacing w:before="0" w:beforeAutospacing="0" w:after="0" w:afterAutospacing="0"/>
            <w:jc w:val="both"/>
            <w:divId w:val="956526262"/>
            <w:rPr>
              <w:color w:val="000000"/>
            </w:rPr>
          </w:pPr>
        </w:p>
        <w:p w:rsidR="00C47064" w:rsidRDefault="00C47064" w:rsidP="00AB5DE6">
          <w:pPr>
            <w:pStyle w:val="NormalWeb"/>
            <w:spacing w:before="0" w:beforeAutospacing="0" w:after="0" w:afterAutospacing="0"/>
            <w:jc w:val="both"/>
            <w:divId w:val="956526262"/>
            <w:rPr>
              <w:color w:val="000000"/>
            </w:rPr>
          </w:pPr>
          <w:r>
            <w:rPr>
              <w:color w:val="000000"/>
            </w:rPr>
            <w:t>S.B. 2776</w:t>
          </w:r>
          <w:r w:rsidRPr="00AB5DE6">
            <w:rPr>
              <w:color w:val="000000"/>
            </w:rPr>
            <w:t xml:space="preserve"> expands the Credible Messengers program, which has proven effective in motivating incarcerated youth by providing relatable role models. Support is expected from juvenile justice advocates and rehabilitation organizations, while privacy concerns may be raised, though the voluntary consent provision addresses these.</w:t>
          </w:r>
        </w:p>
        <w:p w:rsidR="00C47064" w:rsidRPr="00AB5DE6" w:rsidRDefault="00C47064" w:rsidP="00AB5DE6">
          <w:pPr>
            <w:pStyle w:val="NormalWeb"/>
            <w:spacing w:before="0" w:beforeAutospacing="0" w:after="0" w:afterAutospacing="0"/>
            <w:jc w:val="both"/>
            <w:divId w:val="956526262"/>
            <w:rPr>
              <w:color w:val="000000"/>
            </w:rPr>
          </w:pPr>
        </w:p>
        <w:p w:rsidR="00C47064" w:rsidRPr="00AB5DE6" w:rsidRDefault="00C47064" w:rsidP="00AB5DE6">
          <w:pPr>
            <w:pStyle w:val="NormalWeb"/>
            <w:spacing w:before="0" w:beforeAutospacing="0" w:after="0" w:afterAutospacing="0"/>
            <w:jc w:val="both"/>
            <w:divId w:val="956526262"/>
            <w:rPr>
              <w:color w:val="000000"/>
            </w:rPr>
          </w:pPr>
          <w:r w:rsidRPr="00AB5DE6">
            <w:rPr>
              <w:color w:val="000000"/>
            </w:rPr>
            <w:t>S</w:t>
          </w:r>
          <w:r>
            <w:rPr>
              <w:color w:val="000000"/>
            </w:rPr>
            <w:t>.</w:t>
          </w:r>
          <w:r w:rsidRPr="00AB5DE6">
            <w:rPr>
              <w:color w:val="000000"/>
            </w:rPr>
            <w:t>B</w:t>
          </w:r>
          <w:r>
            <w:rPr>
              <w:color w:val="000000"/>
            </w:rPr>
            <w:t>.</w:t>
          </w:r>
          <w:r w:rsidRPr="00AB5DE6">
            <w:rPr>
              <w:color w:val="000000"/>
            </w:rPr>
            <w:t xml:space="preserve"> 2776 enhances the program</w:t>
          </w:r>
          <w:r>
            <w:rPr>
              <w:color w:val="000000"/>
            </w:rPr>
            <w:t>'</w:t>
          </w:r>
          <w:r w:rsidRPr="00AB5DE6">
            <w:rPr>
              <w:color w:val="000000"/>
            </w:rPr>
            <w:t>s impact by removing barriers to participation, helping TJJD better serve its youth population.</w:t>
          </w:r>
        </w:p>
        <w:p w:rsidR="00C47064" w:rsidRPr="00D70925" w:rsidRDefault="00C47064" w:rsidP="00AB5DE6">
          <w:pPr>
            <w:spacing w:after="0" w:line="240" w:lineRule="auto"/>
            <w:jc w:val="both"/>
            <w:rPr>
              <w:rFonts w:eastAsia="Times New Roman" w:cs="Times New Roman"/>
              <w:bCs/>
              <w:szCs w:val="24"/>
            </w:rPr>
          </w:pPr>
        </w:p>
      </w:sdtContent>
    </w:sdt>
    <w:p w:rsidR="00C47064" w:rsidRDefault="00C47064" w:rsidP="00AB5DE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2776 </w:t>
      </w:r>
      <w:bookmarkStart w:id="1" w:name="AmendsCurrentLaw"/>
      <w:bookmarkEnd w:id="1"/>
      <w:r>
        <w:rPr>
          <w:rFonts w:cs="Times New Roman"/>
          <w:szCs w:val="24"/>
        </w:rPr>
        <w:t>amends current law relating to the disclosure of certain information by the Texas Juvenile Justice Department.</w:t>
      </w:r>
    </w:p>
    <w:p w:rsidR="00C47064" w:rsidRPr="00AB5DE6" w:rsidRDefault="00C47064" w:rsidP="000F1DF9">
      <w:pPr>
        <w:spacing w:after="0" w:line="240" w:lineRule="auto"/>
        <w:jc w:val="both"/>
        <w:rPr>
          <w:rFonts w:eastAsia="Times New Roman" w:cs="Times New Roman"/>
          <w:szCs w:val="24"/>
        </w:rPr>
      </w:pPr>
    </w:p>
    <w:p w:rsidR="00C47064" w:rsidRPr="005C2A78" w:rsidRDefault="00C4706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7D09D95479A47A18127744950345BB7"/>
          </w:placeholder>
        </w:sdtPr>
        <w:sdtContent>
          <w:r>
            <w:rPr>
              <w:rFonts w:eastAsia="Times New Roman" w:cs="Times New Roman"/>
              <w:b/>
              <w:szCs w:val="24"/>
              <w:u w:val="single"/>
            </w:rPr>
            <w:t>RULEMAKING AUTHORITY</w:t>
          </w:r>
        </w:sdtContent>
      </w:sdt>
    </w:p>
    <w:p w:rsidR="00C47064" w:rsidRPr="006529C4" w:rsidRDefault="00C47064" w:rsidP="00774EC7">
      <w:pPr>
        <w:spacing w:after="0" w:line="240" w:lineRule="auto"/>
        <w:jc w:val="both"/>
        <w:rPr>
          <w:rFonts w:cs="Times New Roman"/>
          <w:szCs w:val="24"/>
        </w:rPr>
      </w:pPr>
    </w:p>
    <w:p w:rsidR="00C47064" w:rsidRPr="006529C4" w:rsidRDefault="00C47064" w:rsidP="00AB5DE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7064" w:rsidRPr="006529C4" w:rsidRDefault="00C47064" w:rsidP="00774EC7">
      <w:pPr>
        <w:spacing w:after="0" w:line="240" w:lineRule="auto"/>
        <w:jc w:val="both"/>
        <w:rPr>
          <w:rFonts w:cs="Times New Roman"/>
          <w:szCs w:val="24"/>
        </w:rPr>
      </w:pPr>
    </w:p>
    <w:p w:rsidR="00C47064" w:rsidRPr="005C2A78" w:rsidRDefault="00C4706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A8A2D5324544F76AEEC171516D131C0"/>
          </w:placeholder>
        </w:sdtPr>
        <w:sdtContent>
          <w:r>
            <w:rPr>
              <w:rFonts w:eastAsia="Times New Roman" w:cs="Times New Roman"/>
              <w:b/>
              <w:szCs w:val="24"/>
              <w:u w:val="single"/>
            </w:rPr>
            <w:t>SECTION BY SECTION ANALYSIS</w:t>
          </w:r>
        </w:sdtContent>
      </w:sdt>
    </w:p>
    <w:p w:rsidR="00C47064" w:rsidRPr="005C2A78" w:rsidRDefault="00C47064" w:rsidP="000F1DF9">
      <w:pPr>
        <w:spacing w:after="0" w:line="240" w:lineRule="auto"/>
        <w:jc w:val="both"/>
        <w:rPr>
          <w:rFonts w:eastAsia="Times New Roman" w:cs="Times New Roman"/>
          <w:szCs w:val="24"/>
        </w:rPr>
      </w:pPr>
    </w:p>
    <w:p w:rsidR="00C47064" w:rsidRDefault="00C47064" w:rsidP="00AB5DE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B5DE6">
        <w:rPr>
          <w:rFonts w:eastAsia="Times New Roman" w:cs="Times New Roman"/>
          <w:szCs w:val="24"/>
        </w:rPr>
        <w:t>Section 244.003, Human Resources Code</w:t>
      </w:r>
      <w:r>
        <w:rPr>
          <w:rFonts w:eastAsia="Times New Roman" w:cs="Times New Roman"/>
          <w:szCs w:val="24"/>
        </w:rPr>
        <w:t xml:space="preserve">, </w:t>
      </w:r>
      <w:r w:rsidRPr="00AB5DE6">
        <w:rPr>
          <w:rFonts w:eastAsia="Times New Roman" w:cs="Times New Roman"/>
          <w:szCs w:val="24"/>
        </w:rPr>
        <w:t>by amending Subsection (b) and adding Subsection (c)</w:t>
      </w:r>
      <w:r>
        <w:rPr>
          <w:rFonts w:eastAsia="Times New Roman" w:cs="Times New Roman"/>
          <w:szCs w:val="24"/>
        </w:rPr>
        <w:t>, as follows:</w:t>
      </w:r>
    </w:p>
    <w:p w:rsidR="00C47064" w:rsidRDefault="00C47064" w:rsidP="00AB5DE6">
      <w:pPr>
        <w:spacing w:after="0" w:line="240" w:lineRule="auto"/>
        <w:jc w:val="both"/>
        <w:rPr>
          <w:rFonts w:eastAsia="Times New Roman" w:cs="Times New Roman"/>
          <w:szCs w:val="24"/>
        </w:rPr>
      </w:pPr>
    </w:p>
    <w:p w:rsidR="00C47064" w:rsidRDefault="00C47064" w:rsidP="00AB5DE6">
      <w:pPr>
        <w:spacing w:after="0" w:line="240" w:lineRule="auto"/>
        <w:ind w:left="720"/>
        <w:jc w:val="both"/>
        <w:rPr>
          <w:rFonts w:eastAsia="Times New Roman" w:cs="Times New Roman"/>
          <w:szCs w:val="24"/>
        </w:rPr>
      </w:pPr>
      <w:r>
        <w:rPr>
          <w:rFonts w:eastAsia="Times New Roman" w:cs="Times New Roman"/>
          <w:szCs w:val="24"/>
        </w:rPr>
        <w:t xml:space="preserve">(b) Provides that, except as </w:t>
      </w:r>
      <w:r w:rsidRPr="00AB5DE6">
        <w:rPr>
          <w:rFonts w:eastAsia="Times New Roman" w:cs="Times New Roman"/>
          <w:szCs w:val="24"/>
        </w:rPr>
        <w:t>provided by Section 243.051(c)</w:t>
      </w:r>
      <w:r>
        <w:rPr>
          <w:rFonts w:eastAsia="Times New Roman" w:cs="Times New Roman"/>
          <w:szCs w:val="24"/>
        </w:rPr>
        <w:t xml:space="preserve"> (relating to authorizing the Texas Juvenile Justice Department (TJJD) to </w:t>
      </w:r>
      <w:r w:rsidRPr="00AB5DE6">
        <w:rPr>
          <w:rFonts w:eastAsia="Times New Roman" w:cs="Times New Roman"/>
          <w:szCs w:val="24"/>
        </w:rPr>
        <w:t xml:space="preserve">disseminate to the public </w:t>
      </w:r>
      <w:r>
        <w:rPr>
          <w:rFonts w:eastAsia="Times New Roman" w:cs="Times New Roman"/>
          <w:szCs w:val="24"/>
        </w:rPr>
        <w:t>certain information)</w:t>
      </w:r>
      <w:r w:rsidRPr="00AB5DE6">
        <w:rPr>
          <w:rFonts w:eastAsia="Times New Roman" w:cs="Times New Roman"/>
          <w:szCs w:val="24"/>
        </w:rPr>
        <w:t>,</w:t>
      </w:r>
      <w:r>
        <w:rPr>
          <w:rFonts w:eastAsia="Times New Roman" w:cs="Times New Roman"/>
          <w:szCs w:val="24"/>
        </w:rPr>
        <w:t xml:space="preserve"> </w:t>
      </w:r>
      <w:r w:rsidRPr="00AB5DE6">
        <w:rPr>
          <w:rFonts w:eastAsia="Times New Roman" w:cs="Times New Roman"/>
          <w:szCs w:val="24"/>
        </w:rPr>
        <w:t xml:space="preserve">records </w:t>
      </w:r>
      <w:r>
        <w:rPr>
          <w:rFonts w:eastAsia="Times New Roman" w:cs="Times New Roman"/>
          <w:szCs w:val="24"/>
        </w:rPr>
        <w:t xml:space="preserve">of examination and treatment </w:t>
      </w:r>
      <w:r w:rsidRPr="00AB5DE6">
        <w:rPr>
          <w:rFonts w:eastAsia="Times New Roman" w:cs="Times New Roman"/>
          <w:szCs w:val="24"/>
        </w:rPr>
        <w:t>and all other information concerning a child, including personally identifiable information, are not public and are available only according to</w:t>
      </w:r>
      <w:r>
        <w:rPr>
          <w:rFonts w:eastAsia="Times New Roman" w:cs="Times New Roman"/>
          <w:szCs w:val="24"/>
        </w:rPr>
        <w:t xml:space="preserve"> certain provisions of the Human Resources Code, the Family Code, and the Code of Criminal Procedure, including </w:t>
      </w:r>
      <w:r w:rsidRPr="00AB5DE6">
        <w:rPr>
          <w:rFonts w:eastAsia="Times New Roman" w:cs="Times New Roman"/>
          <w:szCs w:val="24"/>
        </w:rPr>
        <w:t xml:space="preserve">Subsection (c) of </w:t>
      </w:r>
      <w:r>
        <w:rPr>
          <w:rFonts w:eastAsia="Times New Roman" w:cs="Times New Roman"/>
          <w:szCs w:val="24"/>
        </w:rPr>
        <w:t>Section 244.003 (Records of Examinations and Treatment).</w:t>
      </w:r>
    </w:p>
    <w:p w:rsidR="00C47064" w:rsidRDefault="00C47064" w:rsidP="00AB5DE6">
      <w:pPr>
        <w:spacing w:after="0" w:line="240" w:lineRule="auto"/>
        <w:ind w:left="720"/>
        <w:jc w:val="both"/>
        <w:rPr>
          <w:rFonts w:eastAsia="Times New Roman" w:cs="Times New Roman"/>
          <w:szCs w:val="24"/>
        </w:rPr>
      </w:pPr>
    </w:p>
    <w:p w:rsidR="00C47064" w:rsidRDefault="00C47064" w:rsidP="00AB5DE6">
      <w:pPr>
        <w:spacing w:after="0" w:line="240" w:lineRule="auto"/>
        <w:ind w:left="1440"/>
        <w:jc w:val="both"/>
        <w:rPr>
          <w:rFonts w:eastAsia="Times New Roman" w:cs="Times New Roman"/>
          <w:szCs w:val="24"/>
        </w:rPr>
      </w:pPr>
      <w:r>
        <w:rPr>
          <w:rFonts w:eastAsia="Times New Roman" w:cs="Times New Roman"/>
          <w:szCs w:val="24"/>
        </w:rPr>
        <w:t xml:space="preserve">(c) Authorizes TJJD to disclose </w:t>
      </w:r>
      <w:r w:rsidRPr="00AB5DE6">
        <w:rPr>
          <w:rFonts w:eastAsia="Times New Roman" w:cs="Times New Roman"/>
          <w:szCs w:val="24"/>
        </w:rPr>
        <w:t>information concerning a person who was committed to</w:t>
      </w:r>
      <w:r>
        <w:rPr>
          <w:rFonts w:eastAsia="Times New Roman" w:cs="Times New Roman"/>
          <w:szCs w:val="24"/>
        </w:rPr>
        <w:t xml:space="preserve"> TJJD, </w:t>
      </w:r>
      <w:r w:rsidRPr="00AB5DE6">
        <w:rPr>
          <w:rFonts w:eastAsia="Times New Roman" w:cs="Times New Roman"/>
          <w:szCs w:val="24"/>
        </w:rPr>
        <w:t>including personally identifiable information</w:t>
      </w:r>
      <w:r>
        <w:rPr>
          <w:rFonts w:eastAsia="Times New Roman" w:cs="Times New Roman"/>
          <w:szCs w:val="24"/>
        </w:rPr>
        <w:t>, if:</w:t>
      </w:r>
    </w:p>
    <w:p w:rsidR="00C47064" w:rsidRDefault="00C47064" w:rsidP="00AB5DE6">
      <w:pPr>
        <w:spacing w:after="0" w:line="240" w:lineRule="auto"/>
        <w:ind w:left="1440"/>
        <w:jc w:val="both"/>
        <w:rPr>
          <w:rFonts w:eastAsia="Times New Roman" w:cs="Times New Roman"/>
          <w:szCs w:val="24"/>
        </w:rPr>
      </w:pPr>
    </w:p>
    <w:p w:rsidR="00C47064" w:rsidRDefault="00C47064" w:rsidP="00AB5DE6">
      <w:pPr>
        <w:spacing w:after="0" w:line="240" w:lineRule="auto"/>
        <w:ind w:left="2160"/>
        <w:jc w:val="both"/>
        <w:rPr>
          <w:rFonts w:eastAsia="Times New Roman" w:cs="Times New Roman"/>
          <w:szCs w:val="24"/>
        </w:rPr>
      </w:pPr>
      <w:r>
        <w:rPr>
          <w:rFonts w:eastAsia="Times New Roman" w:cs="Times New Roman"/>
          <w:szCs w:val="24"/>
        </w:rPr>
        <w:t xml:space="preserve">(1) the person </w:t>
      </w:r>
      <w:r w:rsidRPr="00AB5DE6">
        <w:rPr>
          <w:rFonts w:eastAsia="Times New Roman" w:cs="Times New Roman"/>
          <w:szCs w:val="24"/>
        </w:rPr>
        <w:t>has been discharged from commitment by</w:t>
      </w:r>
      <w:r>
        <w:rPr>
          <w:rFonts w:eastAsia="Times New Roman" w:cs="Times New Roman"/>
          <w:szCs w:val="24"/>
        </w:rPr>
        <w:t xml:space="preserve"> TJJD, </w:t>
      </w:r>
      <w:r w:rsidRPr="00AB5DE6">
        <w:rPr>
          <w:rFonts w:eastAsia="Times New Roman" w:cs="Times New Roman"/>
          <w:szCs w:val="24"/>
        </w:rPr>
        <w:t>is at least 18 years of age</w:t>
      </w:r>
      <w:r>
        <w:rPr>
          <w:rFonts w:eastAsia="Times New Roman" w:cs="Times New Roman"/>
          <w:szCs w:val="24"/>
        </w:rPr>
        <w:t xml:space="preserve">, and </w:t>
      </w:r>
      <w:r w:rsidRPr="00AB5DE6">
        <w:rPr>
          <w:rFonts w:eastAsia="Times New Roman" w:cs="Times New Roman"/>
          <w:szCs w:val="24"/>
        </w:rPr>
        <w:t>has given consent for</w:t>
      </w:r>
      <w:r>
        <w:rPr>
          <w:rFonts w:eastAsia="Times New Roman" w:cs="Times New Roman"/>
          <w:szCs w:val="24"/>
        </w:rPr>
        <w:t xml:space="preserve"> TJJD to disclose the information; and</w:t>
      </w:r>
    </w:p>
    <w:p w:rsidR="00C47064" w:rsidRDefault="00C47064" w:rsidP="00AB5DE6">
      <w:pPr>
        <w:spacing w:after="0" w:line="240" w:lineRule="auto"/>
        <w:ind w:left="2160"/>
        <w:jc w:val="both"/>
        <w:rPr>
          <w:rFonts w:eastAsia="Times New Roman" w:cs="Times New Roman"/>
          <w:szCs w:val="24"/>
        </w:rPr>
      </w:pPr>
    </w:p>
    <w:p w:rsidR="00C47064" w:rsidRPr="005C2A78" w:rsidRDefault="00C47064" w:rsidP="00AB5DE6">
      <w:pPr>
        <w:spacing w:after="0" w:line="240" w:lineRule="auto"/>
        <w:ind w:left="2160"/>
        <w:jc w:val="both"/>
        <w:rPr>
          <w:rFonts w:eastAsia="Times New Roman" w:cs="Times New Roman"/>
          <w:szCs w:val="24"/>
        </w:rPr>
      </w:pPr>
      <w:r>
        <w:rPr>
          <w:rFonts w:eastAsia="Times New Roman" w:cs="Times New Roman"/>
          <w:szCs w:val="24"/>
        </w:rPr>
        <w:t xml:space="preserve">(2) TJJD does not </w:t>
      </w:r>
      <w:r w:rsidRPr="00AB5DE6">
        <w:rPr>
          <w:rFonts w:eastAsia="Times New Roman" w:cs="Times New Roman"/>
          <w:szCs w:val="24"/>
        </w:rPr>
        <w:t>disclose any information for which the person did not consent to disclosure and does not disclose any information for a purpose other than the purpose for which the person consented to disclosure</w:t>
      </w:r>
      <w:r>
        <w:rPr>
          <w:rFonts w:eastAsia="Times New Roman" w:cs="Times New Roman"/>
          <w:szCs w:val="24"/>
        </w:rPr>
        <w:t>.</w:t>
      </w:r>
    </w:p>
    <w:p w:rsidR="00C47064" w:rsidRPr="005C2A78" w:rsidRDefault="00C47064" w:rsidP="00AB5DE6">
      <w:pPr>
        <w:spacing w:after="0" w:line="240" w:lineRule="auto"/>
        <w:jc w:val="both"/>
        <w:rPr>
          <w:rFonts w:eastAsia="Times New Roman" w:cs="Times New Roman"/>
          <w:szCs w:val="24"/>
        </w:rPr>
      </w:pPr>
    </w:p>
    <w:p w:rsidR="00C47064" w:rsidRPr="00C8671F" w:rsidRDefault="00C47064" w:rsidP="00AB5DE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C4706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2333" w:rsidRDefault="00582333" w:rsidP="000F1DF9">
      <w:pPr>
        <w:spacing w:after="0" w:line="240" w:lineRule="auto"/>
      </w:pPr>
      <w:r>
        <w:separator/>
      </w:r>
    </w:p>
  </w:endnote>
  <w:endnote w:type="continuationSeparator" w:id="0">
    <w:p w:rsidR="00582333" w:rsidRDefault="0058233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8233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47064">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47064">
                <w:rPr>
                  <w:sz w:val="20"/>
                  <w:szCs w:val="20"/>
                </w:rPr>
                <w:t>S.B. 2776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4706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8233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2333" w:rsidRDefault="00582333" w:rsidP="000F1DF9">
      <w:pPr>
        <w:spacing w:after="0" w:line="240" w:lineRule="auto"/>
      </w:pPr>
      <w:r>
        <w:separator/>
      </w:r>
    </w:p>
  </w:footnote>
  <w:footnote w:type="continuationSeparator" w:id="0">
    <w:p w:rsidR="00582333" w:rsidRDefault="0058233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6135"/>
    <w:rsid w:val="00503AD0"/>
    <w:rsid w:val="005320AA"/>
    <w:rsid w:val="00544B9F"/>
    <w:rsid w:val="00582333"/>
    <w:rsid w:val="00585C31"/>
    <w:rsid w:val="005A7918"/>
    <w:rsid w:val="005E0AC7"/>
    <w:rsid w:val="005F46D7"/>
    <w:rsid w:val="00605CA0"/>
    <w:rsid w:val="006529C4"/>
    <w:rsid w:val="006D756B"/>
    <w:rsid w:val="00774EC7"/>
    <w:rsid w:val="00833061"/>
    <w:rsid w:val="008A6859"/>
    <w:rsid w:val="0093341F"/>
    <w:rsid w:val="00940239"/>
    <w:rsid w:val="009562E3"/>
    <w:rsid w:val="00986E9F"/>
    <w:rsid w:val="00AE3F44"/>
    <w:rsid w:val="00B43543"/>
    <w:rsid w:val="00B53F07"/>
    <w:rsid w:val="00B97023"/>
    <w:rsid w:val="00BC7495"/>
    <w:rsid w:val="00BD0CEE"/>
    <w:rsid w:val="00BE4852"/>
    <w:rsid w:val="00C04606"/>
    <w:rsid w:val="00C10A08"/>
    <w:rsid w:val="00C43D01"/>
    <w:rsid w:val="00C47064"/>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B6C55"/>
  <w15:docId w15:val="{3BF068D5-D65E-4A01-8023-DEA4B6B1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4706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52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15DE8549EA7441F8631046C9389D689"/>
        <w:category>
          <w:name w:val="General"/>
          <w:gallery w:val="placeholder"/>
        </w:category>
        <w:types>
          <w:type w:val="bbPlcHdr"/>
        </w:types>
        <w:behaviors>
          <w:behavior w:val="content"/>
        </w:behaviors>
        <w:guid w:val="{AFF8361D-F111-4194-B3C6-B5C8AFB58F23}"/>
      </w:docPartPr>
      <w:docPartBody>
        <w:p w:rsidR="005C0F3E" w:rsidRDefault="005C0F3E"/>
      </w:docPartBody>
    </w:docPart>
    <w:docPart>
      <w:docPartPr>
        <w:name w:val="48D239537E8A4A31A92553D7EF2384D3"/>
        <w:category>
          <w:name w:val="General"/>
          <w:gallery w:val="placeholder"/>
        </w:category>
        <w:types>
          <w:type w:val="bbPlcHdr"/>
        </w:types>
        <w:behaviors>
          <w:behavior w:val="content"/>
        </w:behaviors>
        <w:guid w:val="{A8CAA456-F708-41CC-A6F3-FB1AD301A7DB}"/>
      </w:docPartPr>
      <w:docPartBody>
        <w:p w:rsidR="005C0F3E" w:rsidRDefault="005C0F3E"/>
      </w:docPartBody>
    </w:docPart>
    <w:docPart>
      <w:docPartPr>
        <w:name w:val="4E2E0E2514C243DEA62236429D382DA1"/>
        <w:category>
          <w:name w:val="General"/>
          <w:gallery w:val="placeholder"/>
        </w:category>
        <w:types>
          <w:type w:val="bbPlcHdr"/>
        </w:types>
        <w:behaviors>
          <w:behavior w:val="content"/>
        </w:behaviors>
        <w:guid w:val="{F37E1C2F-DF3A-4103-BBFC-41E497873B73}"/>
      </w:docPartPr>
      <w:docPartBody>
        <w:p w:rsidR="005C0F3E" w:rsidRDefault="005C0F3E"/>
      </w:docPartBody>
    </w:docPart>
    <w:docPart>
      <w:docPartPr>
        <w:name w:val="4030C932D0434A12AF31FADEC6A9F19F"/>
        <w:category>
          <w:name w:val="General"/>
          <w:gallery w:val="placeholder"/>
        </w:category>
        <w:types>
          <w:type w:val="bbPlcHdr"/>
        </w:types>
        <w:behaviors>
          <w:behavior w:val="content"/>
        </w:behaviors>
        <w:guid w:val="{F8C3C631-6092-467D-A212-CAD3770B7609}"/>
      </w:docPartPr>
      <w:docPartBody>
        <w:p w:rsidR="005C0F3E" w:rsidRDefault="005C0F3E"/>
      </w:docPartBody>
    </w:docPart>
    <w:docPart>
      <w:docPartPr>
        <w:name w:val="42B9C3ACFA794FD8A2C62404F327BAE4"/>
        <w:category>
          <w:name w:val="General"/>
          <w:gallery w:val="placeholder"/>
        </w:category>
        <w:types>
          <w:type w:val="bbPlcHdr"/>
        </w:types>
        <w:behaviors>
          <w:behavior w:val="content"/>
        </w:behaviors>
        <w:guid w:val="{3B19F8C5-C07E-4DF9-965C-0BDDFD9A0F32}"/>
      </w:docPartPr>
      <w:docPartBody>
        <w:p w:rsidR="005C0F3E" w:rsidRDefault="005C0F3E"/>
      </w:docPartBody>
    </w:docPart>
    <w:docPart>
      <w:docPartPr>
        <w:name w:val="72E53650955240019ACF5C3C4E59F446"/>
        <w:category>
          <w:name w:val="General"/>
          <w:gallery w:val="placeholder"/>
        </w:category>
        <w:types>
          <w:type w:val="bbPlcHdr"/>
        </w:types>
        <w:behaviors>
          <w:behavior w:val="content"/>
        </w:behaviors>
        <w:guid w:val="{5F786F4F-C643-46BF-B759-259102A41D98}"/>
      </w:docPartPr>
      <w:docPartBody>
        <w:p w:rsidR="005C0F3E" w:rsidRDefault="005C0F3E"/>
      </w:docPartBody>
    </w:docPart>
    <w:docPart>
      <w:docPartPr>
        <w:name w:val="D6E5C9BCDC424CDE8232BEDE67F12F21"/>
        <w:category>
          <w:name w:val="General"/>
          <w:gallery w:val="placeholder"/>
        </w:category>
        <w:types>
          <w:type w:val="bbPlcHdr"/>
        </w:types>
        <w:behaviors>
          <w:behavior w:val="content"/>
        </w:behaviors>
        <w:guid w:val="{3BED286E-9E41-46D9-84E7-C9BA6299126D}"/>
      </w:docPartPr>
      <w:docPartBody>
        <w:p w:rsidR="005C0F3E" w:rsidRDefault="005C0F3E"/>
      </w:docPartBody>
    </w:docPart>
    <w:docPart>
      <w:docPartPr>
        <w:name w:val="1CA99CB9029C4A4BB0C0AE157C8A5B9E"/>
        <w:category>
          <w:name w:val="General"/>
          <w:gallery w:val="placeholder"/>
        </w:category>
        <w:types>
          <w:type w:val="bbPlcHdr"/>
        </w:types>
        <w:behaviors>
          <w:behavior w:val="content"/>
        </w:behaviors>
        <w:guid w:val="{A9950452-1894-43AD-83F8-8A315DEBD613}"/>
      </w:docPartPr>
      <w:docPartBody>
        <w:p w:rsidR="005C0F3E" w:rsidRDefault="005C0F3E"/>
      </w:docPartBody>
    </w:docPart>
    <w:docPart>
      <w:docPartPr>
        <w:name w:val="D181F767B398443C87D8DE308D660218"/>
        <w:category>
          <w:name w:val="General"/>
          <w:gallery w:val="placeholder"/>
        </w:category>
        <w:types>
          <w:type w:val="bbPlcHdr"/>
        </w:types>
        <w:behaviors>
          <w:behavior w:val="content"/>
        </w:behaviors>
        <w:guid w:val="{4AF244F7-06CB-4B2B-A575-8215CF7559DB}"/>
      </w:docPartPr>
      <w:docPartBody>
        <w:p w:rsidR="005C0F3E" w:rsidRDefault="005C0F3E"/>
      </w:docPartBody>
    </w:docPart>
    <w:docPart>
      <w:docPartPr>
        <w:name w:val="F01F8A3CE83C41E7A0BFC4DF14A9E9FC"/>
        <w:category>
          <w:name w:val="General"/>
          <w:gallery w:val="placeholder"/>
        </w:category>
        <w:types>
          <w:type w:val="bbPlcHdr"/>
        </w:types>
        <w:behaviors>
          <w:behavior w:val="content"/>
        </w:behaviors>
        <w:guid w:val="{B289F8A1-F6EB-416B-BFDB-F78A7677142A}"/>
      </w:docPartPr>
      <w:docPartBody>
        <w:p w:rsidR="005C0F3E" w:rsidRDefault="008E675F" w:rsidP="008E675F">
          <w:pPr>
            <w:pStyle w:val="F01F8A3CE83C41E7A0BFC4DF14A9E9FC"/>
          </w:pPr>
          <w:r w:rsidRPr="00A30DD1">
            <w:rPr>
              <w:rStyle w:val="PlaceholderText"/>
            </w:rPr>
            <w:t>Click here to enter a date.</w:t>
          </w:r>
        </w:p>
      </w:docPartBody>
    </w:docPart>
    <w:docPart>
      <w:docPartPr>
        <w:name w:val="217F97607AEB4198807D02FAFA44C709"/>
        <w:category>
          <w:name w:val="General"/>
          <w:gallery w:val="placeholder"/>
        </w:category>
        <w:types>
          <w:type w:val="bbPlcHdr"/>
        </w:types>
        <w:behaviors>
          <w:behavior w:val="content"/>
        </w:behaviors>
        <w:guid w:val="{4A047CC6-BCCB-4FC0-8CB0-29EAB20FEBD5}"/>
      </w:docPartPr>
      <w:docPartBody>
        <w:p w:rsidR="005C0F3E" w:rsidRDefault="005C0F3E"/>
      </w:docPartBody>
    </w:docPart>
    <w:docPart>
      <w:docPartPr>
        <w:name w:val="58AF11DDF3044F0EA57DA541E7B0B3B1"/>
        <w:category>
          <w:name w:val="General"/>
          <w:gallery w:val="placeholder"/>
        </w:category>
        <w:types>
          <w:type w:val="bbPlcHdr"/>
        </w:types>
        <w:behaviors>
          <w:behavior w:val="content"/>
        </w:behaviors>
        <w:guid w:val="{00D911D5-62A7-403D-93EF-3F28556C28D3}"/>
      </w:docPartPr>
      <w:docPartBody>
        <w:p w:rsidR="005C0F3E" w:rsidRDefault="005C0F3E"/>
      </w:docPartBody>
    </w:docPart>
    <w:docPart>
      <w:docPartPr>
        <w:name w:val="11CDF1D5289D427DAECD3CA76DFAC7AA"/>
        <w:category>
          <w:name w:val="General"/>
          <w:gallery w:val="placeholder"/>
        </w:category>
        <w:types>
          <w:type w:val="bbPlcHdr"/>
        </w:types>
        <w:behaviors>
          <w:behavior w:val="content"/>
        </w:behaviors>
        <w:guid w:val="{1F7B7C11-91C6-4F99-BDA9-049903822241}"/>
      </w:docPartPr>
      <w:docPartBody>
        <w:p w:rsidR="005C0F3E" w:rsidRDefault="008E675F" w:rsidP="008E675F">
          <w:pPr>
            <w:pStyle w:val="11CDF1D5289D427DAECD3CA76DFAC7AA"/>
          </w:pPr>
          <w:r>
            <w:rPr>
              <w:rFonts w:eastAsia="Times New Roman" w:cs="Times New Roman"/>
              <w:bCs/>
            </w:rPr>
            <w:t xml:space="preserve"> </w:t>
          </w:r>
        </w:p>
      </w:docPartBody>
    </w:docPart>
    <w:docPart>
      <w:docPartPr>
        <w:name w:val="D7D09D95479A47A18127744950345BB7"/>
        <w:category>
          <w:name w:val="General"/>
          <w:gallery w:val="placeholder"/>
        </w:category>
        <w:types>
          <w:type w:val="bbPlcHdr"/>
        </w:types>
        <w:behaviors>
          <w:behavior w:val="content"/>
        </w:behaviors>
        <w:guid w:val="{47F7875F-9451-473A-86C5-DDE53A616DC2}"/>
      </w:docPartPr>
      <w:docPartBody>
        <w:p w:rsidR="005C0F3E" w:rsidRDefault="005C0F3E"/>
      </w:docPartBody>
    </w:docPart>
    <w:docPart>
      <w:docPartPr>
        <w:name w:val="4A8A2D5324544F76AEEC171516D131C0"/>
        <w:category>
          <w:name w:val="General"/>
          <w:gallery w:val="placeholder"/>
        </w:category>
        <w:types>
          <w:type w:val="bbPlcHdr"/>
        </w:types>
        <w:behaviors>
          <w:behavior w:val="content"/>
        </w:behaviors>
        <w:guid w:val="{2BD46B57-C963-41DB-9317-77C772D72309}"/>
      </w:docPartPr>
      <w:docPartBody>
        <w:p w:rsidR="005C0F3E" w:rsidRDefault="005C0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C0F3E"/>
    <w:rsid w:val="005D31F2"/>
    <w:rsid w:val="00635291"/>
    <w:rsid w:val="006959CC"/>
    <w:rsid w:val="00696675"/>
    <w:rsid w:val="006B0016"/>
    <w:rsid w:val="008C55F7"/>
    <w:rsid w:val="008E675F"/>
    <w:rsid w:val="0090598B"/>
    <w:rsid w:val="00940239"/>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75F"/>
    <w:rPr>
      <w:color w:val="808080"/>
    </w:rPr>
  </w:style>
  <w:style w:type="paragraph" w:customStyle="1" w:styleId="F01F8A3CE83C41E7A0BFC4DF14A9E9FC">
    <w:name w:val="F01F8A3CE83C41E7A0BFC4DF14A9E9FC"/>
    <w:rsid w:val="008E675F"/>
    <w:pPr>
      <w:spacing w:after="160" w:line="278" w:lineRule="auto"/>
    </w:pPr>
    <w:rPr>
      <w:kern w:val="2"/>
      <w:sz w:val="24"/>
      <w:szCs w:val="24"/>
      <w14:ligatures w14:val="standardContextual"/>
    </w:rPr>
  </w:style>
  <w:style w:type="paragraph" w:customStyle="1" w:styleId="11CDF1D5289D427DAECD3CA76DFAC7AA">
    <w:name w:val="11CDF1D5289D427DAECD3CA76DFAC7AA"/>
    <w:rsid w:val="008E675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426</Words>
  <Characters>2434</Characters>
  <Application>Microsoft Office Word</Application>
  <DocSecurity>0</DocSecurity>
  <Lines>20</Lines>
  <Paragraphs>5</Paragraphs>
  <ScaleCrop>false</ScaleCrop>
  <Company>Texas Legislative Council</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2025-04-16T19:09:00Z</cp:lastPrinted>
  <dcterms:created xsi:type="dcterms:W3CDTF">2015-05-29T14:24:00Z</dcterms:created>
  <dcterms:modified xsi:type="dcterms:W3CDTF">2025-04-16T19:09:00Z</dcterms:modified>
</cp:coreProperties>
</file>

<file path=docProps/custom.xml><?xml version="1.0" encoding="utf-8"?>
<op:Properties xmlns:vt="http://schemas.openxmlformats.org/officeDocument/2006/docPropsVTypes" xmlns:op="http://schemas.openxmlformats.org/officeDocument/2006/custom-properties"/>
</file>