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40C0F" w14:paraId="15B9A7B1" w14:textId="77777777" w:rsidTr="00345119">
        <w:tc>
          <w:tcPr>
            <w:tcW w:w="9576" w:type="dxa"/>
            <w:noWrap/>
          </w:tcPr>
          <w:p w14:paraId="791780EB" w14:textId="77777777" w:rsidR="008423E4" w:rsidRPr="0022177D" w:rsidRDefault="00DA0AC1" w:rsidP="00BD2972">
            <w:pPr>
              <w:pStyle w:val="Heading1"/>
            </w:pPr>
            <w:r w:rsidRPr="00631897">
              <w:t>BILL ANALYSIS</w:t>
            </w:r>
          </w:p>
        </w:tc>
      </w:tr>
    </w:tbl>
    <w:p w14:paraId="0E62EF92" w14:textId="77777777" w:rsidR="008423E4" w:rsidRPr="0022177D" w:rsidRDefault="008423E4" w:rsidP="00BD2972">
      <w:pPr>
        <w:jc w:val="center"/>
      </w:pPr>
    </w:p>
    <w:p w14:paraId="048D6559" w14:textId="77777777" w:rsidR="008423E4" w:rsidRPr="00B31F0E" w:rsidRDefault="008423E4" w:rsidP="00BD2972"/>
    <w:p w14:paraId="3F75A860" w14:textId="77777777" w:rsidR="008423E4" w:rsidRPr="00742794" w:rsidRDefault="008423E4" w:rsidP="00BD297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40C0F" w14:paraId="07F64B4D" w14:textId="77777777" w:rsidTr="00345119">
        <w:tc>
          <w:tcPr>
            <w:tcW w:w="9576" w:type="dxa"/>
          </w:tcPr>
          <w:p w14:paraId="1FC948B0" w14:textId="3A95DB3A" w:rsidR="008423E4" w:rsidRPr="00861995" w:rsidRDefault="00DA0AC1" w:rsidP="00BD2972">
            <w:pPr>
              <w:jc w:val="right"/>
            </w:pPr>
            <w:r>
              <w:t>S.B. 2807</w:t>
            </w:r>
          </w:p>
        </w:tc>
      </w:tr>
      <w:tr w:rsidR="00140C0F" w14:paraId="186C25EC" w14:textId="77777777" w:rsidTr="00345119">
        <w:tc>
          <w:tcPr>
            <w:tcW w:w="9576" w:type="dxa"/>
          </w:tcPr>
          <w:p w14:paraId="0EB387C4" w14:textId="5508C11E" w:rsidR="008423E4" w:rsidRPr="00861995" w:rsidRDefault="00DA0AC1" w:rsidP="00BD2972">
            <w:pPr>
              <w:jc w:val="right"/>
            </w:pPr>
            <w:r>
              <w:t xml:space="preserve">By: </w:t>
            </w:r>
            <w:r w:rsidR="00437459">
              <w:t>Hagenbuch</w:t>
            </w:r>
          </w:p>
        </w:tc>
      </w:tr>
      <w:tr w:rsidR="00140C0F" w14:paraId="41B4D077" w14:textId="77777777" w:rsidTr="00345119">
        <w:tc>
          <w:tcPr>
            <w:tcW w:w="9576" w:type="dxa"/>
          </w:tcPr>
          <w:p w14:paraId="07F79FA9" w14:textId="66B729B1" w:rsidR="008423E4" w:rsidRPr="00861995" w:rsidRDefault="00DA0AC1" w:rsidP="00BD2972">
            <w:pPr>
              <w:jc w:val="right"/>
            </w:pPr>
            <w:r>
              <w:t>Judiciary &amp; Civil Jurisprudence</w:t>
            </w:r>
          </w:p>
        </w:tc>
      </w:tr>
      <w:tr w:rsidR="00140C0F" w14:paraId="46661658" w14:textId="77777777" w:rsidTr="00345119">
        <w:tc>
          <w:tcPr>
            <w:tcW w:w="9576" w:type="dxa"/>
          </w:tcPr>
          <w:p w14:paraId="50AE364D" w14:textId="5EFF5129" w:rsidR="008423E4" w:rsidRDefault="00DA0AC1" w:rsidP="00BD2972">
            <w:pPr>
              <w:jc w:val="right"/>
            </w:pPr>
            <w:r>
              <w:t>Committee Report (Unamended)</w:t>
            </w:r>
          </w:p>
        </w:tc>
      </w:tr>
    </w:tbl>
    <w:p w14:paraId="5573F6CC" w14:textId="77777777" w:rsidR="008423E4" w:rsidRDefault="008423E4" w:rsidP="00BD2972">
      <w:pPr>
        <w:tabs>
          <w:tab w:val="right" w:pos="9360"/>
        </w:tabs>
      </w:pPr>
    </w:p>
    <w:p w14:paraId="5CCFDF3A" w14:textId="77777777" w:rsidR="008423E4" w:rsidRDefault="008423E4" w:rsidP="00BD2972"/>
    <w:p w14:paraId="2DB39C39" w14:textId="77777777" w:rsidR="008423E4" w:rsidRDefault="008423E4" w:rsidP="00BD297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40C0F" w14:paraId="2A7A3CB7" w14:textId="77777777" w:rsidTr="00345119">
        <w:tc>
          <w:tcPr>
            <w:tcW w:w="9576" w:type="dxa"/>
          </w:tcPr>
          <w:p w14:paraId="5E7CFC9D" w14:textId="77777777" w:rsidR="008423E4" w:rsidRPr="00A8133F" w:rsidRDefault="00DA0AC1" w:rsidP="00BD29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F3FEEE" w14:textId="77777777" w:rsidR="008423E4" w:rsidRDefault="008423E4" w:rsidP="00BD2972"/>
          <w:p w14:paraId="5A87DFE1" w14:textId="21FFC7DF" w:rsidR="008423E4" w:rsidRDefault="00DA0AC1" w:rsidP="00BD2972">
            <w:pPr>
              <w:pStyle w:val="Header"/>
              <w:jc w:val="both"/>
            </w:pPr>
            <w:r>
              <w:t>The bill sponsor has informed the committee that m</w:t>
            </w:r>
            <w:r w:rsidR="00437459" w:rsidRPr="00437459">
              <w:t>otor carriers increasingly use safety technologies</w:t>
            </w:r>
            <w:r w:rsidR="005C6FC4">
              <w:t>, such as</w:t>
            </w:r>
            <w:r w:rsidR="00437459" w:rsidRPr="00437459">
              <w:t xml:space="preserve"> lane departure warnings, video monitoring,</w:t>
            </w:r>
            <w:r w:rsidR="005C6FC4">
              <w:t xml:space="preserve"> and</w:t>
            </w:r>
            <w:r w:rsidR="00437459" w:rsidRPr="00437459">
              <w:t xml:space="preserve"> automatic braking</w:t>
            </w:r>
            <w:r>
              <w:t>; h</w:t>
            </w:r>
            <w:r w:rsidR="00437459" w:rsidRPr="00437459">
              <w:t>owever, carriers using these measures with independent contractors risk misclassification as employers, which could lead to legal complications</w:t>
            </w:r>
            <w:r>
              <w:t>. The bill sponsor has informed the committee that</w:t>
            </w:r>
            <w:r w:rsidR="00437459" w:rsidRPr="00437459">
              <w:t xml:space="preserve"> carriers</w:t>
            </w:r>
            <w:r>
              <w:t xml:space="preserve"> therefore</w:t>
            </w:r>
            <w:r w:rsidR="00437459" w:rsidRPr="00437459">
              <w:t xml:space="preserve"> </w:t>
            </w:r>
            <w:r>
              <w:t>may be forced</w:t>
            </w:r>
            <w:r w:rsidR="00437459" w:rsidRPr="00437459">
              <w:t xml:space="preserve"> </w:t>
            </w:r>
            <w:r w:rsidR="006E4282">
              <w:t xml:space="preserve">to </w:t>
            </w:r>
            <w:r w:rsidR="00437459" w:rsidRPr="00437459">
              <w:t xml:space="preserve">choose between enhancing safety </w:t>
            </w:r>
            <w:r w:rsidR="001D3FA9">
              <w:t>and</w:t>
            </w:r>
            <w:r w:rsidR="00437459" w:rsidRPr="00437459">
              <w:t xml:space="preserve"> avoiding </w:t>
            </w:r>
            <w:r w:rsidR="005C6FC4">
              <w:t xml:space="preserve">the risk of </w:t>
            </w:r>
            <w:r w:rsidR="00437459" w:rsidRPr="00437459">
              <w:t>worker misclassification.</w:t>
            </w:r>
            <w:r w:rsidR="00437459">
              <w:t xml:space="preserve"> S.B. 2807 </w:t>
            </w:r>
            <w:r>
              <w:t xml:space="preserve">seeks to </w:t>
            </w:r>
            <w:r w:rsidR="00437459">
              <w:t>address this issue</w:t>
            </w:r>
            <w:r w:rsidR="001D3FA9">
              <w:t xml:space="preserve"> </w:t>
            </w:r>
            <w:r w:rsidR="00437459">
              <w:t xml:space="preserve">by ensuring that a motor carrier's use of safety improvements cannot be considered when determining whether a driver is classified as an independent contractor or employee under state law. </w:t>
            </w:r>
          </w:p>
          <w:p w14:paraId="29A4987A" w14:textId="77777777" w:rsidR="008423E4" w:rsidRPr="00E26B13" w:rsidRDefault="008423E4" w:rsidP="00BD2972">
            <w:pPr>
              <w:rPr>
                <w:b/>
              </w:rPr>
            </w:pPr>
          </w:p>
        </w:tc>
      </w:tr>
      <w:tr w:rsidR="00140C0F" w14:paraId="16B8D2E2" w14:textId="77777777" w:rsidTr="00345119">
        <w:tc>
          <w:tcPr>
            <w:tcW w:w="9576" w:type="dxa"/>
          </w:tcPr>
          <w:p w14:paraId="2E77FB65" w14:textId="77777777" w:rsidR="0017725B" w:rsidRDefault="00DA0AC1" w:rsidP="00BD29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F40D09" w14:textId="77777777" w:rsidR="0017725B" w:rsidRDefault="0017725B" w:rsidP="00BD2972">
            <w:pPr>
              <w:rPr>
                <w:b/>
                <w:u w:val="single"/>
              </w:rPr>
            </w:pPr>
          </w:p>
          <w:p w14:paraId="648A1A30" w14:textId="211B8CA4" w:rsidR="004D34A1" w:rsidRPr="004D34A1" w:rsidRDefault="00DA0AC1" w:rsidP="00BD297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D33C929" w14:textId="77777777" w:rsidR="0017725B" w:rsidRPr="0017725B" w:rsidRDefault="0017725B" w:rsidP="00BD2972">
            <w:pPr>
              <w:rPr>
                <w:b/>
                <w:u w:val="single"/>
              </w:rPr>
            </w:pPr>
          </w:p>
        </w:tc>
      </w:tr>
      <w:tr w:rsidR="00140C0F" w14:paraId="26B8130E" w14:textId="77777777" w:rsidTr="00345119">
        <w:tc>
          <w:tcPr>
            <w:tcW w:w="9576" w:type="dxa"/>
          </w:tcPr>
          <w:p w14:paraId="4B7EE94A" w14:textId="77777777" w:rsidR="008423E4" w:rsidRPr="00A8133F" w:rsidRDefault="00DA0AC1" w:rsidP="00BD29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C896C5" w14:textId="77777777" w:rsidR="008423E4" w:rsidRDefault="008423E4" w:rsidP="00BD2972"/>
          <w:p w14:paraId="014B2513" w14:textId="3ADA07F2" w:rsidR="004D34A1" w:rsidRDefault="00DA0AC1" w:rsidP="00BD29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31BC7A99" w14:textId="77777777" w:rsidR="008423E4" w:rsidRPr="00E21FDC" w:rsidRDefault="008423E4" w:rsidP="00BD2972">
            <w:pPr>
              <w:rPr>
                <w:b/>
              </w:rPr>
            </w:pPr>
          </w:p>
        </w:tc>
      </w:tr>
      <w:tr w:rsidR="00140C0F" w14:paraId="11EA96F2" w14:textId="77777777" w:rsidTr="00345119">
        <w:tc>
          <w:tcPr>
            <w:tcW w:w="9576" w:type="dxa"/>
          </w:tcPr>
          <w:p w14:paraId="7EBFC0E5" w14:textId="77777777" w:rsidR="008423E4" w:rsidRPr="00A8133F" w:rsidRDefault="00DA0AC1" w:rsidP="00BD29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5815F7" w14:textId="77777777" w:rsidR="008423E4" w:rsidRDefault="008423E4" w:rsidP="00BD2972"/>
          <w:p w14:paraId="574F7979" w14:textId="74BDD4B1" w:rsidR="009C36CD" w:rsidRDefault="00DA0AC1" w:rsidP="00BD29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17665">
              <w:t>S.B. 2807</w:t>
            </w:r>
            <w:r>
              <w:t xml:space="preserve"> amends the </w:t>
            </w:r>
            <w:r w:rsidRPr="00417665">
              <w:t>Transportation Code</w:t>
            </w:r>
            <w:r>
              <w:t xml:space="preserve"> to prohibit the </w:t>
            </w:r>
            <w:r w:rsidRPr="00417665">
              <w:t>deployment</w:t>
            </w:r>
            <w:r w:rsidRPr="00417665">
              <w:t xml:space="preserve">, implementation, or use of a motor carrier safety improvement by or as required by a motor carrier or a related entity, including through contract, </w:t>
            </w:r>
            <w:r>
              <w:t>from being</w:t>
            </w:r>
            <w:r w:rsidRPr="00417665">
              <w:t xml:space="preserve"> considered when determining whether the operator of a motor vehicle is an employee or joint employee of the motor carrier or an independent contractor for purposes of state law.</w:t>
            </w:r>
            <w:r>
              <w:t xml:space="preserve"> The bill defines the following terms for purposes of its provisions:</w:t>
            </w:r>
          </w:p>
          <w:p w14:paraId="2BAE9A88" w14:textId="642B3348" w:rsidR="00417665" w:rsidRDefault="00DA0AC1" w:rsidP="00BD297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"motor carrier" by reference to statutory provisions relating to </w:t>
            </w:r>
            <w:r w:rsidRPr="00417665">
              <w:t>motor carrier registration</w:t>
            </w:r>
            <w:r>
              <w:t>; and</w:t>
            </w:r>
          </w:p>
          <w:p w14:paraId="7D6ECA2B" w14:textId="1B15DF30" w:rsidR="00417665" w:rsidRDefault="00DA0AC1" w:rsidP="00BD297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"motor carrier safety improvement" as </w:t>
            </w:r>
            <w:r w:rsidR="009056E1">
              <w:t>follows</w:t>
            </w:r>
            <w:r>
              <w:t>:</w:t>
            </w:r>
          </w:p>
          <w:p w14:paraId="1EE73897" w14:textId="7936C8C7" w:rsidR="00417665" w:rsidRDefault="00DA0AC1" w:rsidP="00BD2972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</w:t>
            </w:r>
            <w:r w:rsidR="009056E1">
              <w:t>ny</w:t>
            </w:r>
            <w:r>
              <w:t xml:space="preserve"> device, equipment, software, or technology that is intended and primarily used to improve or facilitate compliance with traffic safety or motor carrier safety laws, safety of a motor vehicle, safety of an operator of a motor vehicle, and safety of third-party users of public roadways; or</w:t>
            </w:r>
          </w:p>
          <w:p w14:paraId="507C4DC8" w14:textId="33D98219" w:rsidR="00417665" w:rsidRPr="009C36CD" w:rsidRDefault="00DA0AC1" w:rsidP="00BD2972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9056E1">
              <w:t>ny</w:t>
            </w:r>
            <w:r>
              <w:t xml:space="preserve"> procedure, training, policy, program, or operational practice related to any such device, equipment, software, or technology.</w:t>
            </w:r>
          </w:p>
          <w:p w14:paraId="1EF40182" w14:textId="77777777" w:rsidR="008423E4" w:rsidRPr="00835628" w:rsidRDefault="008423E4" w:rsidP="00BD2972">
            <w:pPr>
              <w:rPr>
                <w:b/>
              </w:rPr>
            </w:pPr>
          </w:p>
        </w:tc>
      </w:tr>
      <w:tr w:rsidR="00140C0F" w14:paraId="34A3F873" w14:textId="77777777" w:rsidTr="00345119">
        <w:tc>
          <w:tcPr>
            <w:tcW w:w="9576" w:type="dxa"/>
          </w:tcPr>
          <w:p w14:paraId="6FAD76A9" w14:textId="77777777" w:rsidR="008423E4" w:rsidRPr="00A8133F" w:rsidRDefault="00DA0AC1" w:rsidP="00BD29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CAE2CCD" w14:textId="77777777" w:rsidR="008423E4" w:rsidRDefault="008423E4" w:rsidP="00BD2972"/>
          <w:p w14:paraId="70F9949A" w14:textId="2C34180E" w:rsidR="008423E4" w:rsidRPr="003624F2" w:rsidRDefault="00DA0AC1" w:rsidP="00BD29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D34A1">
              <w:t>September 1, 2025.</w:t>
            </w:r>
          </w:p>
          <w:p w14:paraId="31C6D9F2" w14:textId="77777777" w:rsidR="008423E4" w:rsidRPr="00233FDB" w:rsidRDefault="008423E4" w:rsidP="00BD2972">
            <w:pPr>
              <w:rPr>
                <w:b/>
              </w:rPr>
            </w:pPr>
          </w:p>
        </w:tc>
      </w:tr>
    </w:tbl>
    <w:p w14:paraId="117F1DF6" w14:textId="77777777" w:rsidR="008423E4" w:rsidRPr="00BE0E75" w:rsidRDefault="008423E4" w:rsidP="00BD2972">
      <w:pPr>
        <w:jc w:val="both"/>
        <w:rPr>
          <w:rFonts w:ascii="Arial" w:hAnsi="Arial"/>
          <w:sz w:val="16"/>
          <w:szCs w:val="16"/>
        </w:rPr>
      </w:pPr>
    </w:p>
    <w:p w14:paraId="54AD1319" w14:textId="77777777" w:rsidR="004108C3" w:rsidRPr="008423E4" w:rsidRDefault="004108C3" w:rsidP="00BD297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3B98" w14:textId="77777777" w:rsidR="00DA0AC1" w:rsidRDefault="00DA0AC1">
      <w:r>
        <w:separator/>
      </w:r>
    </w:p>
  </w:endnote>
  <w:endnote w:type="continuationSeparator" w:id="0">
    <w:p w14:paraId="75BA19CA" w14:textId="77777777" w:rsidR="00DA0AC1" w:rsidRDefault="00DA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221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40C0F" w14:paraId="5E1C4064" w14:textId="77777777" w:rsidTr="009C1E9A">
      <w:trPr>
        <w:cantSplit/>
      </w:trPr>
      <w:tc>
        <w:tcPr>
          <w:tcW w:w="0" w:type="pct"/>
        </w:tcPr>
        <w:p w14:paraId="1CB1C0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2A43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5A38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2B53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B238E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0C0F" w14:paraId="047ADB67" w14:textId="77777777" w:rsidTr="009C1E9A">
      <w:trPr>
        <w:cantSplit/>
      </w:trPr>
      <w:tc>
        <w:tcPr>
          <w:tcW w:w="0" w:type="pct"/>
        </w:tcPr>
        <w:p w14:paraId="7CDF37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530864" w14:textId="7FD08B41" w:rsidR="00EC379B" w:rsidRPr="009C1E9A" w:rsidRDefault="00DA0AC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31062-D</w:t>
          </w:r>
        </w:p>
      </w:tc>
      <w:tc>
        <w:tcPr>
          <w:tcW w:w="2453" w:type="pct"/>
        </w:tcPr>
        <w:p w14:paraId="7E75B3AC" w14:textId="68130E88" w:rsidR="00EC379B" w:rsidRDefault="00DA0A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225F2">
            <w:t>25.136.21</w:t>
          </w:r>
          <w:r>
            <w:fldChar w:fldCharType="end"/>
          </w:r>
        </w:p>
      </w:tc>
    </w:tr>
    <w:tr w:rsidR="00140C0F" w14:paraId="5AA1F757" w14:textId="77777777" w:rsidTr="009C1E9A">
      <w:trPr>
        <w:cantSplit/>
      </w:trPr>
      <w:tc>
        <w:tcPr>
          <w:tcW w:w="0" w:type="pct"/>
        </w:tcPr>
        <w:p w14:paraId="783FB31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EC66DC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6EE91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F060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40C0F" w14:paraId="43C93D1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9AA0EC" w14:textId="77777777" w:rsidR="00EC379B" w:rsidRDefault="00DA0AC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1C3F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A38B6F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14A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E84B" w14:textId="77777777" w:rsidR="00DA0AC1" w:rsidRDefault="00DA0AC1">
      <w:r>
        <w:separator/>
      </w:r>
    </w:p>
  </w:footnote>
  <w:footnote w:type="continuationSeparator" w:id="0">
    <w:p w14:paraId="57E7A555" w14:textId="77777777" w:rsidR="00DA0AC1" w:rsidRDefault="00DA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BC2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39E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42B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B49"/>
    <w:multiLevelType w:val="hybridMultilevel"/>
    <w:tmpl w:val="E4EA6D32"/>
    <w:lvl w:ilvl="0" w:tplc="0FA81B3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43740BFE">
      <w:start w:val="1"/>
      <w:numFmt w:val="upperLetter"/>
      <w:lvlText w:val="(%2)"/>
      <w:lvlJc w:val="left"/>
      <w:pPr>
        <w:ind w:left="1553" w:hanging="473"/>
      </w:pPr>
      <w:rPr>
        <w:rFonts w:hint="default"/>
      </w:rPr>
    </w:lvl>
    <w:lvl w:ilvl="2" w:tplc="5090066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9B89714" w:tentative="1">
      <w:start w:val="1"/>
      <w:numFmt w:val="decimal"/>
      <w:lvlText w:val="%4."/>
      <w:lvlJc w:val="left"/>
      <w:pPr>
        <w:ind w:left="2880" w:hanging="360"/>
      </w:pPr>
    </w:lvl>
    <w:lvl w:ilvl="4" w:tplc="3EACDB3E" w:tentative="1">
      <w:start w:val="1"/>
      <w:numFmt w:val="lowerLetter"/>
      <w:lvlText w:val="%5."/>
      <w:lvlJc w:val="left"/>
      <w:pPr>
        <w:ind w:left="3600" w:hanging="360"/>
      </w:pPr>
    </w:lvl>
    <w:lvl w:ilvl="5" w:tplc="8DC2BF60" w:tentative="1">
      <w:start w:val="1"/>
      <w:numFmt w:val="lowerRoman"/>
      <w:lvlText w:val="%6."/>
      <w:lvlJc w:val="right"/>
      <w:pPr>
        <w:ind w:left="4320" w:hanging="180"/>
      </w:pPr>
    </w:lvl>
    <w:lvl w:ilvl="6" w:tplc="37B46F40" w:tentative="1">
      <w:start w:val="1"/>
      <w:numFmt w:val="decimal"/>
      <w:lvlText w:val="%7."/>
      <w:lvlJc w:val="left"/>
      <w:pPr>
        <w:ind w:left="5040" w:hanging="360"/>
      </w:pPr>
    </w:lvl>
    <w:lvl w:ilvl="7" w:tplc="5694E788" w:tentative="1">
      <w:start w:val="1"/>
      <w:numFmt w:val="lowerLetter"/>
      <w:lvlText w:val="%8."/>
      <w:lvlJc w:val="left"/>
      <w:pPr>
        <w:ind w:left="5760" w:hanging="360"/>
      </w:pPr>
    </w:lvl>
    <w:lvl w:ilvl="8" w:tplc="F86E1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488"/>
    <w:multiLevelType w:val="hybridMultilevel"/>
    <w:tmpl w:val="AB380B22"/>
    <w:lvl w:ilvl="0" w:tplc="013A7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C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3C3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09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4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60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A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A3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8C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68471">
    <w:abstractNumId w:val="1"/>
  </w:num>
  <w:num w:numId="2" w16cid:durableId="205758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6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E2B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C0F"/>
    <w:rsid w:val="00141FB6"/>
    <w:rsid w:val="00142F8E"/>
    <w:rsid w:val="00143C8B"/>
    <w:rsid w:val="00147530"/>
    <w:rsid w:val="0015166C"/>
    <w:rsid w:val="0015331F"/>
    <w:rsid w:val="00156AB2"/>
    <w:rsid w:val="00157BA3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FA9"/>
    <w:rsid w:val="001D462E"/>
    <w:rsid w:val="001E2CAD"/>
    <w:rsid w:val="001E34DB"/>
    <w:rsid w:val="001E37CD"/>
    <w:rsid w:val="001E4070"/>
    <w:rsid w:val="001E655E"/>
    <w:rsid w:val="001E76E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A85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2F7A74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784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665"/>
    <w:rsid w:val="00422039"/>
    <w:rsid w:val="00423FBC"/>
    <w:rsid w:val="004241AA"/>
    <w:rsid w:val="0042422E"/>
    <w:rsid w:val="0043190E"/>
    <w:rsid w:val="004324E9"/>
    <w:rsid w:val="004350F3"/>
    <w:rsid w:val="00436980"/>
    <w:rsid w:val="00437459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E78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4A1"/>
    <w:rsid w:val="004D3F41"/>
    <w:rsid w:val="004D5098"/>
    <w:rsid w:val="004D6497"/>
    <w:rsid w:val="004D7172"/>
    <w:rsid w:val="004E0737"/>
    <w:rsid w:val="004E0E60"/>
    <w:rsid w:val="004E12A3"/>
    <w:rsid w:val="004E2492"/>
    <w:rsid w:val="004E3096"/>
    <w:rsid w:val="004E47F2"/>
    <w:rsid w:val="004E49E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FC4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D0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825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282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B32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5F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6E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5DB"/>
    <w:rsid w:val="00986720"/>
    <w:rsid w:val="00987F00"/>
    <w:rsid w:val="0099403D"/>
    <w:rsid w:val="00995B0B"/>
    <w:rsid w:val="009A0951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62F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0F4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8CE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241E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334B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97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A39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40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A83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8A7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C6A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AC1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E3D"/>
    <w:rsid w:val="00FE4286"/>
    <w:rsid w:val="00FE48C3"/>
    <w:rsid w:val="00FE5909"/>
    <w:rsid w:val="00FE652E"/>
    <w:rsid w:val="00FE71FE"/>
    <w:rsid w:val="00FF0578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50614D-FC38-4E32-859A-8E83467D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76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7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76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7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7665"/>
    <w:rPr>
      <w:b/>
      <w:bCs/>
    </w:rPr>
  </w:style>
  <w:style w:type="paragraph" w:styleId="Revision">
    <w:name w:val="Revision"/>
    <w:hidden/>
    <w:uiPriority w:val="99"/>
    <w:semiHidden/>
    <w:rsid w:val="004E4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2052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SB02807 (Committee Report (Unamended))</vt:lpstr>
    </vt:vector>
  </TitlesOfParts>
  <Company>State of Texas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31062</dc:subject>
  <dc:creator>State of Texas</dc:creator>
  <dc:description>SB 2807 by Hagenbuch-(H)Judiciary &amp; Civil Jurisprudence</dc:description>
  <cp:lastModifiedBy>Damian Duarte</cp:lastModifiedBy>
  <cp:revision>2</cp:revision>
  <cp:lastPrinted>2003-11-26T17:21:00Z</cp:lastPrinted>
  <dcterms:created xsi:type="dcterms:W3CDTF">2025-05-19T21:20:00Z</dcterms:created>
  <dcterms:modified xsi:type="dcterms:W3CDTF">2025-05-19T21:20:00Z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25.136.21</vt:lpwstr>
  </property>
</Properties>
</file>