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455F" w:rsidRDefault="006B455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BC89E5A2B0C443598D8128D2A67B76C"/>
          </w:placeholder>
        </w:sdtPr>
        <w:sdtContent>
          <w:r w:rsidRPr="005C2A78">
            <w:rPr>
              <w:rFonts w:cs="Times New Roman"/>
              <w:b/>
              <w:szCs w:val="24"/>
              <w:u w:val="single"/>
            </w:rPr>
            <w:t>BILL ANALYSIS</w:t>
          </w:r>
        </w:sdtContent>
      </w:sdt>
    </w:p>
    <w:p w:rsidR="006B455F" w:rsidRPr="00585C31" w:rsidRDefault="006B455F" w:rsidP="000F1DF9">
      <w:pPr>
        <w:spacing w:after="0" w:line="240" w:lineRule="auto"/>
        <w:rPr>
          <w:rFonts w:cs="Times New Roman"/>
          <w:szCs w:val="24"/>
        </w:rPr>
      </w:pPr>
    </w:p>
    <w:p w:rsidR="006B455F" w:rsidRPr="00585C31" w:rsidRDefault="006B455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B455F" w:rsidTr="000F1DF9">
        <w:tc>
          <w:tcPr>
            <w:tcW w:w="2718" w:type="dxa"/>
          </w:tcPr>
          <w:p w:rsidR="006B455F" w:rsidRPr="005C2A78" w:rsidRDefault="006B455F" w:rsidP="006D756B">
            <w:pPr>
              <w:rPr>
                <w:rFonts w:cs="Times New Roman"/>
                <w:szCs w:val="24"/>
              </w:rPr>
            </w:pPr>
            <w:sdt>
              <w:sdtPr>
                <w:rPr>
                  <w:rFonts w:cs="Times New Roman"/>
                  <w:szCs w:val="24"/>
                </w:rPr>
                <w:alias w:val="Agency Title"/>
                <w:tag w:val="AgencyTitleContentControl"/>
                <w:id w:val="1920747753"/>
                <w:lock w:val="sdtContentLocked"/>
                <w:placeholder>
                  <w:docPart w:val="7436B0CA02EA48CC94BDB7A30B9C859D"/>
                </w:placeholder>
              </w:sdtPr>
              <w:sdtEndPr>
                <w:rPr>
                  <w:rFonts w:cstheme="minorBidi"/>
                  <w:szCs w:val="22"/>
                </w:rPr>
              </w:sdtEndPr>
              <w:sdtContent>
                <w:r>
                  <w:rPr>
                    <w:rFonts w:cs="Times New Roman"/>
                    <w:szCs w:val="24"/>
                  </w:rPr>
                  <w:t>Senate Research Center</w:t>
                </w:r>
              </w:sdtContent>
            </w:sdt>
          </w:p>
        </w:tc>
        <w:tc>
          <w:tcPr>
            <w:tcW w:w="6858" w:type="dxa"/>
          </w:tcPr>
          <w:p w:rsidR="006B455F" w:rsidRPr="00FF6471" w:rsidRDefault="006B455F" w:rsidP="000F1DF9">
            <w:pPr>
              <w:jc w:val="right"/>
              <w:rPr>
                <w:rFonts w:cs="Times New Roman"/>
                <w:szCs w:val="24"/>
              </w:rPr>
            </w:pPr>
            <w:sdt>
              <w:sdtPr>
                <w:rPr>
                  <w:rFonts w:cs="Times New Roman"/>
                  <w:szCs w:val="24"/>
                </w:rPr>
                <w:alias w:val="Bill Number"/>
                <w:tag w:val="BillNumberOne"/>
                <w:id w:val="-410784069"/>
                <w:lock w:val="sdtContentLocked"/>
                <w:placeholder>
                  <w:docPart w:val="9E6034B7237B44C89A0F18D669C2CE40"/>
                </w:placeholder>
              </w:sdtPr>
              <w:sdtContent>
                <w:r>
                  <w:rPr>
                    <w:rFonts w:cs="Times New Roman"/>
                    <w:szCs w:val="24"/>
                  </w:rPr>
                  <w:t>C.S.S.B. 2857</w:t>
                </w:r>
              </w:sdtContent>
            </w:sdt>
          </w:p>
        </w:tc>
      </w:tr>
      <w:tr w:rsidR="006B455F" w:rsidTr="000F1DF9">
        <w:sdt>
          <w:sdtPr>
            <w:rPr>
              <w:rFonts w:cs="Times New Roman"/>
              <w:szCs w:val="24"/>
            </w:rPr>
            <w:alias w:val="TLCNumber"/>
            <w:tag w:val="TLCNumber"/>
            <w:id w:val="-542600604"/>
            <w:lock w:val="sdtLocked"/>
            <w:placeholder>
              <w:docPart w:val="C470F9E0CE114B058908F2B5B4C9FD34"/>
            </w:placeholder>
          </w:sdtPr>
          <w:sdtContent>
            <w:tc>
              <w:tcPr>
                <w:tcW w:w="2718" w:type="dxa"/>
              </w:tcPr>
              <w:p w:rsidR="006B455F" w:rsidRPr="000F1DF9" w:rsidRDefault="006B455F" w:rsidP="00C65088">
                <w:pPr>
                  <w:rPr>
                    <w:rFonts w:cs="Times New Roman"/>
                    <w:szCs w:val="24"/>
                  </w:rPr>
                </w:pPr>
                <w:r w:rsidRPr="00F32526">
                  <w:rPr>
                    <w:rFonts w:cs="Times New Roman"/>
                    <w:szCs w:val="24"/>
                  </w:rPr>
                  <w:t>89R27064 MPF-D</w:t>
                </w:r>
              </w:p>
            </w:tc>
          </w:sdtContent>
        </w:sdt>
        <w:tc>
          <w:tcPr>
            <w:tcW w:w="6858" w:type="dxa"/>
          </w:tcPr>
          <w:p w:rsidR="006B455F" w:rsidRPr="005C2A78" w:rsidRDefault="006B455F" w:rsidP="00073EDD">
            <w:pPr>
              <w:jc w:val="right"/>
              <w:rPr>
                <w:rFonts w:cs="Times New Roman"/>
                <w:szCs w:val="24"/>
              </w:rPr>
            </w:pPr>
            <w:sdt>
              <w:sdtPr>
                <w:rPr>
                  <w:rFonts w:cs="Times New Roman"/>
                  <w:szCs w:val="24"/>
                </w:rPr>
                <w:alias w:val="Author Label"/>
                <w:tag w:val="By"/>
                <w:id w:val="72399597"/>
                <w:lock w:val="sdtLocked"/>
                <w:placeholder>
                  <w:docPart w:val="F588B6691D9D421ABF07308779D97B2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C8BDFE94F714F58B2674F2D349D7C3B"/>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B3EAB5A27587460FBE9D123DEDA3C079"/>
                </w:placeholder>
                <w:showingPlcHdr/>
              </w:sdtPr>
              <w:sdtContent/>
            </w:sdt>
            <w:sdt>
              <w:sdtPr>
                <w:rPr>
                  <w:rFonts w:cs="Times New Roman"/>
                  <w:szCs w:val="24"/>
                </w:rPr>
                <w:alias w:val="DualSponsor"/>
                <w:tag w:val="DualSponsor"/>
                <w:id w:val="1029379812"/>
                <w:lock w:val="sdtContentLocked"/>
                <w:placeholder>
                  <w:docPart w:val="EE81932143A7432089B27ACF2A51C489"/>
                </w:placeholder>
                <w:showingPlcHdr/>
              </w:sdtPr>
              <w:sdtContent/>
            </w:sdt>
          </w:p>
        </w:tc>
      </w:tr>
      <w:tr w:rsidR="006B455F" w:rsidTr="000F1DF9">
        <w:tc>
          <w:tcPr>
            <w:tcW w:w="2718" w:type="dxa"/>
          </w:tcPr>
          <w:p w:rsidR="006B455F" w:rsidRPr="00BC7495" w:rsidRDefault="006B455F" w:rsidP="000F1DF9">
            <w:pPr>
              <w:rPr>
                <w:rFonts w:cs="Times New Roman"/>
                <w:szCs w:val="24"/>
              </w:rPr>
            </w:pPr>
          </w:p>
        </w:tc>
        <w:sdt>
          <w:sdtPr>
            <w:rPr>
              <w:rFonts w:cs="Times New Roman"/>
              <w:szCs w:val="24"/>
            </w:rPr>
            <w:alias w:val="Committee"/>
            <w:tag w:val="Committee"/>
            <w:id w:val="1914272295"/>
            <w:lock w:val="sdtContentLocked"/>
            <w:placeholder>
              <w:docPart w:val="3C39A4C26BDD4FEDBB9E779947F7A455"/>
            </w:placeholder>
          </w:sdtPr>
          <w:sdtContent>
            <w:tc>
              <w:tcPr>
                <w:tcW w:w="6858" w:type="dxa"/>
              </w:tcPr>
              <w:p w:rsidR="006B455F" w:rsidRPr="00FF6471" w:rsidRDefault="006B455F" w:rsidP="000F1DF9">
                <w:pPr>
                  <w:jc w:val="right"/>
                  <w:rPr>
                    <w:rFonts w:cs="Times New Roman"/>
                    <w:szCs w:val="24"/>
                  </w:rPr>
                </w:pPr>
                <w:r>
                  <w:rPr>
                    <w:rFonts w:cs="Times New Roman"/>
                    <w:szCs w:val="24"/>
                  </w:rPr>
                  <w:t>Health &amp; Human Services</w:t>
                </w:r>
              </w:p>
            </w:tc>
          </w:sdtContent>
        </w:sdt>
      </w:tr>
      <w:tr w:rsidR="006B455F" w:rsidTr="000F1DF9">
        <w:tc>
          <w:tcPr>
            <w:tcW w:w="2718" w:type="dxa"/>
          </w:tcPr>
          <w:p w:rsidR="006B455F" w:rsidRPr="00BC7495" w:rsidRDefault="006B455F" w:rsidP="000F1DF9">
            <w:pPr>
              <w:rPr>
                <w:rFonts w:cs="Times New Roman"/>
                <w:szCs w:val="24"/>
              </w:rPr>
            </w:pPr>
          </w:p>
        </w:tc>
        <w:sdt>
          <w:sdtPr>
            <w:rPr>
              <w:rFonts w:cs="Times New Roman"/>
              <w:szCs w:val="24"/>
            </w:rPr>
            <w:alias w:val="Date"/>
            <w:tag w:val="DateContentControl"/>
            <w:id w:val="1178081906"/>
            <w:lock w:val="sdtLocked"/>
            <w:placeholder>
              <w:docPart w:val="F64E3289E1E44912AAFBD34E3CB8302F"/>
            </w:placeholder>
            <w:date w:fullDate="2025-04-30T00:00:00Z">
              <w:dateFormat w:val="M/d/yyyy"/>
              <w:lid w:val="en-US"/>
              <w:storeMappedDataAs w:val="dateTime"/>
              <w:calendar w:val="gregorian"/>
            </w:date>
          </w:sdtPr>
          <w:sdtContent>
            <w:tc>
              <w:tcPr>
                <w:tcW w:w="6858" w:type="dxa"/>
              </w:tcPr>
              <w:p w:rsidR="006B455F" w:rsidRPr="00FF6471" w:rsidRDefault="006B455F" w:rsidP="000F1DF9">
                <w:pPr>
                  <w:jc w:val="right"/>
                  <w:rPr>
                    <w:rFonts w:cs="Times New Roman"/>
                    <w:szCs w:val="24"/>
                  </w:rPr>
                </w:pPr>
                <w:r>
                  <w:rPr>
                    <w:rFonts w:cs="Times New Roman"/>
                    <w:szCs w:val="24"/>
                  </w:rPr>
                  <w:t>4/30/2025</w:t>
                </w:r>
              </w:p>
            </w:tc>
          </w:sdtContent>
        </w:sdt>
      </w:tr>
      <w:tr w:rsidR="006B455F" w:rsidTr="000F1DF9">
        <w:tc>
          <w:tcPr>
            <w:tcW w:w="2718" w:type="dxa"/>
          </w:tcPr>
          <w:p w:rsidR="006B455F" w:rsidRPr="00BC7495" w:rsidRDefault="006B455F" w:rsidP="000F1DF9">
            <w:pPr>
              <w:rPr>
                <w:rFonts w:cs="Times New Roman"/>
                <w:szCs w:val="24"/>
              </w:rPr>
            </w:pPr>
          </w:p>
        </w:tc>
        <w:sdt>
          <w:sdtPr>
            <w:rPr>
              <w:rFonts w:cs="Times New Roman"/>
              <w:szCs w:val="24"/>
            </w:rPr>
            <w:alias w:val="BA Version"/>
            <w:tag w:val="BAVersion"/>
            <w:id w:val="-1685590809"/>
            <w:lock w:val="sdtContentLocked"/>
            <w:placeholder>
              <w:docPart w:val="4B5595D9F07A428CB717DB72B6F7978E"/>
            </w:placeholder>
          </w:sdtPr>
          <w:sdtContent>
            <w:tc>
              <w:tcPr>
                <w:tcW w:w="6858" w:type="dxa"/>
              </w:tcPr>
              <w:p w:rsidR="006B455F" w:rsidRPr="00FF6471" w:rsidRDefault="006B455F" w:rsidP="000F1DF9">
                <w:pPr>
                  <w:jc w:val="right"/>
                  <w:rPr>
                    <w:rFonts w:cs="Times New Roman"/>
                    <w:szCs w:val="24"/>
                  </w:rPr>
                </w:pPr>
                <w:r>
                  <w:rPr>
                    <w:rFonts w:cs="Times New Roman"/>
                    <w:szCs w:val="24"/>
                  </w:rPr>
                  <w:t>Committee Report (Substituted)</w:t>
                </w:r>
              </w:p>
            </w:tc>
          </w:sdtContent>
        </w:sdt>
      </w:tr>
    </w:tbl>
    <w:p w:rsidR="006B455F" w:rsidRPr="00FF6471" w:rsidRDefault="006B455F" w:rsidP="000F1DF9">
      <w:pPr>
        <w:spacing w:after="0" w:line="240" w:lineRule="auto"/>
        <w:rPr>
          <w:rFonts w:cs="Times New Roman"/>
          <w:szCs w:val="24"/>
        </w:rPr>
      </w:pPr>
    </w:p>
    <w:p w:rsidR="006B455F" w:rsidRPr="00FF6471" w:rsidRDefault="006B455F" w:rsidP="000F1DF9">
      <w:pPr>
        <w:spacing w:after="0" w:line="240" w:lineRule="auto"/>
        <w:rPr>
          <w:rFonts w:cs="Times New Roman"/>
          <w:szCs w:val="24"/>
        </w:rPr>
      </w:pPr>
    </w:p>
    <w:p w:rsidR="006B455F" w:rsidRPr="00FF6471" w:rsidRDefault="006B455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C0DD9AD56C4437B9009F67BF29E2FF3"/>
        </w:placeholder>
      </w:sdtPr>
      <w:sdtContent>
        <w:p w:rsidR="006B455F" w:rsidRDefault="006B455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8C85A77E84645B2A452C4D9E01F936B"/>
        </w:placeholder>
      </w:sdtPr>
      <w:sdtContent>
        <w:p w:rsidR="006B455F" w:rsidRDefault="006B455F" w:rsidP="00F32526">
          <w:pPr>
            <w:pStyle w:val="NormalWeb"/>
            <w:spacing w:before="0" w:beforeAutospacing="0" w:after="0" w:afterAutospacing="0"/>
            <w:jc w:val="both"/>
            <w:divId w:val="39330934"/>
            <w:rPr>
              <w:rFonts w:eastAsia="Times New Roman"/>
              <w:bCs/>
            </w:rPr>
          </w:pPr>
        </w:p>
        <w:p w:rsidR="006B455F" w:rsidRDefault="006B455F" w:rsidP="00F32526">
          <w:pPr>
            <w:pStyle w:val="NormalWeb"/>
            <w:spacing w:before="0" w:beforeAutospacing="0" w:after="0" w:afterAutospacing="0"/>
            <w:jc w:val="both"/>
            <w:divId w:val="39330934"/>
          </w:pPr>
          <w:r w:rsidRPr="00F32526">
            <w:t>The rising cost of prescription medications over the past decade has placed an increasing financial burden on individuals and employers across Texas. For many, the cost of essential medications has reached a crisis point, forcing difficult choices between paying for prescriptions and covering other basic living expenses. Drug prices have consistently outpaced general inflation, making it harder for families and workers to manage health care costs.</w:t>
          </w:r>
        </w:p>
        <w:p w:rsidR="006B455F" w:rsidRPr="00F32526" w:rsidRDefault="006B455F" w:rsidP="00F32526">
          <w:pPr>
            <w:pStyle w:val="NormalWeb"/>
            <w:spacing w:before="0" w:beforeAutospacing="0" w:after="0" w:afterAutospacing="0"/>
            <w:jc w:val="both"/>
            <w:divId w:val="39330934"/>
          </w:pPr>
        </w:p>
        <w:p w:rsidR="006B455F" w:rsidRDefault="006B455F" w:rsidP="00F32526">
          <w:pPr>
            <w:pStyle w:val="NormalWeb"/>
            <w:spacing w:before="0" w:beforeAutospacing="0" w:after="0" w:afterAutospacing="0"/>
            <w:jc w:val="both"/>
            <w:divId w:val="39330934"/>
          </w:pPr>
          <w:r w:rsidRPr="00F32526">
            <w:t>Interstate bulk purchasing leverages the buying power of multiple states to secure lower prescription drug prices. For over 15 years, states have used Medicaid buying pools to negotiate savings with major drug manufacturers. Existing Texas law already permits bulk purchasing, and the state currently leverages its purchasing power to negotiate lower prescription drug prices for state agency employees. To further reduce costs of prescription drugs, Texas can build on this model by creating a prescription drug purchasing pool that includes additional employers. By opening the pool to non-state public employers—such as municipalities, counties, and public schools—as well as private employers and insurers, the state can enhance its negotiating power and extend the benefits of bulk purchasing to more Texans.</w:t>
          </w:r>
        </w:p>
        <w:p w:rsidR="006B455F" w:rsidRPr="00F32526" w:rsidRDefault="006B455F" w:rsidP="00F32526">
          <w:pPr>
            <w:pStyle w:val="NormalWeb"/>
            <w:spacing w:before="0" w:beforeAutospacing="0" w:after="0" w:afterAutospacing="0"/>
            <w:jc w:val="both"/>
            <w:divId w:val="39330934"/>
          </w:pPr>
        </w:p>
        <w:p w:rsidR="006B455F" w:rsidRDefault="006B455F" w:rsidP="00F32526">
          <w:pPr>
            <w:pStyle w:val="NormalWeb"/>
            <w:spacing w:before="0" w:beforeAutospacing="0" w:after="0" w:afterAutospacing="0"/>
            <w:jc w:val="both"/>
            <w:divId w:val="39330934"/>
          </w:pPr>
          <w:r w:rsidRPr="00F32526">
            <w:t>S.B. 2857 establishes this purchasing pool, allowing public and private employers and health benefit plan issuers to purchase prescription drugs at discounted rates for their employees, dependents, and retirees.</w:t>
          </w:r>
        </w:p>
        <w:p w:rsidR="006B455F" w:rsidRPr="00F32526" w:rsidRDefault="006B455F" w:rsidP="00F32526">
          <w:pPr>
            <w:pStyle w:val="NormalWeb"/>
            <w:spacing w:before="0" w:beforeAutospacing="0" w:after="0" w:afterAutospacing="0"/>
            <w:jc w:val="both"/>
            <w:divId w:val="39330934"/>
          </w:pPr>
        </w:p>
        <w:p w:rsidR="006B455F" w:rsidRDefault="006B455F" w:rsidP="00F32526">
          <w:pPr>
            <w:pStyle w:val="NormalWeb"/>
            <w:spacing w:before="0" w:beforeAutospacing="0" w:after="0" w:afterAutospacing="0"/>
            <w:jc w:val="both"/>
            <w:divId w:val="39330934"/>
          </w:pPr>
          <w:r w:rsidRPr="00F32526">
            <w:t>Analysis</w:t>
          </w:r>
        </w:p>
        <w:p w:rsidR="006B455F" w:rsidRPr="00F32526" w:rsidRDefault="006B455F" w:rsidP="00F32526">
          <w:pPr>
            <w:pStyle w:val="NormalWeb"/>
            <w:spacing w:before="0" w:beforeAutospacing="0" w:after="0" w:afterAutospacing="0"/>
            <w:jc w:val="both"/>
            <w:divId w:val="39330934"/>
          </w:pPr>
        </w:p>
        <w:p w:rsidR="006B455F" w:rsidRDefault="006B455F" w:rsidP="00F32526">
          <w:pPr>
            <w:spacing w:after="0" w:line="240" w:lineRule="auto"/>
            <w:ind w:left="360"/>
            <w:jc w:val="both"/>
            <w:divId w:val="39330934"/>
            <w:rPr>
              <w:rFonts w:eastAsia="Times New Roman"/>
            </w:rPr>
          </w:pPr>
          <w:r>
            <w:rPr>
              <w:rFonts w:eastAsia="Times New Roman" w:cs="Times New Roman"/>
            </w:rPr>
            <w:t xml:space="preserve">• </w:t>
          </w:r>
          <w:r w:rsidRPr="00F32526">
            <w:rPr>
              <w:rFonts w:eastAsia="Times New Roman"/>
            </w:rPr>
            <w:t>S</w:t>
          </w:r>
          <w:r>
            <w:rPr>
              <w:rFonts w:eastAsia="Times New Roman"/>
            </w:rPr>
            <w:t>.</w:t>
          </w:r>
          <w:r w:rsidRPr="00F32526">
            <w:rPr>
              <w:rFonts w:eastAsia="Times New Roman"/>
            </w:rPr>
            <w:t>B</w:t>
          </w:r>
          <w:r>
            <w:rPr>
              <w:rFonts w:eastAsia="Times New Roman"/>
            </w:rPr>
            <w:t>.</w:t>
          </w:r>
          <w:r w:rsidRPr="00F32526">
            <w:rPr>
              <w:rFonts w:eastAsia="Times New Roman"/>
            </w:rPr>
            <w:t xml:space="preserve"> 2857 adds Chapter 446 to the Health and Safety Code requiring the </w:t>
          </w:r>
          <w:r>
            <w:rPr>
              <w:rFonts w:eastAsia="Times New Roman"/>
            </w:rPr>
            <w:t>C</w:t>
          </w:r>
          <w:r w:rsidRPr="00F32526">
            <w:rPr>
              <w:rFonts w:eastAsia="Times New Roman"/>
            </w:rPr>
            <w:t>omptroller</w:t>
          </w:r>
          <w:r>
            <w:rPr>
              <w:rFonts w:eastAsia="Times New Roman"/>
            </w:rPr>
            <w:t xml:space="preserve"> of Public Accounts of the State of Texas (comptroller)</w:t>
          </w:r>
          <w:r w:rsidRPr="00F32526">
            <w:rPr>
              <w:rFonts w:eastAsia="Times New Roman"/>
            </w:rPr>
            <w:t xml:space="preserve"> to establish a prescription drug purchasing pool that allows participating health benefit plans, qualified public employers, and qualified private employers to buy discounted prescription drugs for employees, dependents, and retirees.</w:t>
          </w:r>
        </w:p>
        <w:p w:rsidR="006B455F" w:rsidRPr="00F32526" w:rsidRDefault="006B455F" w:rsidP="00F32526">
          <w:pPr>
            <w:spacing w:after="0" w:line="240" w:lineRule="auto"/>
            <w:ind w:left="360"/>
            <w:jc w:val="both"/>
            <w:divId w:val="39330934"/>
            <w:rPr>
              <w:rFonts w:eastAsia="Times New Roman"/>
            </w:rPr>
          </w:pPr>
        </w:p>
        <w:p w:rsidR="006B455F" w:rsidRDefault="006B455F" w:rsidP="00F32526">
          <w:pPr>
            <w:spacing w:after="0" w:line="240" w:lineRule="auto"/>
            <w:ind w:left="360"/>
            <w:jc w:val="both"/>
            <w:divId w:val="39330934"/>
            <w:rPr>
              <w:rFonts w:eastAsia="Times New Roman"/>
            </w:rPr>
          </w:pPr>
          <w:r>
            <w:rPr>
              <w:rFonts w:eastAsia="Times New Roman" w:cs="Times New Roman"/>
            </w:rPr>
            <w:t xml:space="preserve">• </w:t>
          </w:r>
          <w:r w:rsidRPr="00F32526">
            <w:rPr>
              <w:rFonts w:eastAsia="Times New Roman"/>
            </w:rPr>
            <w:t>S</w:t>
          </w:r>
          <w:r>
            <w:rPr>
              <w:rFonts w:eastAsia="Times New Roman"/>
            </w:rPr>
            <w:t>.</w:t>
          </w:r>
          <w:r w:rsidRPr="00F32526">
            <w:rPr>
              <w:rFonts w:eastAsia="Times New Roman"/>
            </w:rPr>
            <w:t>B</w:t>
          </w:r>
          <w:r>
            <w:rPr>
              <w:rFonts w:eastAsia="Times New Roman"/>
            </w:rPr>
            <w:t>.</w:t>
          </w:r>
          <w:r w:rsidRPr="00F32526">
            <w:rPr>
              <w:rFonts w:eastAsia="Times New Roman"/>
            </w:rPr>
            <w:t xml:space="preserve"> 2857 directs the comptroller to adopt rules for administering the purchasing pool, including eligibility criteria, enrollment and disenrollment procedures, contribution methods, and participation duration.</w:t>
          </w:r>
        </w:p>
        <w:p w:rsidR="006B455F" w:rsidRPr="00F32526" w:rsidRDefault="006B455F" w:rsidP="00F32526">
          <w:pPr>
            <w:spacing w:after="0" w:line="240" w:lineRule="auto"/>
            <w:ind w:left="360"/>
            <w:jc w:val="both"/>
            <w:divId w:val="39330934"/>
            <w:rPr>
              <w:rFonts w:eastAsia="Times New Roman"/>
            </w:rPr>
          </w:pPr>
        </w:p>
        <w:p w:rsidR="006B455F" w:rsidRDefault="006B455F" w:rsidP="00F32526">
          <w:pPr>
            <w:spacing w:after="0" w:line="240" w:lineRule="auto"/>
            <w:ind w:left="360"/>
            <w:jc w:val="both"/>
            <w:divId w:val="39330934"/>
            <w:rPr>
              <w:rFonts w:eastAsia="Times New Roman"/>
            </w:rPr>
          </w:pPr>
          <w:r>
            <w:rPr>
              <w:rFonts w:eastAsia="Times New Roman" w:cs="Times New Roman"/>
            </w:rPr>
            <w:t xml:space="preserve">• </w:t>
          </w:r>
          <w:r w:rsidRPr="00F32526">
            <w:rPr>
              <w:rFonts w:eastAsia="Times New Roman"/>
            </w:rPr>
            <w:t>S</w:t>
          </w:r>
          <w:r>
            <w:rPr>
              <w:rFonts w:eastAsia="Times New Roman"/>
            </w:rPr>
            <w:t>.</w:t>
          </w:r>
          <w:r w:rsidRPr="00F32526">
            <w:rPr>
              <w:rFonts w:eastAsia="Times New Roman"/>
            </w:rPr>
            <w:t>B</w:t>
          </w:r>
          <w:r>
            <w:rPr>
              <w:rFonts w:eastAsia="Times New Roman"/>
            </w:rPr>
            <w:t>.</w:t>
          </w:r>
          <w:r w:rsidRPr="00F32526">
            <w:rPr>
              <w:rFonts w:eastAsia="Times New Roman"/>
            </w:rPr>
            <w:t xml:space="preserve"> 2857 authorizes the comptroller to offer participants optional stop loss coverage at a negotiated rate.</w:t>
          </w:r>
        </w:p>
        <w:p w:rsidR="006B455F" w:rsidRPr="00F32526" w:rsidRDefault="006B455F" w:rsidP="00F32526">
          <w:pPr>
            <w:spacing w:after="0" w:line="240" w:lineRule="auto"/>
            <w:ind w:left="360"/>
            <w:jc w:val="both"/>
            <w:divId w:val="39330934"/>
            <w:rPr>
              <w:rFonts w:eastAsia="Times New Roman"/>
            </w:rPr>
          </w:pPr>
        </w:p>
        <w:p w:rsidR="006B455F" w:rsidRDefault="006B455F" w:rsidP="00F32526">
          <w:pPr>
            <w:spacing w:after="0" w:line="240" w:lineRule="auto"/>
            <w:ind w:left="360"/>
            <w:jc w:val="both"/>
            <w:divId w:val="39330934"/>
            <w:rPr>
              <w:rFonts w:eastAsia="Times New Roman"/>
            </w:rPr>
          </w:pPr>
          <w:r>
            <w:rPr>
              <w:rFonts w:eastAsia="Times New Roman" w:cs="Times New Roman"/>
            </w:rPr>
            <w:t xml:space="preserve">• </w:t>
          </w:r>
          <w:r w:rsidRPr="00F32526">
            <w:rPr>
              <w:rFonts w:eastAsia="Times New Roman"/>
            </w:rPr>
            <w:t>S</w:t>
          </w:r>
          <w:r>
            <w:rPr>
              <w:rFonts w:eastAsia="Times New Roman"/>
            </w:rPr>
            <w:t>.</w:t>
          </w:r>
          <w:r w:rsidRPr="00F32526">
            <w:rPr>
              <w:rFonts w:eastAsia="Times New Roman"/>
            </w:rPr>
            <w:t>B</w:t>
          </w:r>
          <w:r>
            <w:rPr>
              <w:rFonts w:eastAsia="Times New Roman"/>
            </w:rPr>
            <w:t>.</w:t>
          </w:r>
          <w:r w:rsidRPr="00F32526">
            <w:rPr>
              <w:rFonts w:eastAsia="Times New Roman"/>
            </w:rPr>
            <w:t xml:space="preserve"> 2857 clarifies that the purchasing pool is not a risk pool and that each participant must pay for prescription claims according to existing health coverage agreements.</w:t>
          </w:r>
        </w:p>
        <w:p w:rsidR="006B455F" w:rsidRPr="00F32526" w:rsidRDefault="006B455F" w:rsidP="00F32526">
          <w:pPr>
            <w:spacing w:after="0" w:line="240" w:lineRule="auto"/>
            <w:ind w:left="360"/>
            <w:jc w:val="both"/>
            <w:divId w:val="39330934"/>
            <w:rPr>
              <w:rFonts w:eastAsia="Times New Roman"/>
            </w:rPr>
          </w:pPr>
        </w:p>
        <w:p w:rsidR="006B455F" w:rsidRDefault="006B455F" w:rsidP="00F32526">
          <w:pPr>
            <w:pStyle w:val="NormalWeb"/>
            <w:spacing w:before="0" w:beforeAutospacing="0" w:after="0" w:afterAutospacing="0"/>
            <w:jc w:val="both"/>
            <w:divId w:val="39330934"/>
          </w:pPr>
          <w:r w:rsidRPr="00F32526">
            <w:t>Committee Substitute</w:t>
          </w:r>
        </w:p>
        <w:p w:rsidR="006B455F" w:rsidRPr="00F32526" w:rsidRDefault="006B455F" w:rsidP="00F32526">
          <w:pPr>
            <w:pStyle w:val="NormalWeb"/>
            <w:spacing w:before="0" w:beforeAutospacing="0" w:after="0" w:afterAutospacing="0"/>
            <w:jc w:val="both"/>
            <w:divId w:val="39330934"/>
          </w:pPr>
        </w:p>
        <w:p w:rsidR="006B455F" w:rsidRDefault="006B455F" w:rsidP="00F32526">
          <w:pPr>
            <w:spacing w:after="0" w:line="240" w:lineRule="auto"/>
            <w:ind w:left="360"/>
            <w:jc w:val="both"/>
            <w:divId w:val="39330934"/>
            <w:rPr>
              <w:rFonts w:eastAsia="Times New Roman"/>
            </w:rPr>
          </w:pPr>
          <w:r>
            <w:rPr>
              <w:rFonts w:eastAsia="Times New Roman" w:cs="Times New Roman"/>
            </w:rPr>
            <w:t xml:space="preserve">• </w:t>
          </w:r>
          <w:r w:rsidRPr="00F32526">
            <w:rPr>
              <w:rFonts w:eastAsia="Times New Roman"/>
            </w:rPr>
            <w:t xml:space="preserve">The </w:t>
          </w:r>
          <w:r>
            <w:rPr>
              <w:rFonts w:eastAsia="Times New Roman"/>
            </w:rPr>
            <w:t>c</w:t>
          </w:r>
          <w:r w:rsidRPr="00F32526">
            <w:rPr>
              <w:rFonts w:eastAsia="Times New Roman"/>
            </w:rPr>
            <w:t xml:space="preserve">ommittee </w:t>
          </w:r>
          <w:r>
            <w:rPr>
              <w:rFonts w:eastAsia="Times New Roman"/>
            </w:rPr>
            <w:t>s</w:t>
          </w:r>
          <w:r w:rsidRPr="00F32526">
            <w:rPr>
              <w:rFonts w:eastAsia="Times New Roman"/>
            </w:rPr>
            <w:t xml:space="preserve">ubstitute moves authority of the prescription drug purchasing pool from the </w:t>
          </w:r>
          <w:r>
            <w:rPr>
              <w:rFonts w:eastAsia="Times New Roman"/>
            </w:rPr>
            <w:t>c</w:t>
          </w:r>
          <w:r w:rsidRPr="00F32526">
            <w:rPr>
              <w:rFonts w:eastAsia="Times New Roman"/>
            </w:rPr>
            <w:t xml:space="preserve">omptroller to </w:t>
          </w:r>
          <w:r>
            <w:rPr>
              <w:rFonts w:eastAsia="Times New Roman"/>
            </w:rPr>
            <w:t>the Health and Human Services Commission (HHSC)</w:t>
          </w:r>
          <w:r w:rsidRPr="00F32526">
            <w:rPr>
              <w:rFonts w:eastAsia="Times New Roman"/>
            </w:rPr>
            <w:t>.</w:t>
          </w:r>
        </w:p>
        <w:p w:rsidR="006B455F" w:rsidRPr="00F32526" w:rsidRDefault="006B455F" w:rsidP="00F32526">
          <w:pPr>
            <w:spacing w:after="0" w:line="240" w:lineRule="auto"/>
            <w:ind w:left="360"/>
            <w:jc w:val="both"/>
            <w:divId w:val="39330934"/>
            <w:rPr>
              <w:rFonts w:eastAsia="Times New Roman"/>
            </w:rPr>
          </w:pPr>
        </w:p>
        <w:p w:rsidR="006B455F" w:rsidRPr="00F32526" w:rsidRDefault="006B455F" w:rsidP="00F32526">
          <w:pPr>
            <w:spacing w:after="0" w:line="240" w:lineRule="auto"/>
            <w:ind w:left="360"/>
            <w:jc w:val="both"/>
            <w:divId w:val="39330934"/>
            <w:rPr>
              <w:rFonts w:eastAsia="Times New Roman"/>
            </w:rPr>
          </w:pPr>
          <w:r>
            <w:rPr>
              <w:rFonts w:eastAsia="Times New Roman" w:cs="Times New Roman"/>
            </w:rPr>
            <w:t xml:space="preserve">• </w:t>
          </w:r>
          <w:r w:rsidRPr="00F32526">
            <w:rPr>
              <w:rFonts w:eastAsia="Times New Roman"/>
            </w:rPr>
            <w:t xml:space="preserve">The </w:t>
          </w:r>
          <w:r>
            <w:rPr>
              <w:rFonts w:eastAsia="Times New Roman"/>
            </w:rPr>
            <w:t>c</w:t>
          </w:r>
          <w:r w:rsidRPr="00F32526">
            <w:rPr>
              <w:rFonts w:eastAsia="Times New Roman"/>
            </w:rPr>
            <w:t xml:space="preserve">ommittee </w:t>
          </w:r>
          <w:r>
            <w:rPr>
              <w:rFonts w:eastAsia="Times New Roman"/>
            </w:rPr>
            <w:t>s</w:t>
          </w:r>
          <w:r w:rsidRPr="00F32526">
            <w:rPr>
              <w:rFonts w:eastAsia="Times New Roman"/>
            </w:rPr>
            <w:t xml:space="preserve">ubstitute adds the Nelson/Huffman </w:t>
          </w:r>
          <w:r>
            <w:rPr>
              <w:rFonts w:eastAsia="Times New Roman"/>
            </w:rPr>
            <w:t xml:space="preserve">fiscal responsibility </w:t>
          </w:r>
          <w:r w:rsidRPr="00F32526">
            <w:rPr>
              <w:rFonts w:eastAsia="Times New Roman"/>
            </w:rPr>
            <w:t>amendment clarifying that HHSC is only required to implement provisions of this bill if the legislature appropriates money specifically for that purpose. HHSC may, but does not have to, implement provisions of this bill using other money available for that purpose.</w:t>
          </w:r>
        </w:p>
        <w:p w:rsidR="006B455F" w:rsidRPr="00D70925" w:rsidRDefault="006B455F" w:rsidP="00F32526">
          <w:pPr>
            <w:spacing w:after="0" w:line="240" w:lineRule="auto"/>
            <w:jc w:val="both"/>
            <w:rPr>
              <w:rFonts w:eastAsia="Times New Roman" w:cs="Times New Roman"/>
              <w:bCs/>
              <w:szCs w:val="24"/>
            </w:rPr>
          </w:pPr>
        </w:p>
      </w:sdtContent>
    </w:sdt>
    <w:p w:rsidR="006B455F" w:rsidRDefault="006B455F" w:rsidP="00F3252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2857 </w:t>
      </w:r>
      <w:bookmarkStart w:id="1" w:name="AmendsCurrentLaw"/>
      <w:bookmarkEnd w:id="1"/>
      <w:r>
        <w:rPr>
          <w:rFonts w:cs="Times New Roman"/>
          <w:szCs w:val="24"/>
        </w:rPr>
        <w:t xml:space="preserve">amends current law </w:t>
      </w:r>
      <w:r w:rsidRPr="00F32526">
        <w:rPr>
          <w:rFonts w:cs="Times New Roman"/>
          <w:szCs w:val="24"/>
        </w:rPr>
        <w:t>relating to a prescription drug purchasing pool for certain health benefit plan issuers and employers.</w:t>
      </w:r>
    </w:p>
    <w:p w:rsidR="006B455F" w:rsidRPr="00F32526" w:rsidRDefault="006B455F" w:rsidP="000F1DF9">
      <w:pPr>
        <w:spacing w:after="0" w:line="240" w:lineRule="auto"/>
        <w:jc w:val="both"/>
        <w:rPr>
          <w:rFonts w:eastAsia="Times New Roman" w:cs="Times New Roman"/>
          <w:szCs w:val="24"/>
        </w:rPr>
      </w:pPr>
    </w:p>
    <w:p w:rsidR="006B455F" w:rsidRPr="005C2A78" w:rsidRDefault="006B455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3C08E20C9924DB284B70FD0378BD4D2"/>
          </w:placeholder>
        </w:sdtPr>
        <w:sdtContent>
          <w:r>
            <w:rPr>
              <w:rFonts w:eastAsia="Times New Roman" w:cs="Times New Roman"/>
              <w:b/>
              <w:szCs w:val="24"/>
              <w:u w:val="single"/>
            </w:rPr>
            <w:t>RULEMAKING AUTHORITY</w:t>
          </w:r>
        </w:sdtContent>
      </w:sdt>
    </w:p>
    <w:p w:rsidR="006B455F" w:rsidRPr="006529C4" w:rsidRDefault="006B455F" w:rsidP="00774EC7">
      <w:pPr>
        <w:spacing w:after="0" w:line="240" w:lineRule="auto"/>
        <w:jc w:val="both"/>
        <w:rPr>
          <w:rFonts w:cs="Times New Roman"/>
          <w:szCs w:val="24"/>
        </w:rPr>
      </w:pPr>
    </w:p>
    <w:p w:rsidR="006B455F" w:rsidRPr="006529C4" w:rsidRDefault="006B455F" w:rsidP="00F32526">
      <w:pPr>
        <w:spacing w:after="0" w:line="240" w:lineRule="auto"/>
        <w:jc w:val="both"/>
        <w:rPr>
          <w:rFonts w:cs="Times New Roman"/>
          <w:szCs w:val="24"/>
        </w:rPr>
      </w:pPr>
      <w:r w:rsidRPr="00F32526">
        <w:rPr>
          <w:rFonts w:cs="Times New Roman"/>
          <w:szCs w:val="24"/>
        </w:rPr>
        <w:t xml:space="preserve">Rulemaking authority is expressly granted to the </w:t>
      </w:r>
      <w:r>
        <w:rPr>
          <w:rFonts w:cs="Times New Roman"/>
          <w:szCs w:val="24"/>
        </w:rPr>
        <w:t xml:space="preserve">executive commissioner of the Health and Human Services Commission </w:t>
      </w:r>
      <w:r w:rsidRPr="00F32526">
        <w:rPr>
          <w:rFonts w:cs="Times New Roman"/>
          <w:szCs w:val="24"/>
        </w:rPr>
        <w:t>in SECTION 1 (Sections 446.003 and 446.006</w:t>
      </w:r>
      <w:r>
        <w:rPr>
          <w:rFonts w:cs="Times New Roman"/>
          <w:szCs w:val="24"/>
        </w:rPr>
        <w:t>, Health and Safety Code</w:t>
      </w:r>
      <w:r w:rsidRPr="00F32526">
        <w:rPr>
          <w:rFonts w:cs="Times New Roman"/>
          <w:szCs w:val="24"/>
        </w:rPr>
        <w:t>) of this bill.</w:t>
      </w:r>
    </w:p>
    <w:p w:rsidR="006B455F" w:rsidRPr="006529C4" w:rsidRDefault="006B455F" w:rsidP="00774EC7">
      <w:pPr>
        <w:spacing w:after="0" w:line="240" w:lineRule="auto"/>
        <w:jc w:val="both"/>
        <w:rPr>
          <w:rFonts w:cs="Times New Roman"/>
          <w:szCs w:val="24"/>
        </w:rPr>
      </w:pPr>
    </w:p>
    <w:p w:rsidR="006B455F" w:rsidRPr="005C2A78" w:rsidRDefault="006B455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6CE14E1F2BD4B3A8776BC756E19689E"/>
          </w:placeholder>
        </w:sdtPr>
        <w:sdtContent>
          <w:r>
            <w:rPr>
              <w:rFonts w:eastAsia="Times New Roman" w:cs="Times New Roman"/>
              <w:b/>
              <w:szCs w:val="24"/>
              <w:u w:val="single"/>
            </w:rPr>
            <w:t>SECTION BY SECTION ANALYSIS</w:t>
          </w:r>
        </w:sdtContent>
      </w:sdt>
    </w:p>
    <w:p w:rsidR="006B455F" w:rsidRPr="005C2A78" w:rsidRDefault="006B455F" w:rsidP="000F1DF9">
      <w:pPr>
        <w:spacing w:after="0" w:line="240" w:lineRule="auto"/>
        <w:jc w:val="both"/>
        <w:rPr>
          <w:rFonts w:eastAsia="Times New Roman" w:cs="Times New Roman"/>
          <w:szCs w:val="24"/>
        </w:rPr>
      </w:pPr>
    </w:p>
    <w:p w:rsidR="006B455F" w:rsidRDefault="006B455F" w:rsidP="00F3252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F32526">
        <w:rPr>
          <w:rFonts w:eastAsia="Times New Roman" w:cs="Times New Roman"/>
          <w:szCs w:val="24"/>
        </w:rPr>
        <w:t>Subtitle A, Title 6, Health and Safety Code, by adding Chapter 446, as follows:</w:t>
      </w:r>
    </w:p>
    <w:p w:rsidR="006B455F" w:rsidRDefault="006B455F" w:rsidP="00F32526">
      <w:pPr>
        <w:spacing w:after="0" w:line="240" w:lineRule="auto"/>
        <w:jc w:val="both"/>
        <w:rPr>
          <w:rFonts w:eastAsia="Times New Roman" w:cs="Times New Roman"/>
          <w:szCs w:val="24"/>
        </w:rPr>
      </w:pPr>
    </w:p>
    <w:p w:rsidR="006B455F" w:rsidRDefault="006B455F" w:rsidP="00F32526">
      <w:pPr>
        <w:spacing w:after="0" w:line="240" w:lineRule="auto"/>
        <w:jc w:val="center"/>
        <w:rPr>
          <w:rFonts w:eastAsia="Times New Roman" w:cs="Times New Roman"/>
          <w:szCs w:val="24"/>
        </w:rPr>
      </w:pPr>
      <w:r w:rsidRPr="00F32526">
        <w:rPr>
          <w:rFonts w:eastAsia="Times New Roman" w:cs="Times New Roman"/>
          <w:szCs w:val="24"/>
        </w:rPr>
        <w:t>CHAPTER 446. PRESCRIPTION DRUG PURCHASING POOL</w:t>
      </w:r>
    </w:p>
    <w:p w:rsidR="006B455F" w:rsidRDefault="006B455F" w:rsidP="00F32526">
      <w:pPr>
        <w:spacing w:after="0" w:line="240" w:lineRule="auto"/>
        <w:jc w:val="both"/>
        <w:rPr>
          <w:rFonts w:eastAsia="Times New Roman" w:cs="Times New Roman"/>
          <w:szCs w:val="24"/>
        </w:rPr>
      </w:pPr>
    </w:p>
    <w:p w:rsidR="006B455F" w:rsidRDefault="006B455F" w:rsidP="00F32526">
      <w:pPr>
        <w:spacing w:after="0" w:line="240" w:lineRule="auto"/>
        <w:ind w:left="720"/>
        <w:jc w:val="both"/>
        <w:rPr>
          <w:rFonts w:eastAsia="Times New Roman" w:cs="Times New Roman"/>
          <w:szCs w:val="24"/>
        </w:rPr>
      </w:pPr>
      <w:r w:rsidRPr="00F32526">
        <w:rPr>
          <w:rFonts w:eastAsia="Times New Roman" w:cs="Times New Roman"/>
          <w:szCs w:val="24"/>
        </w:rPr>
        <w:t xml:space="preserve">Sec. 446.001. DEFINITIONS. Defines </w:t>
      </w:r>
      <w:r>
        <w:rPr>
          <w:rFonts w:eastAsia="Times New Roman" w:cs="Times New Roman"/>
          <w:szCs w:val="24"/>
        </w:rPr>
        <w:t xml:space="preserve">"commission," </w:t>
      </w:r>
      <w:r w:rsidRPr="00F32526">
        <w:rPr>
          <w:rFonts w:eastAsia="Times New Roman" w:cs="Times New Roman"/>
          <w:szCs w:val="24"/>
        </w:rPr>
        <w:t>"health benefit plan issuer," "participant," "qualified private employer," and "qualified public employer."</w:t>
      </w:r>
    </w:p>
    <w:p w:rsidR="006B455F" w:rsidRDefault="006B455F" w:rsidP="00F32526">
      <w:pPr>
        <w:spacing w:after="0" w:line="240" w:lineRule="auto"/>
        <w:ind w:left="720"/>
        <w:jc w:val="both"/>
        <w:rPr>
          <w:rFonts w:eastAsia="Times New Roman" w:cs="Times New Roman"/>
          <w:szCs w:val="24"/>
        </w:rPr>
      </w:pPr>
    </w:p>
    <w:p w:rsidR="006B455F" w:rsidRDefault="006B455F" w:rsidP="00F32526">
      <w:pPr>
        <w:spacing w:after="0" w:line="240" w:lineRule="auto"/>
        <w:ind w:left="720"/>
        <w:jc w:val="both"/>
        <w:rPr>
          <w:rFonts w:eastAsia="Times New Roman" w:cs="Times New Roman"/>
          <w:szCs w:val="24"/>
        </w:rPr>
      </w:pPr>
      <w:r w:rsidRPr="00F32526">
        <w:rPr>
          <w:rFonts w:eastAsia="Times New Roman" w:cs="Times New Roman"/>
          <w:szCs w:val="24"/>
        </w:rPr>
        <w:t xml:space="preserve">Sec. 446.002. PRESCRIPTION DRUG PURCHASING POOL. (a) Requires the </w:t>
      </w:r>
      <w:r>
        <w:rPr>
          <w:rFonts w:eastAsia="Times New Roman" w:cs="Times New Roman"/>
          <w:szCs w:val="24"/>
        </w:rPr>
        <w:t>Health and Human Services Commission (HHSC)</w:t>
      </w:r>
      <w:r w:rsidRPr="00F32526">
        <w:rPr>
          <w:rFonts w:eastAsia="Times New Roman" w:cs="Times New Roman"/>
          <w:szCs w:val="24"/>
        </w:rPr>
        <w:t xml:space="preserve"> to establish a prescription drug purchasing pool through which a participating health benefit plan issuer, qualified public employer, or qualified private employer is authorized to purchase prescription drugs for their employees, employees' dependents, and retirees from vendors at a discounted rate or under terms </w:t>
      </w:r>
      <w:r>
        <w:rPr>
          <w:rFonts w:eastAsia="Times New Roman" w:cs="Times New Roman"/>
          <w:szCs w:val="24"/>
        </w:rPr>
        <w:t>HHSC</w:t>
      </w:r>
      <w:r w:rsidRPr="00F32526">
        <w:rPr>
          <w:rFonts w:eastAsia="Times New Roman" w:cs="Times New Roman"/>
          <w:szCs w:val="24"/>
        </w:rPr>
        <w:t xml:space="preserve"> negotiates.</w:t>
      </w:r>
    </w:p>
    <w:p w:rsidR="006B455F" w:rsidRDefault="006B455F" w:rsidP="00F32526">
      <w:pPr>
        <w:spacing w:after="0" w:line="240" w:lineRule="auto"/>
        <w:ind w:left="720"/>
        <w:jc w:val="both"/>
        <w:rPr>
          <w:rFonts w:eastAsia="Times New Roman" w:cs="Times New Roman"/>
          <w:szCs w:val="24"/>
        </w:rPr>
      </w:pPr>
    </w:p>
    <w:p w:rsidR="006B455F" w:rsidRDefault="006B455F" w:rsidP="00F32526">
      <w:pPr>
        <w:spacing w:after="0" w:line="240" w:lineRule="auto"/>
        <w:ind w:left="1440"/>
        <w:jc w:val="both"/>
        <w:rPr>
          <w:rFonts w:eastAsia="Times New Roman" w:cs="Times New Roman"/>
          <w:szCs w:val="24"/>
        </w:rPr>
      </w:pPr>
      <w:r w:rsidRPr="00F32526">
        <w:rPr>
          <w:rFonts w:eastAsia="Times New Roman" w:cs="Times New Roman"/>
          <w:szCs w:val="24"/>
        </w:rPr>
        <w:t>(b) Provides that the prescription drug purchasing pool does not constitute a risk pool, and each health benefit plan issuer, qualified public employer, and qualified</w:t>
      </w:r>
      <w:r w:rsidRPr="00F32526">
        <w:t xml:space="preserve"> </w:t>
      </w:r>
      <w:r w:rsidRPr="00F32526">
        <w:rPr>
          <w:rFonts w:eastAsia="Times New Roman" w:cs="Times New Roman"/>
          <w:szCs w:val="24"/>
        </w:rPr>
        <w:t>private employer participating in the pool is responsible for paying the cost of a claim or prescription drug in accordance with any applicable health benefit coverage agreement with their employees, employees' dependents, and retirees.</w:t>
      </w:r>
    </w:p>
    <w:p w:rsidR="006B455F" w:rsidRDefault="006B455F" w:rsidP="00F32526">
      <w:pPr>
        <w:spacing w:after="0" w:line="240" w:lineRule="auto"/>
        <w:ind w:left="1440"/>
        <w:jc w:val="both"/>
        <w:rPr>
          <w:rFonts w:eastAsia="Times New Roman" w:cs="Times New Roman"/>
          <w:szCs w:val="24"/>
        </w:rPr>
      </w:pPr>
    </w:p>
    <w:p w:rsidR="006B455F" w:rsidRDefault="006B455F" w:rsidP="00F32526">
      <w:pPr>
        <w:spacing w:after="0" w:line="240" w:lineRule="auto"/>
        <w:ind w:left="720"/>
        <w:jc w:val="both"/>
        <w:rPr>
          <w:rFonts w:eastAsia="Times New Roman" w:cs="Times New Roman"/>
          <w:szCs w:val="24"/>
        </w:rPr>
      </w:pPr>
      <w:r w:rsidRPr="00F32526">
        <w:rPr>
          <w:rFonts w:eastAsia="Times New Roman" w:cs="Times New Roman"/>
          <w:szCs w:val="24"/>
        </w:rPr>
        <w:t xml:space="preserve">Sec. 446.003. ADMINISTRATION OF PRESCRIPTION DRUG PURCHASING POOL. Requires </w:t>
      </w:r>
      <w:r>
        <w:rPr>
          <w:rFonts w:eastAsia="Times New Roman" w:cs="Times New Roman"/>
          <w:szCs w:val="24"/>
        </w:rPr>
        <w:t>the executive commissioner of HHSC (executive commissioner)</w:t>
      </w:r>
      <w:r w:rsidRPr="00F32526">
        <w:rPr>
          <w:rFonts w:eastAsia="Times New Roman" w:cs="Times New Roman"/>
          <w:szCs w:val="24"/>
        </w:rPr>
        <w:t xml:space="preserve"> by rule to establish procedures for administering the prescription drug purchasing pool, including procedures establishing certain eligibility requirements and methods.</w:t>
      </w:r>
    </w:p>
    <w:p w:rsidR="006B455F" w:rsidRDefault="006B455F" w:rsidP="00F32526">
      <w:pPr>
        <w:spacing w:after="0" w:line="240" w:lineRule="auto"/>
        <w:ind w:left="720"/>
        <w:jc w:val="both"/>
        <w:rPr>
          <w:rFonts w:eastAsia="Times New Roman" w:cs="Times New Roman"/>
          <w:szCs w:val="24"/>
        </w:rPr>
      </w:pPr>
    </w:p>
    <w:p w:rsidR="006B455F" w:rsidRDefault="006B455F" w:rsidP="00F32526">
      <w:pPr>
        <w:spacing w:after="0" w:line="240" w:lineRule="auto"/>
        <w:ind w:left="720"/>
        <w:jc w:val="both"/>
        <w:rPr>
          <w:rFonts w:eastAsia="Times New Roman" w:cs="Times New Roman"/>
          <w:szCs w:val="24"/>
        </w:rPr>
      </w:pPr>
      <w:r w:rsidRPr="00F32526">
        <w:rPr>
          <w:rFonts w:eastAsia="Times New Roman" w:cs="Times New Roman"/>
          <w:szCs w:val="24"/>
        </w:rPr>
        <w:t xml:space="preserve">Sec. 446.004. OPTIONAL STOP LOSS COVERAGE. Requires </w:t>
      </w:r>
      <w:r>
        <w:rPr>
          <w:rFonts w:eastAsia="Times New Roman" w:cs="Times New Roman"/>
          <w:szCs w:val="24"/>
        </w:rPr>
        <w:t>HHSC</w:t>
      </w:r>
      <w:r w:rsidRPr="00F32526">
        <w:rPr>
          <w:rFonts w:eastAsia="Times New Roman" w:cs="Times New Roman"/>
          <w:szCs w:val="24"/>
        </w:rPr>
        <w:t xml:space="preserve"> to provide a participant the option to purchase stop loss coverage from an insurer at a rate the comptroller negotiates.</w:t>
      </w:r>
    </w:p>
    <w:p w:rsidR="006B455F" w:rsidRDefault="006B455F" w:rsidP="00F32526">
      <w:pPr>
        <w:spacing w:after="0" w:line="240" w:lineRule="auto"/>
        <w:ind w:left="720"/>
        <w:jc w:val="both"/>
        <w:rPr>
          <w:rFonts w:eastAsia="Times New Roman" w:cs="Times New Roman"/>
          <w:szCs w:val="24"/>
        </w:rPr>
      </w:pPr>
    </w:p>
    <w:p w:rsidR="006B455F" w:rsidRDefault="006B455F" w:rsidP="00F32526">
      <w:pPr>
        <w:spacing w:after="0" w:line="240" w:lineRule="auto"/>
        <w:ind w:left="720"/>
        <w:jc w:val="both"/>
        <w:rPr>
          <w:rFonts w:eastAsia="Times New Roman" w:cs="Times New Roman"/>
          <w:szCs w:val="24"/>
        </w:rPr>
      </w:pPr>
      <w:r w:rsidRPr="00F32526">
        <w:rPr>
          <w:rFonts w:eastAsia="Times New Roman" w:cs="Times New Roman"/>
          <w:szCs w:val="24"/>
        </w:rPr>
        <w:t>Sec. 446.005. MULTIPLE EMPLOYER PRESCRIPTION DRUG PURCHASING AGREEMENTS. (a) Authorizes two or more participants to jointly purchase through the prescription drug purchasing pool prescription drugs for their employees, employees' dependents, and retirees.</w:t>
      </w:r>
    </w:p>
    <w:p w:rsidR="006B455F" w:rsidRDefault="006B455F" w:rsidP="00F32526">
      <w:pPr>
        <w:spacing w:after="0" w:line="240" w:lineRule="auto"/>
        <w:ind w:left="720"/>
        <w:jc w:val="both"/>
        <w:rPr>
          <w:rFonts w:eastAsia="Times New Roman" w:cs="Times New Roman"/>
          <w:szCs w:val="24"/>
        </w:rPr>
      </w:pPr>
    </w:p>
    <w:p w:rsidR="006B455F" w:rsidRDefault="006B455F" w:rsidP="00F32526">
      <w:pPr>
        <w:spacing w:after="0" w:line="240" w:lineRule="auto"/>
        <w:ind w:left="1440"/>
        <w:jc w:val="both"/>
        <w:rPr>
          <w:rFonts w:eastAsia="Times New Roman" w:cs="Times New Roman"/>
          <w:szCs w:val="24"/>
        </w:rPr>
      </w:pPr>
      <w:r w:rsidRPr="00F32526">
        <w:rPr>
          <w:rFonts w:eastAsia="Times New Roman" w:cs="Times New Roman"/>
          <w:szCs w:val="24"/>
        </w:rPr>
        <w:t>(b) Provides that an arrangement to jointly purchase prescription drugs under this section does not constitute a multiple employer welfare arrangement, as defined by Section 846.001 (Definitions), Insurance Code.</w:t>
      </w:r>
    </w:p>
    <w:p w:rsidR="006B455F" w:rsidRDefault="006B455F" w:rsidP="00F32526">
      <w:pPr>
        <w:spacing w:after="0" w:line="240" w:lineRule="auto"/>
        <w:ind w:left="1440"/>
        <w:jc w:val="both"/>
        <w:rPr>
          <w:rFonts w:eastAsia="Times New Roman" w:cs="Times New Roman"/>
          <w:szCs w:val="24"/>
        </w:rPr>
      </w:pPr>
    </w:p>
    <w:p w:rsidR="006B455F" w:rsidRPr="005C2A78" w:rsidRDefault="006B455F" w:rsidP="00F32526">
      <w:pPr>
        <w:spacing w:after="0" w:line="240" w:lineRule="auto"/>
        <w:ind w:left="720"/>
        <w:jc w:val="both"/>
        <w:rPr>
          <w:rFonts w:eastAsia="Times New Roman" w:cs="Times New Roman"/>
          <w:szCs w:val="24"/>
        </w:rPr>
      </w:pPr>
      <w:r w:rsidRPr="00F32526">
        <w:rPr>
          <w:rFonts w:eastAsia="Times New Roman" w:cs="Times New Roman"/>
          <w:szCs w:val="24"/>
        </w:rPr>
        <w:t xml:space="preserve">Sec. 446.006. RULES. Requires </w:t>
      </w:r>
      <w:r>
        <w:rPr>
          <w:rFonts w:eastAsia="Times New Roman" w:cs="Times New Roman"/>
          <w:szCs w:val="24"/>
        </w:rPr>
        <w:t>the executive commissioner</w:t>
      </w:r>
      <w:r w:rsidRPr="00F32526">
        <w:rPr>
          <w:rFonts w:eastAsia="Times New Roman" w:cs="Times New Roman"/>
          <w:szCs w:val="24"/>
        </w:rPr>
        <w:t xml:space="preserve"> to adopt rules as necessary to implement this chapter</w:t>
      </w:r>
      <w:r>
        <w:rPr>
          <w:rFonts w:eastAsia="Times New Roman" w:cs="Times New Roman"/>
          <w:szCs w:val="24"/>
        </w:rPr>
        <w:t>.</w:t>
      </w:r>
    </w:p>
    <w:p w:rsidR="006B455F" w:rsidRPr="005C2A78" w:rsidRDefault="006B455F" w:rsidP="00F32526">
      <w:pPr>
        <w:spacing w:after="0" w:line="240" w:lineRule="auto"/>
        <w:jc w:val="both"/>
        <w:rPr>
          <w:rFonts w:eastAsia="Times New Roman" w:cs="Times New Roman"/>
          <w:szCs w:val="24"/>
        </w:rPr>
      </w:pPr>
    </w:p>
    <w:p w:rsidR="006B455F" w:rsidRPr="005C2A78" w:rsidRDefault="006B455F" w:rsidP="00F3252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w:t>
      </w:r>
      <w:r w:rsidRPr="00F32526">
        <w:rPr>
          <w:rFonts w:eastAsia="Times New Roman" w:cs="Times New Roman"/>
          <w:szCs w:val="24"/>
        </w:rPr>
        <w:t xml:space="preserve">Requires </w:t>
      </w:r>
      <w:r>
        <w:rPr>
          <w:rFonts w:eastAsia="Times New Roman" w:cs="Times New Roman"/>
          <w:szCs w:val="24"/>
        </w:rPr>
        <w:t>HHSC</w:t>
      </w:r>
      <w:r w:rsidRPr="00F32526">
        <w:rPr>
          <w:rFonts w:eastAsia="Times New Roman" w:cs="Times New Roman"/>
          <w:szCs w:val="24"/>
        </w:rPr>
        <w:t>, as soon as practicable after the effective date of this Act, to establish the prescription drug purchasing pool as required by Chapter 446, Health and Safety Code, as added by this Act.</w:t>
      </w:r>
    </w:p>
    <w:p w:rsidR="006B455F" w:rsidRPr="005C2A78" w:rsidRDefault="006B455F" w:rsidP="00F32526">
      <w:pPr>
        <w:spacing w:after="0" w:line="240" w:lineRule="auto"/>
        <w:jc w:val="both"/>
        <w:rPr>
          <w:rFonts w:eastAsia="Times New Roman" w:cs="Times New Roman"/>
          <w:szCs w:val="24"/>
        </w:rPr>
      </w:pPr>
    </w:p>
    <w:p w:rsidR="006B455F" w:rsidRDefault="006B455F" w:rsidP="00F3252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HHSC </w:t>
      </w:r>
      <w:r w:rsidRPr="00F32526">
        <w:rPr>
          <w:rFonts w:eastAsia="Times New Roman" w:cs="Times New Roman"/>
          <w:szCs w:val="24"/>
        </w:rPr>
        <w:t>is  required to implement a provision of this Act only if the legislature appropriates money specifically for that purpose.</w:t>
      </w:r>
      <w:r>
        <w:rPr>
          <w:rFonts w:eastAsia="Times New Roman" w:cs="Times New Roman"/>
          <w:szCs w:val="24"/>
        </w:rPr>
        <w:t xml:space="preserve"> Provides that, if </w:t>
      </w:r>
      <w:r w:rsidRPr="00F32526">
        <w:rPr>
          <w:rFonts w:eastAsia="Times New Roman" w:cs="Times New Roman"/>
          <w:szCs w:val="24"/>
        </w:rPr>
        <w:t>the legislature does not appropriate money specifically for tha</w:t>
      </w:r>
      <w:r>
        <w:rPr>
          <w:rFonts w:eastAsia="Times New Roman" w:cs="Times New Roman"/>
          <w:szCs w:val="24"/>
        </w:rPr>
        <w:t xml:space="preserve">t purpose, HHSC is authorized, but is not required, to implement a </w:t>
      </w:r>
      <w:r w:rsidRPr="00F32526">
        <w:rPr>
          <w:rFonts w:eastAsia="Times New Roman" w:cs="Times New Roman"/>
          <w:szCs w:val="24"/>
        </w:rPr>
        <w:t>provision of this Act using other money available for that purpose.</w:t>
      </w:r>
    </w:p>
    <w:p w:rsidR="006B455F" w:rsidRDefault="006B455F" w:rsidP="00F32526">
      <w:pPr>
        <w:spacing w:after="0" w:line="240" w:lineRule="auto"/>
        <w:jc w:val="both"/>
        <w:rPr>
          <w:rFonts w:eastAsia="Times New Roman" w:cs="Times New Roman"/>
          <w:szCs w:val="24"/>
        </w:rPr>
      </w:pPr>
    </w:p>
    <w:p w:rsidR="006B455F" w:rsidRPr="00C8671F" w:rsidRDefault="006B455F" w:rsidP="00F32526">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6B455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4952" w:rsidRDefault="00A54952" w:rsidP="000F1DF9">
      <w:pPr>
        <w:spacing w:after="0" w:line="240" w:lineRule="auto"/>
      </w:pPr>
      <w:r>
        <w:separator/>
      </w:r>
    </w:p>
  </w:endnote>
  <w:endnote w:type="continuationSeparator" w:id="0">
    <w:p w:rsidR="00A54952" w:rsidRDefault="00A5495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5495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B455F">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B455F">
                <w:rPr>
                  <w:sz w:val="20"/>
                  <w:szCs w:val="20"/>
                </w:rPr>
                <w:t>C.S.S.B. 2857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B455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5495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4952" w:rsidRDefault="00A54952" w:rsidP="000F1DF9">
      <w:pPr>
        <w:spacing w:after="0" w:line="240" w:lineRule="auto"/>
      </w:pPr>
      <w:r>
        <w:separator/>
      </w:r>
    </w:p>
  </w:footnote>
  <w:footnote w:type="continuationSeparator" w:id="0">
    <w:p w:rsidR="00A54952" w:rsidRDefault="00A5495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B455F"/>
    <w:rsid w:val="006D756B"/>
    <w:rsid w:val="00774EC7"/>
    <w:rsid w:val="00833061"/>
    <w:rsid w:val="008A6859"/>
    <w:rsid w:val="008D3EA4"/>
    <w:rsid w:val="0093341F"/>
    <w:rsid w:val="009562E3"/>
    <w:rsid w:val="00986E9F"/>
    <w:rsid w:val="00A54952"/>
    <w:rsid w:val="00AE3F44"/>
    <w:rsid w:val="00B43543"/>
    <w:rsid w:val="00B53F07"/>
    <w:rsid w:val="00B97023"/>
    <w:rsid w:val="00BC7495"/>
    <w:rsid w:val="00BD0CEE"/>
    <w:rsid w:val="00BE4852"/>
    <w:rsid w:val="00C04606"/>
    <w:rsid w:val="00C10A08"/>
    <w:rsid w:val="00C43D01"/>
    <w:rsid w:val="00C65088"/>
    <w:rsid w:val="00C8671F"/>
    <w:rsid w:val="00CC3D4A"/>
    <w:rsid w:val="00CE2E52"/>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3440F"/>
  <w15:docId w15:val="{3247962B-9BAF-41E9-93D7-70B201113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B455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3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BC89E5A2B0C443598D8128D2A67B76C"/>
        <w:category>
          <w:name w:val="General"/>
          <w:gallery w:val="placeholder"/>
        </w:category>
        <w:types>
          <w:type w:val="bbPlcHdr"/>
        </w:types>
        <w:behaviors>
          <w:behavior w:val="content"/>
        </w:behaviors>
        <w:guid w:val="{37EDB16F-A910-4BE3-9A2B-C18F97D8AA0A}"/>
      </w:docPartPr>
      <w:docPartBody>
        <w:p w:rsidR="00975AC2" w:rsidRDefault="00975AC2"/>
      </w:docPartBody>
    </w:docPart>
    <w:docPart>
      <w:docPartPr>
        <w:name w:val="7436B0CA02EA48CC94BDB7A30B9C859D"/>
        <w:category>
          <w:name w:val="General"/>
          <w:gallery w:val="placeholder"/>
        </w:category>
        <w:types>
          <w:type w:val="bbPlcHdr"/>
        </w:types>
        <w:behaviors>
          <w:behavior w:val="content"/>
        </w:behaviors>
        <w:guid w:val="{F1169903-E325-4B7B-B802-DF5EF7BD965D}"/>
      </w:docPartPr>
      <w:docPartBody>
        <w:p w:rsidR="00975AC2" w:rsidRDefault="00975AC2"/>
      </w:docPartBody>
    </w:docPart>
    <w:docPart>
      <w:docPartPr>
        <w:name w:val="9E6034B7237B44C89A0F18D669C2CE40"/>
        <w:category>
          <w:name w:val="General"/>
          <w:gallery w:val="placeholder"/>
        </w:category>
        <w:types>
          <w:type w:val="bbPlcHdr"/>
        </w:types>
        <w:behaviors>
          <w:behavior w:val="content"/>
        </w:behaviors>
        <w:guid w:val="{8E6C481E-0749-4146-B637-67C68D13104F}"/>
      </w:docPartPr>
      <w:docPartBody>
        <w:p w:rsidR="00975AC2" w:rsidRDefault="00975AC2"/>
      </w:docPartBody>
    </w:docPart>
    <w:docPart>
      <w:docPartPr>
        <w:name w:val="C470F9E0CE114B058908F2B5B4C9FD34"/>
        <w:category>
          <w:name w:val="General"/>
          <w:gallery w:val="placeholder"/>
        </w:category>
        <w:types>
          <w:type w:val="bbPlcHdr"/>
        </w:types>
        <w:behaviors>
          <w:behavior w:val="content"/>
        </w:behaviors>
        <w:guid w:val="{B2A57FA7-9AFC-468F-BACF-0D6B9205B5C0}"/>
      </w:docPartPr>
      <w:docPartBody>
        <w:p w:rsidR="00975AC2" w:rsidRDefault="00975AC2"/>
      </w:docPartBody>
    </w:docPart>
    <w:docPart>
      <w:docPartPr>
        <w:name w:val="F588B6691D9D421ABF07308779D97B2A"/>
        <w:category>
          <w:name w:val="General"/>
          <w:gallery w:val="placeholder"/>
        </w:category>
        <w:types>
          <w:type w:val="bbPlcHdr"/>
        </w:types>
        <w:behaviors>
          <w:behavior w:val="content"/>
        </w:behaviors>
        <w:guid w:val="{142F6176-55A9-4B05-9E40-811762917EBB}"/>
      </w:docPartPr>
      <w:docPartBody>
        <w:p w:rsidR="00975AC2" w:rsidRDefault="00975AC2"/>
      </w:docPartBody>
    </w:docPart>
    <w:docPart>
      <w:docPartPr>
        <w:name w:val="DC8BDFE94F714F58B2674F2D349D7C3B"/>
        <w:category>
          <w:name w:val="General"/>
          <w:gallery w:val="placeholder"/>
        </w:category>
        <w:types>
          <w:type w:val="bbPlcHdr"/>
        </w:types>
        <w:behaviors>
          <w:behavior w:val="content"/>
        </w:behaviors>
        <w:guid w:val="{3DE54ED7-7B46-4021-87BC-61DDC75254A8}"/>
      </w:docPartPr>
      <w:docPartBody>
        <w:p w:rsidR="00975AC2" w:rsidRDefault="00975AC2"/>
      </w:docPartBody>
    </w:docPart>
    <w:docPart>
      <w:docPartPr>
        <w:name w:val="B3EAB5A27587460FBE9D123DEDA3C079"/>
        <w:category>
          <w:name w:val="General"/>
          <w:gallery w:val="placeholder"/>
        </w:category>
        <w:types>
          <w:type w:val="bbPlcHdr"/>
        </w:types>
        <w:behaviors>
          <w:behavior w:val="content"/>
        </w:behaviors>
        <w:guid w:val="{EC9E34BC-8313-4733-AFBC-97ECC3ED3AE5}"/>
      </w:docPartPr>
      <w:docPartBody>
        <w:p w:rsidR="00975AC2" w:rsidRDefault="00975AC2"/>
      </w:docPartBody>
    </w:docPart>
    <w:docPart>
      <w:docPartPr>
        <w:name w:val="EE81932143A7432089B27ACF2A51C489"/>
        <w:category>
          <w:name w:val="General"/>
          <w:gallery w:val="placeholder"/>
        </w:category>
        <w:types>
          <w:type w:val="bbPlcHdr"/>
        </w:types>
        <w:behaviors>
          <w:behavior w:val="content"/>
        </w:behaviors>
        <w:guid w:val="{E5EF140F-77E5-4DE1-A6F7-1DC940E9DA9C}"/>
      </w:docPartPr>
      <w:docPartBody>
        <w:p w:rsidR="00975AC2" w:rsidRDefault="00975AC2"/>
      </w:docPartBody>
    </w:docPart>
    <w:docPart>
      <w:docPartPr>
        <w:name w:val="3C39A4C26BDD4FEDBB9E779947F7A455"/>
        <w:category>
          <w:name w:val="General"/>
          <w:gallery w:val="placeholder"/>
        </w:category>
        <w:types>
          <w:type w:val="bbPlcHdr"/>
        </w:types>
        <w:behaviors>
          <w:behavior w:val="content"/>
        </w:behaviors>
        <w:guid w:val="{2AC94738-D77E-47C8-B8FA-8D0350B1ED13}"/>
      </w:docPartPr>
      <w:docPartBody>
        <w:p w:rsidR="00975AC2" w:rsidRDefault="00975AC2"/>
      </w:docPartBody>
    </w:docPart>
    <w:docPart>
      <w:docPartPr>
        <w:name w:val="F64E3289E1E44912AAFBD34E3CB8302F"/>
        <w:category>
          <w:name w:val="General"/>
          <w:gallery w:val="placeholder"/>
        </w:category>
        <w:types>
          <w:type w:val="bbPlcHdr"/>
        </w:types>
        <w:behaviors>
          <w:behavior w:val="content"/>
        </w:behaviors>
        <w:guid w:val="{57A622EA-65F1-4233-9006-3D3C21460848}"/>
      </w:docPartPr>
      <w:docPartBody>
        <w:p w:rsidR="00975AC2" w:rsidRDefault="001B565E" w:rsidP="001B565E">
          <w:pPr>
            <w:pStyle w:val="F64E3289E1E44912AAFBD34E3CB8302F"/>
          </w:pPr>
          <w:r w:rsidRPr="00A30DD1">
            <w:rPr>
              <w:rStyle w:val="PlaceholderText"/>
            </w:rPr>
            <w:t>Click here to enter a date.</w:t>
          </w:r>
        </w:p>
      </w:docPartBody>
    </w:docPart>
    <w:docPart>
      <w:docPartPr>
        <w:name w:val="4B5595D9F07A428CB717DB72B6F7978E"/>
        <w:category>
          <w:name w:val="General"/>
          <w:gallery w:val="placeholder"/>
        </w:category>
        <w:types>
          <w:type w:val="bbPlcHdr"/>
        </w:types>
        <w:behaviors>
          <w:behavior w:val="content"/>
        </w:behaviors>
        <w:guid w:val="{4A1BA980-9AB2-495C-8805-96088D5B6740}"/>
      </w:docPartPr>
      <w:docPartBody>
        <w:p w:rsidR="00975AC2" w:rsidRDefault="00975AC2"/>
      </w:docPartBody>
    </w:docPart>
    <w:docPart>
      <w:docPartPr>
        <w:name w:val="CC0DD9AD56C4437B9009F67BF29E2FF3"/>
        <w:category>
          <w:name w:val="General"/>
          <w:gallery w:val="placeholder"/>
        </w:category>
        <w:types>
          <w:type w:val="bbPlcHdr"/>
        </w:types>
        <w:behaviors>
          <w:behavior w:val="content"/>
        </w:behaviors>
        <w:guid w:val="{62A1CD5F-0EDB-4DEA-A65A-BD4C18327B0F}"/>
      </w:docPartPr>
      <w:docPartBody>
        <w:p w:rsidR="00975AC2" w:rsidRDefault="00975AC2"/>
      </w:docPartBody>
    </w:docPart>
    <w:docPart>
      <w:docPartPr>
        <w:name w:val="48C85A77E84645B2A452C4D9E01F936B"/>
        <w:category>
          <w:name w:val="General"/>
          <w:gallery w:val="placeholder"/>
        </w:category>
        <w:types>
          <w:type w:val="bbPlcHdr"/>
        </w:types>
        <w:behaviors>
          <w:behavior w:val="content"/>
        </w:behaviors>
        <w:guid w:val="{8AA59B8C-12A3-46DD-820D-E03D3F867E36}"/>
      </w:docPartPr>
      <w:docPartBody>
        <w:p w:rsidR="00975AC2" w:rsidRDefault="001B565E" w:rsidP="001B565E">
          <w:pPr>
            <w:pStyle w:val="48C85A77E84645B2A452C4D9E01F936B"/>
          </w:pPr>
          <w:r>
            <w:rPr>
              <w:rFonts w:eastAsia="Times New Roman" w:cs="Times New Roman"/>
              <w:bCs/>
            </w:rPr>
            <w:t xml:space="preserve"> </w:t>
          </w:r>
        </w:p>
      </w:docPartBody>
    </w:docPart>
    <w:docPart>
      <w:docPartPr>
        <w:name w:val="B3C08E20C9924DB284B70FD0378BD4D2"/>
        <w:category>
          <w:name w:val="General"/>
          <w:gallery w:val="placeholder"/>
        </w:category>
        <w:types>
          <w:type w:val="bbPlcHdr"/>
        </w:types>
        <w:behaviors>
          <w:behavior w:val="content"/>
        </w:behaviors>
        <w:guid w:val="{3F86914C-7D9D-49F4-943C-3E24E2B671D8}"/>
      </w:docPartPr>
      <w:docPartBody>
        <w:p w:rsidR="00975AC2" w:rsidRDefault="00975AC2"/>
      </w:docPartBody>
    </w:docPart>
    <w:docPart>
      <w:docPartPr>
        <w:name w:val="56CE14E1F2BD4B3A8776BC756E19689E"/>
        <w:category>
          <w:name w:val="General"/>
          <w:gallery w:val="placeholder"/>
        </w:category>
        <w:types>
          <w:type w:val="bbPlcHdr"/>
        </w:types>
        <w:behaviors>
          <w:behavior w:val="content"/>
        </w:behaviors>
        <w:guid w:val="{D329D4E7-96D4-4DB9-B227-35261D4B1543}"/>
      </w:docPartPr>
      <w:docPartBody>
        <w:p w:rsidR="00975AC2" w:rsidRDefault="00975A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B565E"/>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8D3EA4"/>
    <w:rsid w:val="0090598B"/>
    <w:rsid w:val="00975AC2"/>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565E"/>
    <w:rPr>
      <w:color w:val="808080"/>
    </w:rPr>
  </w:style>
  <w:style w:type="paragraph" w:customStyle="1" w:styleId="F64E3289E1E44912AAFBD34E3CB8302F">
    <w:name w:val="F64E3289E1E44912AAFBD34E3CB8302F"/>
    <w:rsid w:val="001B565E"/>
    <w:pPr>
      <w:spacing w:after="160" w:line="278" w:lineRule="auto"/>
    </w:pPr>
    <w:rPr>
      <w:kern w:val="2"/>
      <w:sz w:val="24"/>
      <w:szCs w:val="24"/>
      <w14:ligatures w14:val="standardContextual"/>
    </w:rPr>
  </w:style>
  <w:style w:type="paragraph" w:customStyle="1" w:styleId="48C85A77E84645B2A452C4D9E01F936B">
    <w:name w:val="48C85A77E84645B2A452C4D9E01F936B"/>
    <w:rsid w:val="001B565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948</Words>
  <Characters>5407</Characters>
  <Application>Microsoft Office Word</Application>
  <DocSecurity>0</DocSecurity>
  <Lines>45</Lines>
  <Paragraphs>12</Paragraphs>
  <ScaleCrop>false</ScaleCrop>
  <Company>Texas Legislative Council</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2025-04-30T22:46:00Z</dcterms:modified>
</cp:coreProperties>
</file>

<file path=docProps/custom.xml><?xml version="1.0" encoding="utf-8"?>
<op:Properties xmlns:vt="http://schemas.openxmlformats.org/officeDocument/2006/docPropsVTypes" xmlns:op="http://schemas.openxmlformats.org/officeDocument/2006/custom-properties"/>
</file>