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09A1" w:rsidRDefault="00D709A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916E1C9E1414D9796151BE59059BF37"/>
          </w:placeholder>
        </w:sdtPr>
        <w:sdtContent>
          <w:r w:rsidRPr="005C2A78">
            <w:rPr>
              <w:rFonts w:cs="Times New Roman"/>
              <w:b/>
              <w:szCs w:val="24"/>
              <w:u w:val="single"/>
            </w:rPr>
            <w:t>BILL ANALYSIS</w:t>
          </w:r>
        </w:sdtContent>
      </w:sdt>
    </w:p>
    <w:p w:rsidR="00D709A1" w:rsidRPr="00585C31" w:rsidRDefault="00D709A1" w:rsidP="000F1DF9">
      <w:pPr>
        <w:spacing w:after="0" w:line="240" w:lineRule="auto"/>
        <w:rPr>
          <w:rFonts w:cs="Times New Roman"/>
          <w:szCs w:val="24"/>
        </w:rPr>
      </w:pPr>
    </w:p>
    <w:p w:rsidR="00D709A1" w:rsidRPr="00585C31" w:rsidRDefault="00D709A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709A1" w:rsidTr="000F1DF9">
        <w:tc>
          <w:tcPr>
            <w:tcW w:w="2718" w:type="dxa"/>
          </w:tcPr>
          <w:p w:rsidR="00D709A1" w:rsidRPr="005C2A78" w:rsidRDefault="00D709A1" w:rsidP="006D756B">
            <w:pPr>
              <w:rPr>
                <w:rFonts w:cs="Times New Roman"/>
                <w:szCs w:val="24"/>
              </w:rPr>
            </w:pPr>
            <w:sdt>
              <w:sdtPr>
                <w:rPr>
                  <w:rFonts w:cs="Times New Roman"/>
                  <w:szCs w:val="24"/>
                </w:rPr>
                <w:alias w:val="Agency Title"/>
                <w:tag w:val="AgencyTitleContentControl"/>
                <w:id w:val="1920747753"/>
                <w:lock w:val="sdtContentLocked"/>
                <w:placeholder>
                  <w:docPart w:val="8A6C42B72DF1481DA329AB67EAEFB68F"/>
                </w:placeholder>
              </w:sdtPr>
              <w:sdtEndPr>
                <w:rPr>
                  <w:rFonts w:cstheme="minorBidi"/>
                  <w:szCs w:val="22"/>
                </w:rPr>
              </w:sdtEndPr>
              <w:sdtContent>
                <w:r>
                  <w:rPr>
                    <w:rFonts w:cs="Times New Roman"/>
                    <w:szCs w:val="24"/>
                  </w:rPr>
                  <w:t>Senate Research Center</w:t>
                </w:r>
              </w:sdtContent>
            </w:sdt>
          </w:p>
        </w:tc>
        <w:tc>
          <w:tcPr>
            <w:tcW w:w="6858" w:type="dxa"/>
          </w:tcPr>
          <w:p w:rsidR="00D709A1" w:rsidRPr="00FF6471" w:rsidRDefault="00D709A1" w:rsidP="000F1DF9">
            <w:pPr>
              <w:jc w:val="right"/>
              <w:rPr>
                <w:rFonts w:cs="Times New Roman"/>
                <w:szCs w:val="24"/>
              </w:rPr>
            </w:pPr>
            <w:sdt>
              <w:sdtPr>
                <w:rPr>
                  <w:rFonts w:cs="Times New Roman"/>
                  <w:szCs w:val="24"/>
                </w:rPr>
                <w:alias w:val="Bill Number"/>
                <w:tag w:val="BillNumberOne"/>
                <w:id w:val="-410784069"/>
                <w:lock w:val="sdtContentLocked"/>
                <w:placeholder>
                  <w:docPart w:val="1808B9765E294280ABC8B86BA99E3FA1"/>
                </w:placeholder>
              </w:sdtPr>
              <w:sdtContent>
                <w:r>
                  <w:rPr>
                    <w:rFonts w:cs="Times New Roman"/>
                    <w:szCs w:val="24"/>
                  </w:rPr>
                  <w:t>S.B. 2885</w:t>
                </w:r>
              </w:sdtContent>
            </w:sdt>
          </w:p>
        </w:tc>
      </w:tr>
      <w:tr w:rsidR="00D709A1" w:rsidTr="000F1DF9">
        <w:sdt>
          <w:sdtPr>
            <w:rPr>
              <w:rFonts w:cs="Times New Roman"/>
              <w:szCs w:val="24"/>
            </w:rPr>
            <w:alias w:val="TLCNumber"/>
            <w:tag w:val="TLCNumber"/>
            <w:id w:val="-542600604"/>
            <w:lock w:val="sdtLocked"/>
            <w:placeholder>
              <w:docPart w:val="83C69A80CDDB4738809555C097E9DA4E"/>
            </w:placeholder>
          </w:sdtPr>
          <w:sdtContent>
            <w:tc>
              <w:tcPr>
                <w:tcW w:w="2718" w:type="dxa"/>
              </w:tcPr>
              <w:p w:rsidR="00D709A1" w:rsidRPr="000F1DF9" w:rsidRDefault="00D709A1" w:rsidP="00C65088">
                <w:pPr>
                  <w:rPr>
                    <w:rFonts w:cs="Times New Roman"/>
                    <w:szCs w:val="24"/>
                  </w:rPr>
                </w:pPr>
                <w:r>
                  <w:rPr>
                    <w:rFonts w:cs="Times New Roman"/>
                    <w:szCs w:val="24"/>
                  </w:rPr>
                  <w:t>89R15522 KRM-F</w:t>
                </w:r>
              </w:p>
            </w:tc>
          </w:sdtContent>
        </w:sdt>
        <w:tc>
          <w:tcPr>
            <w:tcW w:w="6858" w:type="dxa"/>
          </w:tcPr>
          <w:p w:rsidR="00D709A1" w:rsidRPr="005C2A78" w:rsidRDefault="00D709A1" w:rsidP="00073EDD">
            <w:pPr>
              <w:jc w:val="right"/>
              <w:rPr>
                <w:rFonts w:cs="Times New Roman"/>
                <w:szCs w:val="24"/>
              </w:rPr>
            </w:pPr>
            <w:sdt>
              <w:sdtPr>
                <w:rPr>
                  <w:rFonts w:cs="Times New Roman"/>
                  <w:szCs w:val="24"/>
                </w:rPr>
                <w:alias w:val="Author Label"/>
                <w:tag w:val="By"/>
                <w:id w:val="72399597"/>
                <w:lock w:val="sdtLocked"/>
                <w:placeholder>
                  <w:docPart w:val="424B9ADC54DE4706978A43E107A5D92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739733667BF48E98FDC8D0131F45B6C"/>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BD64230352E446A48B5659E37E20ADD6"/>
                </w:placeholder>
                <w:showingPlcHdr/>
              </w:sdtPr>
              <w:sdtContent/>
            </w:sdt>
            <w:sdt>
              <w:sdtPr>
                <w:rPr>
                  <w:rFonts w:cs="Times New Roman"/>
                  <w:szCs w:val="24"/>
                </w:rPr>
                <w:alias w:val="DualSponsor"/>
                <w:tag w:val="DualSponsor"/>
                <w:id w:val="1029379812"/>
                <w:lock w:val="sdtContentLocked"/>
                <w:placeholder>
                  <w:docPart w:val="9530E9C4E7FE4EA195DE7A97042C2AB6"/>
                </w:placeholder>
                <w:showingPlcHdr/>
              </w:sdtPr>
              <w:sdtContent/>
            </w:sdt>
          </w:p>
        </w:tc>
      </w:tr>
      <w:tr w:rsidR="00D709A1" w:rsidTr="000F1DF9">
        <w:tc>
          <w:tcPr>
            <w:tcW w:w="2718" w:type="dxa"/>
          </w:tcPr>
          <w:p w:rsidR="00D709A1" w:rsidRPr="00BC7495" w:rsidRDefault="00D709A1" w:rsidP="000F1DF9">
            <w:pPr>
              <w:rPr>
                <w:rFonts w:cs="Times New Roman"/>
                <w:szCs w:val="24"/>
              </w:rPr>
            </w:pPr>
          </w:p>
        </w:tc>
        <w:sdt>
          <w:sdtPr>
            <w:rPr>
              <w:rFonts w:cs="Times New Roman"/>
              <w:szCs w:val="24"/>
            </w:rPr>
            <w:alias w:val="Committee"/>
            <w:tag w:val="Committee"/>
            <w:id w:val="1914272295"/>
            <w:lock w:val="sdtContentLocked"/>
            <w:placeholder>
              <w:docPart w:val="A2576DFEAECF4B51935DD5E5E5279828"/>
            </w:placeholder>
          </w:sdtPr>
          <w:sdtContent>
            <w:tc>
              <w:tcPr>
                <w:tcW w:w="6858" w:type="dxa"/>
              </w:tcPr>
              <w:p w:rsidR="00D709A1" w:rsidRPr="00FF6471" w:rsidRDefault="00D709A1" w:rsidP="000F1DF9">
                <w:pPr>
                  <w:jc w:val="right"/>
                  <w:rPr>
                    <w:rFonts w:cs="Times New Roman"/>
                    <w:szCs w:val="24"/>
                  </w:rPr>
                </w:pPr>
                <w:r>
                  <w:rPr>
                    <w:rFonts w:cs="Times New Roman"/>
                    <w:szCs w:val="24"/>
                  </w:rPr>
                  <w:t>Water, Agriculture and Rural Affairs</w:t>
                </w:r>
              </w:p>
            </w:tc>
          </w:sdtContent>
        </w:sdt>
      </w:tr>
      <w:tr w:rsidR="00D709A1" w:rsidTr="000F1DF9">
        <w:tc>
          <w:tcPr>
            <w:tcW w:w="2718" w:type="dxa"/>
          </w:tcPr>
          <w:p w:rsidR="00D709A1" w:rsidRPr="00BC7495" w:rsidRDefault="00D709A1" w:rsidP="000F1DF9">
            <w:pPr>
              <w:rPr>
                <w:rFonts w:cs="Times New Roman"/>
                <w:szCs w:val="24"/>
              </w:rPr>
            </w:pPr>
          </w:p>
        </w:tc>
        <w:sdt>
          <w:sdtPr>
            <w:rPr>
              <w:rFonts w:cs="Times New Roman"/>
              <w:szCs w:val="24"/>
            </w:rPr>
            <w:alias w:val="Date"/>
            <w:tag w:val="DateContentControl"/>
            <w:id w:val="1178081906"/>
            <w:lock w:val="sdtLocked"/>
            <w:placeholder>
              <w:docPart w:val="A339CF7445A949208C13D8627B6C2336"/>
            </w:placeholder>
            <w:date w:fullDate="2025-04-16T00:00:00Z">
              <w:dateFormat w:val="M/d/yyyy"/>
              <w:lid w:val="en-US"/>
              <w:storeMappedDataAs w:val="dateTime"/>
              <w:calendar w:val="gregorian"/>
            </w:date>
          </w:sdtPr>
          <w:sdtContent>
            <w:tc>
              <w:tcPr>
                <w:tcW w:w="6858" w:type="dxa"/>
              </w:tcPr>
              <w:p w:rsidR="00D709A1" w:rsidRPr="00FF6471" w:rsidRDefault="00D709A1" w:rsidP="000F1DF9">
                <w:pPr>
                  <w:jc w:val="right"/>
                  <w:rPr>
                    <w:rFonts w:cs="Times New Roman"/>
                    <w:szCs w:val="24"/>
                  </w:rPr>
                </w:pPr>
                <w:r>
                  <w:rPr>
                    <w:rFonts w:cs="Times New Roman"/>
                    <w:szCs w:val="24"/>
                  </w:rPr>
                  <w:t>4/16/2025</w:t>
                </w:r>
              </w:p>
            </w:tc>
          </w:sdtContent>
        </w:sdt>
      </w:tr>
      <w:tr w:rsidR="00D709A1" w:rsidTr="000F1DF9">
        <w:tc>
          <w:tcPr>
            <w:tcW w:w="2718" w:type="dxa"/>
          </w:tcPr>
          <w:p w:rsidR="00D709A1" w:rsidRPr="00BC7495" w:rsidRDefault="00D709A1" w:rsidP="000F1DF9">
            <w:pPr>
              <w:rPr>
                <w:rFonts w:cs="Times New Roman"/>
                <w:szCs w:val="24"/>
              </w:rPr>
            </w:pPr>
          </w:p>
        </w:tc>
        <w:sdt>
          <w:sdtPr>
            <w:rPr>
              <w:rFonts w:cs="Times New Roman"/>
              <w:szCs w:val="24"/>
            </w:rPr>
            <w:alias w:val="BA Version"/>
            <w:tag w:val="BAVersion"/>
            <w:id w:val="-1685590809"/>
            <w:lock w:val="sdtContentLocked"/>
            <w:placeholder>
              <w:docPart w:val="7033617045B14B57BD62D62C808CC13F"/>
            </w:placeholder>
          </w:sdtPr>
          <w:sdtContent>
            <w:tc>
              <w:tcPr>
                <w:tcW w:w="6858" w:type="dxa"/>
              </w:tcPr>
              <w:p w:rsidR="00D709A1" w:rsidRPr="00FF6471" w:rsidRDefault="00D709A1" w:rsidP="000F1DF9">
                <w:pPr>
                  <w:jc w:val="right"/>
                  <w:rPr>
                    <w:rFonts w:cs="Times New Roman"/>
                    <w:szCs w:val="24"/>
                  </w:rPr>
                </w:pPr>
                <w:r>
                  <w:rPr>
                    <w:rFonts w:cs="Times New Roman"/>
                    <w:szCs w:val="24"/>
                  </w:rPr>
                  <w:t>As Filed</w:t>
                </w:r>
              </w:p>
            </w:tc>
          </w:sdtContent>
        </w:sdt>
      </w:tr>
    </w:tbl>
    <w:p w:rsidR="00D709A1" w:rsidRPr="00FF6471" w:rsidRDefault="00D709A1" w:rsidP="000F1DF9">
      <w:pPr>
        <w:spacing w:after="0" w:line="240" w:lineRule="auto"/>
        <w:rPr>
          <w:rFonts w:cs="Times New Roman"/>
          <w:szCs w:val="24"/>
        </w:rPr>
      </w:pPr>
    </w:p>
    <w:p w:rsidR="00D709A1" w:rsidRPr="00FF6471" w:rsidRDefault="00D709A1" w:rsidP="000F1DF9">
      <w:pPr>
        <w:spacing w:after="0" w:line="240" w:lineRule="auto"/>
        <w:rPr>
          <w:rFonts w:cs="Times New Roman"/>
          <w:szCs w:val="24"/>
        </w:rPr>
      </w:pPr>
    </w:p>
    <w:p w:rsidR="00D709A1" w:rsidRPr="00FF6471" w:rsidRDefault="00D709A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215B8D19FF24104895E045EB6D6B37B"/>
        </w:placeholder>
      </w:sdtPr>
      <w:sdtContent>
        <w:p w:rsidR="00D709A1" w:rsidRDefault="00D709A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28C15D81043436991E1F0EA2ECCD9DD"/>
        </w:placeholder>
      </w:sdtPr>
      <w:sdtContent>
        <w:p w:rsidR="00D709A1" w:rsidRDefault="00D709A1" w:rsidP="00D709A1">
          <w:pPr>
            <w:pStyle w:val="NormalWeb"/>
            <w:spacing w:before="0" w:beforeAutospacing="0" w:after="0" w:afterAutospacing="0"/>
            <w:jc w:val="both"/>
            <w:divId w:val="1793787275"/>
            <w:rPr>
              <w:rFonts w:eastAsia="Times New Roman"/>
              <w:bCs/>
            </w:rPr>
          </w:pPr>
        </w:p>
        <w:p w:rsidR="00D709A1" w:rsidRPr="00947146" w:rsidRDefault="00D709A1" w:rsidP="00D709A1">
          <w:pPr>
            <w:pStyle w:val="NormalWeb"/>
            <w:spacing w:before="0" w:beforeAutospacing="0" w:after="0" w:afterAutospacing="0"/>
            <w:jc w:val="both"/>
            <w:divId w:val="1793787275"/>
            <w:rPr>
              <w:color w:val="000000"/>
            </w:rPr>
          </w:pPr>
          <w:r w:rsidRPr="00947146">
            <w:rPr>
              <w:color w:val="000000"/>
            </w:rPr>
            <w:t>Texas</w:t>
          </w:r>
          <w:r>
            <w:rPr>
              <w:color w:val="000000"/>
            </w:rPr>
            <w:t>'</w:t>
          </w:r>
          <w:r w:rsidRPr="00947146">
            <w:rPr>
              <w:color w:val="000000"/>
            </w:rPr>
            <w:t xml:space="preserve"> growing population continues to place significant demands on its local water supplies. Local political subdivisions are committed to sustainable water resource management strategies to support ongoing industrial and economic growth. Numerous local entities have proposed to implement </w:t>
          </w:r>
          <w:r>
            <w:rPr>
              <w:color w:val="000000"/>
            </w:rPr>
            <w:t>a</w:t>
          </w:r>
          <w:r w:rsidRPr="00947146">
            <w:rPr>
              <w:color w:val="000000"/>
            </w:rPr>
            <w:t xml:space="preserve">quifer </w:t>
          </w:r>
          <w:r>
            <w:rPr>
              <w:color w:val="000000"/>
            </w:rPr>
            <w:t>s</w:t>
          </w:r>
          <w:r w:rsidRPr="00947146">
            <w:rPr>
              <w:color w:val="000000"/>
            </w:rPr>
            <w:t xml:space="preserve">torage and </w:t>
          </w:r>
          <w:r>
            <w:rPr>
              <w:color w:val="000000"/>
            </w:rPr>
            <w:t>r</w:t>
          </w:r>
          <w:r w:rsidRPr="00947146">
            <w:rPr>
              <w:color w:val="000000"/>
            </w:rPr>
            <w:t>ecovery (ASR) of treated effluent to ensure long-term water security. However, Texas</w:t>
          </w:r>
          <w:r>
            <w:rPr>
              <w:color w:val="000000"/>
            </w:rPr>
            <w:t>'</w:t>
          </w:r>
          <w:r w:rsidRPr="00947146">
            <w:rPr>
              <w:color w:val="000000"/>
            </w:rPr>
            <w:t xml:space="preserve"> regulatory framework lacks provisions to permit the use of reclaimed water as injectate in ASR projects, creating a critical barrier to innovative water management.</w:t>
          </w:r>
        </w:p>
        <w:p w:rsidR="00D709A1" w:rsidRDefault="00D709A1" w:rsidP="00D709A1">
          <w:pPr>
            <w:pStyle w:val="NormalWeb"/>
            <w:spacing w:before="0" w:beforeAutospacing="0" w:after="0" w:afterAutospacing="0"/>
            <w:jc w:val="both"/>
            <w:divId w:val="1793787275"/>
            <w:rPr>
              <w:color w:val="000000"/>
            </w:rPr>
          </w:pPr>
        </w:p>
        <w:p w:rsidR="00D709A1" w:rsidRPr="00947146" w:rsidRDefault="00D709A1" w:rsidP="00D709A1">
          <w:pPr>
            <w:pStyle w:val="NormalWeb"/>
            <w:spacing w:before="0" w:beforeAutospacing="0" w:after="0" w:afterAutospacing="0"/>
            <w:jc w:val="both"/>
            <w:divId w:val="1793787275"/>
            <w:rPr>
              <w:color w:val="000000"/>
            </w:rPr>
          </w:pPr>
          <w:r w:rsidRPr="00947146">
            <w:rPr>
              <w:color w:val="000000"/>
            </w:rPr>
            <w:t>S</w:t>
          </w:r>
          <w:r>
            <w:rPr>
              <w:color w:val="000000"/>
            </w:rPr>
            <w:t>.</w:t>
          </w:r>
          <w:r w:rsidRPr="00947146">
            <w:rPr>
              <w:color w:val="000000"/>
            </w:rPr>
            <w:t>B</w:t>
          </w:r>
          <w:r>
            <w:rPr>
              <w:color w:val="000000"/>
            </w:rPr>
            <w:t>.</w:t>
          </w:r>
          <w:r w:rsidRPr="00947146">
            <w:rPr>
              <w:color w:val="000000"/>
            </w:rPr>
            <w:t xml:space="preserve"> 2885 seeks to expand the definition of allowable injectate for ASR projects to include reclaimed water that meets federal Safe Drinking Water Act standards.</w:t>
          </w:r>
        </w:p>
        <w:p w:rsidR="00D709A1" w:rsidRPr="00D70925" w:rsidRDefault="00D709A1" w:rsidP="00D709A1">
          <w:pPr>
            <w:spacing w:after="0" w:line="240" w:lineRule="auto"/>
            <w:jc w:val="both"/>
            <w:rPr>
              <w:rFonts w:eastAsia="Times New Roman" w:cs="Times New Roman"/>
              <w:bCs/>
              <w:szCs w:val="24"/>
            </w:rPr>
          </w:pPr>
        </w:p>
      </w:sdtContent>
    </w:sdt>
    <w:p w:rsidR="00D709A1" w:rsidRDefault="00D709A1" w:rsidP="0094714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2885 </w:t>
      </w:r>
      <w:bookmarkStart w:id="1" w:name="AmendsCurrentLaw"/>
      <w:bookmarkEnd w:id="1"/>
      <w:r>
        <w:rPr>
          <w:rFonts w:cs="Times New Roman"/>
          <w:szCs w:val="24"/>
        </w:rPr>
        <w:t>amends current law relating to the use of reclaimed water that has been treated to meet certain standards as part of an aquifer storage and recovery project.</w:t>
      </w:r>
    </w:p>
    <w:p w:rsidR="00D709A1" w:rsidRPr="00400AD8" w:rsidRDefault="00D709A1" w:rsidP="00947146">
      <w:pPr>
        <w:spacing w:after="0" w:line="240" w:lineRule="auto"/>
        <w:jc w:val="both"/>
        <w:rPr>
          <w:rFonts w:eastAsia="Times New Roman" w:cs="Times New Roman"/>
          <w:szCs w:val="24"/>
        </w:rPr>
      </w:pPr>
    </w:p>
    <w:p w:rsidR="00D709A1" w:rsidRPr="005C2A78" w:rsidRDefault="00D709A1" w:rsidP="0094714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13F6202F426439E835A620B0D6E8C1A"/>
          </w:placeholder>
        </w:sdtPr>
        <w:sdtContent>
          <w:r>
            <w:rPr>
              <w:rFonts w:eastAsia="Times New Roman" w:cs="Times New Roman"/>
              <w:b/>
              <w:szCs w:val="24"/>
              <w:u w:val="single"/>
            </w:rPr>
            <w:t>RULEMAKING AUTHORITY</w:t>
          </w:r>
        </w:sdtContent>
      </w:sdt>
    </w:p>
    <w:p w:rsidR="00D709A1" w:rsidRPr="006529C4" w:rsidRDefault="00D709A1" w:rsidP="00947146">
      <w:pPr>
        <w:spacing w:after="0" w:line="240" w:lineRule="auto"/>
        <w:jc w:val="both"/>
        <w:rPr>
          <w:rFonts w:cs="Times New Roman"/>
          <w:szCs w:val="24"/>
        </w:rPr>
      </w:pPr>
    </w:p>
    <w:p w:rsidR="00D709A1" w:rsidRPr="006529C4" w:rsidRDefault="00D709A1" w:rsidP="0094714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709A1" w:rsidRPr="006529C4" w:rsidRDefault="00D709A1" w:rsidP="00947146">
      <w:pPr>
        <w:spacing w:after="0" w:line="240" w:lineRule="auto"/>
        <w:jc w:val="both"/>
        <w:rPr>
          <w:rFonts w:cs="Times New Roman"/>
          <w:szCs w:val="24"/>
        </w:rPr>
      </w:pPr>
    </w:p>
    <w:p w:rsidR="00D709A1" w:rsidRPr="005C2A78" w:rsidRDefault="00D709A1" w:rsidP="0094714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E9674A0848A4F92A915299A5900B15E"/>
          </w:placeholder>
        </w:sdtPr>
        <w:sdtContent>
          <w:r>
            <w:rPr>
              <w:rFonts w:eastAsia="Times New Roman" w:cs="Times New Roman"/>
              <w:b/>
              <w:szCs w:val="24"/>
              <w:u w:val="single"/>
            </w:rPr>
            <w:t>SECTION BY SECTION ANALYSIS</w:t>
          </w:r>
        </w:sdtContent>
      </w:sdt>
    </w:p>
    <w:p w:rsidR="00D709A1" w:rsidRPr="005C2A78" w:rsidRDefault="00D709A1" w:rsidP="00947146">
      <w:pPr>
        <w:spacing w:after="0" w:line="240" w:lineRule="auto"/>
        <w:jc w:val="both"/>
        <w:rPr>
          <w:rFonts w:eastAsia="Times New Roman" w:cs="Times New Roman"/>
          <w:szCs w:val="24"/>
        </w:rPr>
      </w:pPr>
    </w:p>
    <w:p w:rsidR="00D709A1" w:rsidRPr="005C2A78" w:rsidRDefault="00D709A1" w:rsidP="0094714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27.153, Water Code, by adding Subsection (b-1) to provide that, for purposes </w:t>
      </w:r>
      <w:r w:rsidRPr="00400AD8">
        <w:rPr>
          <w:rFonts w:eastAsia="Times New Roman" w:cs="Times New Roman"/>
          <w:szCs w:val="24"/>
        </w:rPr>
        <w:t>of Subsection (b) (relating to requiring the Texas Commission on Environmental Quality to consider certain factors in adopting a rule or issuing a permit under Section 27.153 (Authorization for Use of Class V Injection Wells)), water</w:t>
      </w:r>
      <w:r>
        <w:rPr>
          <w:rFonts w:eastAsia="Times New Roman" w:cs="Times New Roman"/>
          <w:szCs w:val="24"/>
        </w:rPr>
        <w:t xml:space="preserve"> includes treated reclaimed water</w:t>
      </w:r>
      <w:r w:rsidRPr="00400AD8">
        <w:rPr>
          <w:rFonts w:eastAsia="Times New Roman" w:cs="Times New Roman"/>
          <w:szCs w:val="24"/>
        </w:rPr>
        <w:t xml:space="preserve"> that complies with the s</w:t>
      </w:r>
      <w:r>
        <w:rPr>
          <w:rFonts w:eastAsia="Times New Roman" w:cs="Times New Roman"/>
          <w:szCs w:val="24"/>
        </w:rPr>
        <w:t>tandards set forth under the federal Safe Drinking Water Act (42 U.S.C. Section 300f et seq.).</w:t>
      </w:r>
    </w:p>
    <w:p w:rsidR="00D709A1" w:rsidRPr="005C2A78" w:rsidRDefault="00D709A1" w:rsidP="00947146">
      <w:pPr>
        <w:spacing w:after="0" w:line="240" w:lineRule="auto"/>
        <w:jc w:val="both"/>
        <w:rPr>
          <w:rFonts w:eastAsia="Times New Roman" w:cs="Times New Roman"/>
          <w:szCs w:val="24"/>
        </w:rPr>
      </w:pPr>
    </w:p>
    <w:p w:rsidR="00D709A1" w:rsidRPr="005C2A78" w:rsidRDefault="00D709A1" w:rsidP="0094714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p w:rsidR="00D709A1" w:rsidRPr="00C8671F" w:rsidRDefault="00D709A1" w:rsidP="00947146">
      <w:pPr>
        <w:spacing w:after="0" w:line="240" w:lineRule="auto"/>
        <w:jc w:val="both"/>
        <w:rPr>
          <w:rFonts w:eastAsia="Times New Roman" w:cs="Times New Roman"/>
          <w:szCs w:val="24"/>
        </w:rPr>
      </w:pPr>
      <w:r w:rsidRPr="005C2A78">
        <w:rPr>
          <w:rFonts w:eastAsia="Times New Roman" w:cs="Times New Roman"/>
          <w:szCs w:val="24"/>
        </w:rPr>
        <w:t xml:space="preserve"> </w:t>
      </w:r>
    </w:p>
    <w:sectPr w:rsidR="00D709A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1E33" w:rsidRDefault="00661E33" w:rsidP="000F1DF9">
      <w:pPr>
        <w:spacing w:after="0" w:line="240" w:lineRule="auto"/>
      </w:pPr>
      <w:r>
        <w:separator/>
      </w:r>
    </w:p>
  </w:endnote>
  <w:endnote w:type="continuationSeparator" w:id="0">
    <w:p w:rsidR="00661E33" w:rsidRDefault="00661E3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61E3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709A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709A1">
                <w:rPr>
                  <w:sz w:val="20"/>
                  <w:szCs w:val="20"/>
                </w:rPr>
                <w:t>S.B. 2885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709A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61E3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1E33" w:rsidRDefault="00661E33" w:rsidP="000F1DF9">
      <w:pPr>
        <w:spacing w:after="0" w:line="240" w:lineRule="auto"/>
      </w:pPr>
      <w:r>
        <w:separator/>
      </w:r>
    </w:p>
  </w:footnote>
  <w:footnote w:type="continuationSeparator" w:id="0">
    <w:p w:rsidR="00661E33" w:rsidRDefault="00661E3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61E33"/>
    <w:rsid w:val="006C54D2"/>
    <w:rsid w:val="006D756B"/>
    <w:rsid w:val="00774EC7"/>
    <w:rsid w:val="00826164"/>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709A1"/>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CAB55"/>
  <w15:docId w15:val="{22747502-E0DA-4783-A1BB-54DA9A55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709A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78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916E1C9E1414D9796151BE59059BF37"/>
        <w:category>
          <w:name w:val="General"/>
          <w:gallery w:val="placeholder"/>
        </w:category>
        <w:types>
          <w:type w:val="bbPlcHdr"/>
        </w:types>
        <w:behaviors>
          <w:behavior w:val="content"/>
        </w:behaviors>
        <w:guid w:val="{A785F74B-E566-4BFA-B7AE-D18C0F1C56DE}"/>
      </w:docPartPr>
      <w:docPartBody>
        <w:p w:rsidR="00AF2847" w:rsidRDefault="00AF2847"/>
      </w:docPartBody>
    </w:docPart>
    <w:docPart>
      <w:docPartPr>
        <w:name w:val="8A6C42B72DF1481DA329AB67EAEFB68F"/>
        <w:category>
          <w:name w:val="General"/>
          <w:gallery w:val="placeholder"/>
        </w:category>
        <w:types>
          <w:type w:val="bbPlcHdr"/>
        </w:types>
        <w:behaviors>
          <w:behavior w:val="content"/>
        </w:behaviors>
        <w:guid w:val="{2B482969-030B-446E-9E9A-72B78285B4A3}"/>
      </w:docPartPr>
      <w:docPartBody>
        <w:p w:rsidR="00AF2847" w:rsidRDefault="00AF2847"/>
      </w:docPartBody>
    </w:docPart>
    <w:docPart>
      <w:docPartPr>
        <w:name w:val="1808B9765E294280ABC8B86BA99E3FA1"/>
        <w:category>
          <w:name w:val="General"/>
          <w:gallery w:val="placeholder"/>
        </w:category>
        <w:types>
          <w:type w:val="bbPlcHdr"/>
        </w:types>
        <w:behaviors>
          <w:behavior w:val="content"/>
        </w:behaviors>
        <w:guid w:val="{4F6C7A87-88B0-4979-ABF6-D9285B0BA645}"/>
      </w:docPartPr>
      <w:docPartBody>
        <w:p w:rsidR="00AF2847" w:rsidRDefault="00AF2847"/>
      </w:docPartBody>
    </w:docPart>
    <w:docPart>
      <w:docPartPr>
        <w:name w:val="83C69A80CDDB4738809555C097E9DA4E"/>
        <w:category>
          <w:name w:val="General"/>
          <w:gallery w:val="placeholder"/>
        </w:category>
        <w:types>
          <w:type w:val="bbPlcHdr"/>
        </w:types>
        <w:behaviors>
          <w:behavior w:val="content"/>
        </w:behaviors>
        <w:guid w:val="{3CA6420B-7DEC-4C99-85BA-FA9F826703B5}"/>
      </w:docPartPr>
      <w:docPartBody>
        <w:p w:rsidR="00AF2847" w:rsidRDefault="00AF2847"/>
      </w:docPartBody>
    </w:docPart>
    <w:docPart>
      <w:docPartPr>
        <w:name w:val="424B9ADC54DE4706978A43E107A5D927"/>
        <w:category>
          <w:name w:val="General"/>
          <w:gallery w:val="placeholder"/>
        </w:category>
        <w:types>
          <w:type w:val="bbPlcHdr"/>
        </w:types>
        <w:behaviors>
          <w:behavior w:val="content"/>
        </w:behaviors>
        <w:guid w:val="{F2CF3DAA-37ED-4B20-A79C-7066606A1646}"/>
      </w:docPartPr>
      <w:docPartBody>
        <w:p w:rsidR="00AF2847" w:rsidRDefault="00AF2847"/>
      </w:docPartBody>
    </w:docPart>
    <w:docPart>
      <w:docPartPr>
        <w:name w:val="2739733667BF48E98FDC8D0131F45B6C"/>
        <w:category>
          <w:name w:val="General"/>
          <w:gallery w:val="placeholder"/>
        </w:category>
        <w:types>
          <w:type w:val="bbPlcHdr"/>
        </w:types>
        <w:behaviors>
          <w:behavior w:val="content"/>
        </w:behaviors>
        <w:guid w:val="{A7C0C58F-CB0B-44F0-86A5-5BF0FA9A3F83}"/>
      </w:docPartPr>
      <w:docPartBody>
        <w:p w:rsidR="00AF2847" w:rsidRDefault="00AF2847"/>
      </w:docPartBody>
    </w:docPart>
    <w:docPart>
      <w:docPartPr>
        <w:name w:val="BD64230352E446A48B5659E37E20ADD6"/>
        <w:category>
          <w:name w:val="General"/>
          <w:gallery w:val="placeholder"/>
        </w:category>
        <w:types>
          <w:type w:val="bbPlcHdr"/>
        </w:types>
        <w:behaviors>
          <w:behavior w:val="content"/>
        </w:behaviors>
        <w:guid w:val="{B313AB7F-82BA-4149-98AB-BFB95A35F6CA}"/>
      </w:docPartPr>
      <w:docPartBody>
        <w:p w:rsidR="00AF2847" w:rsidRDefault="00AF2847"/>
      </w:docPartBody>
    </w:docPart>
    <w:docPart>
      <w:docPartPr>
        <w:name w:val="9530E9C4E7FE4EA195DE7A97042C2AB6"/>
        <w:category>
          <w:name w:val="General"/>
          <w:gallery w:val="placeholder"/>
        </w:category>
        <w:types>
          <w:type w:val="bbPlcHdr"/>
        </w:types>
        <w:behaviors>
          <w:behavior w:val="content"/>
        </w:behaviors>
        <w:guid w:val="{065179CA-4B66-4779-A1E5-9A21B487A7BF}"/>
      </w:docPartPr>
      <w:docPartBody>
        <w:p w:rsidR="00AF2847" w:rsidRDefault="00AF2847"/>
      </w:docPartBody>
    </w:docPart>
    <w:docPart>
      <w:docPartPr>
        <w:name w:val="A2576DFEAECF4B51935DD5E5E5279828"/>
        <w:category>
          <w:name w:val="General"/>
          <w:gallery w:val="placeholder"/>
        </w:category>
        <w:types>
          <w:type w:val="bbPlcHdr"/>
        </w:types>
        <w:behaviors>
          <w:behavior w:val="content"/>
        </w:behaviors>
        <w:guid w:val="{CAB0F7C7-A9D5-4B94-8659-703818F96720}"/>
      </w:docPartPr>
      <w:docPartBody>
        <w:p w:rsidR="00AF2847" w:rsidRDefault="00AF2847"/>
      </w:docPartBody>
    </w:docPart>
    <w:docPart>
      <w:docPartPr>
        <w:name w:val="A339CF7445A949208C13D8627B6C2336"/>
        <w:category>
          <w:name w:val="General"/>
          <w:gallery w:val="placeholder"/>
        </w:category>
        <w:types>
          <w:type w:val="bbPlcHdr"/>
        </w:types>
        <w:behaviors>
          <w:behavior w:val="content"/>
        </w:behaviors>
        <w:guid w:val="{B0592071-BA2E-4BA9-96F1-06DB8E25F2E6}"/>
      </w:docPartPr>
      <w:docPartBody>
        <w:p w:rsidR="00AF2847" w:rsidRDefault="004E2D9F" w:rsidP="004E2D9F">
          <w:pPr>
            <w:pStyle w:val="A339CF7445A949208C13D8627B6C2336"/>
          </w:pPr>
          <w:r w:rsidRPr="00A30DD1">
            <w:rPr>
              <w:rStyle w:val="PlaceholderText"/>
            </w:rPr>
            <w:t>Click here to enter a date.</w:t>
          </w:r>
        </w:p>
      </w:docPartBody>
    </w:docPart>
    <w:docPart>
      <w:docPartPr>
        <w:name w:val="7033617045B14B57BD62D62C808CC13F"/>
        <w:category>
          <w:name w:val="General"/>
          <w:gallery w:val="placeholder"/>
        </w:category>
        <w:types>
          <w:type w:val="bbPlcHdr"/>
        </w:types>
        <w:behaviors>
          <w:behavior w:val="content"/>
        </w:behaviors>
        <w:guid w:val="{59FA13FF-505A-4918-B9F6-4C948EAF1C59}"/>
      </w:docPartPr>
      <w:docPartBody>
        <w:p w:rsidR="00AF2847" w:rsidRDefault="00AF2847"/>
      </w:docPartBody>
    </w:docPart>
    <w:docPart>
      <w:docPartPr>
        <w:name w:val="3215B8D19FF24104895E045EB6D6B37B"/>
        <w:category>
          <w:name w:val="General"/>
          <w:gallery w:val="placeholder"/>
        </w:category>
        <w:types>
          <w:type w:val="bbPlcHdr"/>
        </w:types>
        <w:behaviors>
          <w:behavior w:val="content"/>
        </w:behaviors>
        <w:guid w:val="{65BEC396-93D2-4616-8FE2-DB1D252B5EF9}"/>
      </w:docPartPr>
      <w:docPartBody>
        <w:p w:rsidR="00AF2847" w:rsidRDefault="00AF2847"/>
      </w:docPartBody>
    </w:docPart>
    <w:docPart>
      <w:docPartPr>
        <w:name w:val="328C15D81043436991E1F0EA2ECCD9DD"/>
        <w:category>
          <w:name w:val="General"/>
          <w:gallery w:val="placeholder"/>
        </w:category>
        <w:types>
          <w:type w:val="bbPlcHdr"/>
        </w:types>
        <w:behaviors>
          <w:behavior w:val="content"/>
        </w:behaviors>
        <w:guid w:val="{1DD8A855-E653-4899-94D1-2783C5E59E2F}"/>
      </w:docPartPr>
      <w:docPartBody>
        <w:p w:rsidR="00AF2847" w:rsidRDefault="004E2D9F" w:rsidP="004E2D9F">
          <w:pPr>
            <w:pStyle w:val="328C15D81043436991E1F0EA2ECCD9DD"/>
          </w:pPr>
          <w:r>
            <w:rPr>
              <w:rFonts w:eastAsia="Times New Roman" w:cs="Times New Roman"/>
              <w:bCs/>
            </w:rPr>
            <w:t xml:space="preserve"> </w:t>
          </w:r>
        </w:p>
      </w:docPartBody>
    </w:docPart>
    <w:docPart>
      <w:docPartPr>
        <w:name w:val="D13F6202F426439E835A620B0D6E8C1A"/>
        <w:category>
          <w:name w:val="General"/>
          <w:gallery w:val="placeholder"/>
        </w:category>
        <w:types>
          <w:type w:val="bbPlcHdr"/>
        </w:types>
        <w:behaviors>
          <w:behavior w:val="content"/>
        </w:behaviors>
        <w:guid w:val="{D9BF44BE-FD15-403D-BAAA-67275B146D27}"/>
      </w:docPartPr>
      <w:docPartBody>
        <w:p w:rsidR="00AF2847" w:rsidRDefault="00AF2847"/>
      </w:docPartBody>
    </w:docPart>
    <w:docPart>
      <w:docPartPr>
        <w:name w:val="2E9674A0848A4F92A915299A5900B15E"/>
        <w:category>
          <w:name w:val="General"/>
          <w:gallery w:val="placeholder"/>
        </w:category>
        <w:types>
          <w:type w:val="bbPlcHdr"/>
        </w:types>
        <w:behaviors>
          <w:behavior w:val="content"/>
        </w:behaviors>
        <w:guid w:val="{99451821-21D9-431C-B628-94B94B73778D}"/>
      </w:docPartPr>
      <w:docPartBody>
        <w:p w:rsidR="00AF2847" w:rsidRDefault="00AF2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E2D9F"/>
    <w:rsid w:val="00576003"/>
    <w:rsid w:val="005B408E"/>
    <w:rsid w:val="005D31F2"/>
    <w:rsid w:val="00635291"/>
    <w:rsid w:val="006959CC"/>
    <w:rsid w:val="00696675"/>
    <w:rsid w:val="006B0016"/>
    <w:rsid w:val="006C54D2"/>
    <w:rsid w:val="008C55F7"/>
    <w:rsid w:val="0090598B"/>
    <w:rsid w:val="00984D6C"/>
    <w:rsid w:val="00A54AD6"/>
    <w:rsid w:val="00A57564"/>
    <w:rsid w:val="00AF2847"/>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D9F"/>
    <w:rPr>
      <w:color w:val="808080"/>
    </w:rPr>
  </w:style>
  <w:style w:type="paragraph" w:customStyle="1" w:styleId="A339CF7445A949208C13D8627B6C2336">
    <w:name w:val="A339CF7445A949208C13D8627B6C2336"/>
    <w:rsid w:val="004E2D9F"/>
    <w:pPr>
      <w:spacing w:after="160" w:line="278" w:lineRule="auto"/>
    </w:pPr>
    <w:rPr>
      <w:kern w:val="2"/>
      <w:sz w:val="24"/>
      <w:szCs w:val="24"/>
      <w14:ligatures w14:val="standardContextual"/>
    </w:rPr>
  </w:style>
  <w:style w:type="paragraph" w:customStyle="1" w:styleId="328C15D81043436991E1F0EA2ECCD9DD">
    <w:name w:val="328C15D81043436991E1F0EA2ECCD9DD"/>
    <w:rsid w:val="004E2D9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272</Words>
  <Characters>1557</Characters>
  <Application>Microsoft Office Word</Application>
  <DocSecurity>0</DocSecurity>
  <Lines>12</Lines>
  <Paragraphs>3</Paragraphs>
  <ScaleCrop>false</ScaleCrop>
  <Company>Texas Legislative Council</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2025-04-16T16:08:00Z</dcterms:modified>
</cp:coreProperties>
</file>

<file path=docProps/custom.xml><?xml version="1.0" encoding="utf-8"?>
<op:Properties xmlns:vt="http://schemas.openxmlformats.org/officeDocument/2006/docPropsVTypes" xmlns:op="http://schemas.openxmlformats.org/officeDocument/2006/custom-properties"/>
</file>