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822884" w14:paraId="64C34D31" w14:textId="77777777" w:rsidTr="00345119">
        <w:tc>
          <w:tcPr>
            <w:tcW w:w="9576" w:type="dxa"/>
            <w:noWrap/>
          </w:tcPr>
          <w:p w14:paraId="49DAAA47" w14:textId="77777777" w:rsidR="008423E4" w:rsidRPr="0022177D" w:rsidRDefault="00D509D3" w:rsidP="00A73795">
            <w:pPr>
              <w:pStyle w:val="Heading1"/>
            </w:pPr>
            <w:r w:rsidRPr="00631897">
              <w:t>BILL ANALYSIS</w:t>
            </w:r>
          </w:p>
        </w:tc>
      </w:tr>
    </w:tbl>
    <w:p w14:paraId="3375441E" w14:textId="77777777" w:rsidR="008423E4" w:rsidRPr="0022177D" w:rsidRDefault="008423E4" w:rsidP="00A73795">
      <w:pPr>
        <w:jc w:val="center"/>
      </w:pPr>
    </w:p>
    <w:p w14:paraId="34C2FB48" w14:textId="77777777" w:rsidR="008423E4" w:rsidRPr="00B31F0E" w:rsidRDefault="008423E4" w:rsidP="00A73795"/>
    <w:p w14:paraId="372EBE77" w14:textId="77777777" w:rsidR="008423E4" w:rsidRPr="00742794" w:rsidRDefault="008423E4" w:rsidP="00A73795">
      <w:pPr>
        <w:tabs>
          <w:tab w:val="right" w:pos="9360"/>
        </w:tabs>
      </w:pPr>
    </w:p>
    <w:tbl>
      <w:tblPr>
        <w:tblW w:w="0" w:type="auto"/>
        <w:tblLayout w:type="fixed"/>
        <w:tblLook w:val="01E0" w:firstRow="1" w:lastRow="1" w:firstColumn="1" w:lastColumn="1" w:noHBand="0" w:noVBand="0"/>
      </w:tblPr>
      <w:tblGrid>
        <w:gridCol w:w="9576"/>
      </w:tblGrid>
      <w:tr w:rsidR="00822884" w14:paraId="1B42240D" w14:textId="77777777" w:rsidTr="00345119">
        <w:tc>
          <w:tcPr>
            <w:tcW w:w="9576" w:type="dxa"/>
          </w:tcPr>
          <w:p w14:paraId="174DB5BF" w14:textId="4BBF9BBF" w:rsidR="008423E4" w:rsidRPr="00861995" w:rsidRDefault="00D509D3" w:rsidP="00A73795">
            <w:pPr>
              <w:jc w:val="right"/>
            </w:pPr>
            <w:r>
              <w:t>S.B. 2964</w:t>
            </w:r>
          </w:p>
        </w:tc>
      </w:tr>
      <w:tr w:rsidR="00822884" w14:paraId="33ACA6C7" w14:textId="77777777" w:rsidTr="00345119">
        <w:tc>
          <w:tcPr>
            <w:tcW w:w="9576" w:type="dxa"/>
          </w:tcPr>
          <w:p w14:paraId="536DBB06" w14:textId="370B27B2" w:rsidR="008423E4" w:rsidRPr="00861995" w:rsidRDefault="00D509D3" w:rsidP="00A73795">
            <w:pPr>
              <w:jc w:val="right"/>
            </w:pPr>
            <w:r>
              <w:t xml:space="preserve">By: </w:t>
            </w:r>
            <w:r w:rsidR="00E5321A">
              <w:t>Hughes</w:t>
            </w:r>
          </w:p>
        </w:tc>
      </w:tr>
      <w:tr w:rsidR="00822884" w14:paraId="311A28D4" w14:textId="77777777" w:rsidTr="00345119">
        <w:tc>
          <w:tcPr>
            <w:tcW w:w="9576" w:type="dxa"/>
          </w:tcPr>
          <w:p w14:paraId="0186F2B8" w14:textId="4089853E" w:rsidR="008423E4" w:rsidRPr="00861995" w:rsidRDefault="00D509D3" w:rsidP="00A73795">
            <w:pPr>
              <w:jc w:val="right"/>
            </w:pPr>
            <w:r>
              <w:t>Elections</w:t>
            </w:r>
          </w:p>
        </w:tc>
      </w:tr>
      <w:tr w:rsidR="00822884" w14:paraId="4CBDB5B1" w14:textId="77777777" w:rsidTr="00345119">
        <w:tc>
          <w:tcPr>
            <w:tcW w:w="9576" w:type="dxa"/>
          </w:tcPr>
          <w:p w14:paraId="539D1865" w14:textId="615A33ED" w:rsidR="008423E4" w:rsidRDefault="00D509D3" w:rsidP="00A73795">
            <w:pPr>
              <w:jc w:val="right"/>
            </w:pPr>
            <w:r>
              <w:t>Committee Report (Unamended)</w:t>
            </w:r>
          </w:p>
        </w:tc>
      </w:tr>
    </w:tbl>
    <w:p w14:paraId="24F0251D" w14:textId="77777777" w:rsidR="008423E4" w:rsidRDefault="008423E4" w:rsidP="00A73795">
      <w:pPr>
        <w:tabs>
          <w:tab w:val="right" w:pos="9360"/>
        </w:tabs>
      </w:pPr>
    </w:p>
    <w:p w14:paraId="2BCC8CE6" w14:textId="77777777" w:rsidR="008423E4" w:rsidRDefault="008423E4" w:rsidP="00A73795"/>
    <w:p w14:paraId="61461258" w14:textId="77777777" w:rsidR="008423E4" w:rsidRDefault="008423E4" w:rsidP="00A73795"/>
    <w:tbl>
      <w:tblPr>
        <w:tblW w:w="0" w:type="auto"/>
        <w:tblCellMar>
          <w:left w:w="115" w:type="dxa"/>
          <w:right w:w="115" w:type="dxa"/>
        </w:tblCellMar>
        <w:tblLook w:val="01E0" w:firstRow="1" w:lastRow="1" w:firstColumn="1" w:lastColumn="1" w:noHBand="0" w:noVBand="0"/>
      </w:tblPr>
      <w:tblGrid>
        <w:gridCol w:w="9360"/>
      </w:tblGrid>
      <w:tr w:rsidR="00822884" w14:paraId="5C1BCE48" w14:textId="77777777" w:rsidTr="00345119">
        <w:tc>
          <w:tcPr>
            <w:tcW w:w="9576" w:type="dxa"/>
          </w:tcPr>
          <w:p w14:paraId="583A9C0C" w14:textId="77777777" w:rsidR="008423E4" w:rsidRPr="00A8133F" w:rsidRDefault="00D509D3" w:rsidP="00A73795">
            <w:pPr>
              <w:rPr>
                <w:b/>
              </w:rPr>
            </w:pPr>
            <w:r w:rsidRPr="009C1E9A">
              <w:rPr>
                <w:b/>
                <w:u w:val="single"/>
              </w:rPr>
              <w:t>BACKGROUND AND PURPOSE</w:t>
            </w:r>
            <w:r>
              <w:rPr>
                <w:b/>
              </w:rPr>
              <w:t xml:space="preserve"> </w:t>
            </w:r>
          </w:p>
          <w:p w14:paraId="5B816FA5" w14:textId="77777777" w:rsidR="008423E4" w:rsidRDefault="008423E4" w:rsidP="00A73795"/>
          <w:p w14:paraId="20CFE305" w14:textId="7A6911C8" w:rsidR="008423E4" w:rsidRDefault="00D509D3" w:rsidP="00A73795">
            <w:pPr>
              <w:pStyle w:val="Header"/>
              <w:tabs>
                <w:tab w:val="clear" w:pos="4320"/>
                <w:tab w:val="clear" w:pos="8640"/>
              </w:tabs>
              <w:jc w:val="both"/>
            </w:pPr>
            <w:r w:rsidRPr="00E44905">
              <w:t xml:space="preserve">Under current law, if a mail-in ballot does not fully comply with the </w:t>
            </w:r>
            <w:r w:rsidR="008039F5">
              <w:t xml:space="preserve">statutory </w:t>
            </w:r>
            <w:r w:rsidRPr="00E44905">
              <w:t>requirements</w:t>
            </w:r>
            <w:r w:rsidR="008039F5">
              <w:t xml:space="preserve"> applicable to </w:t>
            </w:r>
            <w:r w:rsidR="003F19AF">
              <w:t>the ballot</w:t>
            </w:r>
            <w:r>
              <w:t xml:space="preserve"> due to </w:t>
            </w:r>
            <w:r w:rsidRPr="00E44905">
              <w:t xml:space="preserve">clerical </w:t>
            </w:r>
            <w:r w:rsidRPr="00E44905">
              <w:t>mistakes</w:t>
            </w:r>
            <w:r>
              <w:t xml:space="preserve">, </w:t>
            </w:r>
            <w:r w:rsidRPr="00E44905">
              <w:t xml:space="preserve">it may be rejected without notifying the voter in time to correct it. </w:t>
            </w:r>
            <w:r>
              <w:t xml:space="preserve">The bill </w:t>
            </w:r>
            <w:r w:rsidR="008110E1">
              <w:t xml:space="preserve">sponsor </w:t>
            </w:r>
            <w:r>
              <w:t xml:space="preserve">has informed the committee that </w:t>
            </w:r>
            <w:r w:rsidRPr="00E44905">
              <w:t xml:space="preserve">creating a structured process for notifying voters of defects and allowing them to correct </w:t>
            </w:r>
            <w:r w:rsidR="006006AC">
              <w:t>those defects</w:t>
            </w:r>
            <w:r w:rsidRPr="00E44905">
              <w:t xml:space="preserve"> will </w:t>
            </w:r>
            <w:r w:rsidR="006006AC">
              <w:t>enhance voter accessibility and ensure that all eligible votes are counted</w:t>
            </w:r>
            <w:r w:rsidRPr="00E44905">
              <w:t>.</w:t>
            </w:r>
            <w:r>
              <w:t xml:space="preserve"> </w:t>
            </w:r>
            <w:r w:rsidR="008110E1">
              <w:t>S.B. 2964</w:t>
            </w:r>
            <w:r w:rsidRPr="00E44905">
              <w:t xml:space="preserve"> </w:t>
            </w:r>
            <w:r w:rsidR="006006AC">
              <w:t xml:space="preserve">seeks to address this issue by </w:t>
            </w:r>
            <w:r w:rsidR="008039F5">
              <w:t>requiring</w:t>
            </w:r>
            <w:r w:rsidRPr="00E44905">
              <w:t xml:space="preserve"> the early voting clerk to </w:t>
            </w:r>
            <w:r w:rsidR="001C40FB">
              <w:t>mail</w:t>
            </w:r>
            <w:r w:rsidRPr="00E44905">
              <w:t xml:space="preserve"> the voter a notice of defect and a corrective action form</w:t>
            </w:r>
            <w:r w:rsidR="008039F5">
              <w:t xml:space="preserve"> </w:t>
            </w:r>
            <w:r w:rsidR="001C40FB">
              <w:t>developed by the secretary of state and, further, allows the clerk to email a notice of a defect to the applicable voter.</w:t>
            </w:r>
          </w:p>
          <w:p w14:paraId="45334CF3" w14:textId="431BE34A" w:rsidR="00E84B95" w:rsidRPr="00E26B13" w:rsidRDefault="00E84B95" w:rsidP="00A73795">
            <w:pPr>
              <w:pStyle w:val="Header"/>
              <w:tabs>
                <w:tab w:val="clear" w:pos="4320"/>
                <w:tab w:val="clear" w:pos="8640"/>
              </w:tabs>
              <w:jc w:val="both"/>
              <w:rPr>
                <w:b/>
              </w:rPr>
            </w:pPr>
          </w:p>
        </w:tc>
      </w:tr>
      <w:tr w:rsidR="00822884" w14:paraId="3F125C0C" w14:textId="77777777" w:rsidTr="00345119">
        <w:tc>
          <w:tcPr>
            <w:tcW w:w="9576" w:type="dxa"/>
          </w:tcPr>
          <w:p w14:paraId="31C58F5A" w14:textId="77777777" w:rsidR="0017725B" w:rsidRDefault="00D509D3" w:rsidP="00A73795">
            <w:pPr>
              <w:rPr>
                <w:b/>
                <w:u w:val="single"/>
              </w:rPr>
            </w:pPr>
            <w:r>
              <w:rPr>
                <w:b/>
                <w:u w:val="single"/>
              </w:rPr>
              <w:t>CRIMINAL JUSTICE IMPACT</w:t>
            </w:r>
          </w:p>
          <w:p w14:paraId="03193874" w14:textId="77777777" w:rsidR="0017725B" w:rsidRDefault="0017725B" w:rsidP="00A73795">
            <w:pPr>
              <w:rPr>
                <w:b/>
                <w:u w:val="single"/>
              </w:rPr>
            </w:pPr>
          </w:p>
          <w:p w14:paraId="7CF96115" w14:textId="060E4B9B" w:rsidR="000B5BC2" w:rsidRPr="000B5BC2" w:rsidRDefault="00D509D3" w:rsidP="00A7379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37A1F5F" w14:textId="77777777" w:rsidR="0017725B" w:rsidRPr="0017725B" w:rsidRDefault="0017725B" w:rsidP="00A73795">
            <w:pPr>
              <w:rPr>
                <w:b/>
                <w:u w:val="single"/>
              </w:rPr>
            </w:pPr>
          </w:p>
        </w:tc>
      </w:tr>
      <w:tr w:rsidR="00822884" w14:paraId="7E842DF4" w14:textId="77777777" w:rsidTr="00345119">
        <w:tc>
          <w:tcPr>
            <w:tcW w:w="9576" w:type="dxa"/>
          </w:tcPr>
          <w:p w14:paraId="3E621EB6" w14:textId="77777777" w:rsidR="008423E4" w:rsidRPr="00A8133F" w:rsidRDefault="00D509D3" w:rsidP="00A73795">
            <w:pPr>
              <w:rPr>
                <w:b/>
              </w:rPr>
            </w:pPr>
            <w:r w:rsidRPr="009C1E9A">
              <w:rPr>
                <w:b/>
                <w:u w:val="single"/>
              </w:rPr>
              <w:t>RULEMAKING AUTHORITY</w:t>
            </w:r>
            <w:r>
              <w:rPr>
                <w:b/>
              </w:rPr>
              <w:t xml:space="preserve"> </w:t>
            </w:r>
          </w:p>
          <w:p w14:paraId="55410A9A" w14:textId="77777777" w:rsidR="008423E4" w:rsidRDefault="008423E4" w:rsidP="00A73795"/>
          <w:p w14:paraId="7195AB24" w14:textId="15D388A1" w:rsidR="000B5BC2" w:rsidRDefault="00D509D3" w:rsidP="00A73795">
            <w:pPr>
              <w:pStyle w:val="Header"/>
              <w:tabs>
                <w:tab w:val="clear" w:pos="4320"/>
                <w:tab w:val="clear" w:pos="8640"/>
              </w:tabs>
              <w:jc w:val="both"/>
            </w:pPr>
            <w:r>
              <w:t xml:space="preserve">It is the committee's opinion that this bill does not expressly grant any additional rulemaking authority to a state </w:t>
            </w:r>
            <w:r>
              <w:t>officer, department, agency, or institution.</w:t>
            </w:r>
          </w:p>
          <w:p w14:paraId="3720C076" w14:textId="77777777" w:rsidR="008423E4" w:rsidRPr="00E21FDC" w:rsidRDefault="008423E4" w:rsidP="00A73795">
            <w:pPr>
              <w:rPr>
                <w:b/>
              </w:rPr>
            </w:pPr>
          </w:p>
        </w:tc>
      </w:tr>
      <w:tr w:rsidR="00822884" w14:paraId="0FEF3341" w14:textId="77777777" w:rsidTr="00345119">
        <w:tc>
          <w:tcPr>
            <w:tcW w:w="9576" w:type="dxa"/>
          </w:tcPr>
          <w:p w14:paraId="2FE3E799" w14:textId="77777777" w:rsidR="008423E4" w:rsidRPr="00A8133F" w:rsidRDefault="00D509D3" w:rsidP="00A73795">
            <w:pPr>
              <w:rPr>
                <w:b/>
              </w:rPr>
            </w:pPr>
            <w:r w:rsidRPr="009C1E9A">
              <w:rPr>
                <w:b/>
                <w:u w:val="single"/>
              </w:rPr>
              <w:t>ANALYSIS</w:t>
            </w:r>
            <w:r>
              <w:rPr>
                <w:b/>
              </w:rPr>
              <w:t xml:space="preserve"> </w:t>
            </w:r>
          </w:p>
          <w:p w14:paraId="55389918" w14:textId="77777777" w:rsidR="008423E4" w:rsidRDefault="008423E4" w:rsidP="00A73795"/>
          <w:p w14:paraId="3A642D35" w14:textId="2BDC2975" w:rsidR="008042AB" w:rsidRDefault="00D509D3" w:rsidP="00A73795">
            <w:pPr>
              <w:pStyle w:val="Header"/>
              <w:tabs>
                <w:tab w:val="clear" w:pos="4320"/>
                <w:tab w:val="clear" w:pos="8640"/>
              </w:tabs>
              <w:jc w:val="both"/>
            </w:pPr>
            <w:r>
              <w:t>S.B. 2964</w:t>
            </w:r>
            <w:r w:rsidR="000B5BC2">
              <w:t xml:space="preserve"> amends the Election Code to </w:t>
            </w:r>
            <w:r w:rsidR="001964AD">
              <w:t>replace the authority for an early voting clerk</w:t>
            </w:r>
            <w:r w:rsidR="00C96E09">
              <w:t xml:space="preserve"> who receives </w:t>
            </w:r>
            <w:r w:rsidR="00C96E09" w:rsidRPr="00C96E09">
              <w:t>a timely carrier envelope that does not fully comply with the applicable requirements</w:t>
            </w:r>
            <w:r w:rsidR="00C96E09">
              <w:t xml:space="preserve"> for voting by mail to </w:t>
            </w:r>
            <w:r w:rsidR="00C96E09" w:rsidRPr="00C96E09">
              <w:t xml:space="preserve">deliver the carrier envelope in person or by mail to the voter and </w:t>
            </w:r>
            <w:r w:rsidR="00C96E09">
              <w:t>to</w:t>
            </w:r>
            <w:r w:rsidR="00C96E09" w:rsidRPr="00C96E09">
              <w:t xml:space="preserve"> receive, before the deadline, the corrected carrier envelope from the voter, or </w:t>
            </w:r>
            <w:r w:rsidR="00C96E09">
              <w:t>to</w:t>
            </w:r>
            <w:r w:rsidR="00C96E09" w:rsidRPr="00C96E09">
              <w:t xml:space="preserve"> notify the voter of the defect </w:t>
            </w:r>
            <w:r w:rsidR="00C96E09">
              <w:t>and provide for the voter to instead vote in person</w:t>
            </w:r>
            <w:r w:rsidR="00493AEA">
              <w:t>,</w:t>
            </w:r>
            <w:r w:rsidR="00C96E09">
              <w:t xml:space="preserve"> with a requirement for the</w:t>
            </w:r>
            <w:r w:rsidR="00BC0933">
              <w:t xml:space="preserve"> clerk </w:t>
            </w:r>
            <w:r w:rsidR="00C96E09">
              <w:t>to</w:t>
            </w:r>
            <w:r w:rsidR="00A94A7C">
              <w:t xml:space="preserve"> </w:t>
            </w:r>
            <w:r w:rsidR="00BC0933">
              <w:t>send</w:t>
            </w:r>
            <w:r w:rsidR="00296DA7">
              <w:t xml:space="preserve"> </w:t>
            </w:r>
            <w:r w:rsidR="00296DA7" w:rsidRPr="00296DA7">
              <w:t>the voter a notice of the defect and a corrective action form developed by the secretary of state by mail or by common or contract carrier</w:t>
            </w:r>
            <w:r w:rsidR="00BC0933">
              <w:t xml:space="preserve"> </w:t>
            </w:r>
            <w:r w:rsidR="00BC0933" w:rsidRPr="00BC0933">
              <w:t>not later than the second day after the clerk discovers the defect</w:t>
            </w:r>
            <w:r w:rsidR="00BC0933">
              <w:t xml:space="preserve"> and before voting materials must be delivered to the early voting </w:t>
            </w:r>
            <w:r w:rsidR="00296DA7">
              <w:t>ballot</w:t>
            </w:r>
            <w:r w:rsidR="00BC0933">
              <w:t xml:space="preserve"> board</w:t>
            </w:r>
            <w:r w:rsidR="00296DA7">
              <w:t>.</w:t>
            </w:r>
            <w:r w:rsidR="00A2378C" w:rsidRPr="008042AB">
              <w:t xml:space="preserve"> The</w:t>
            </w:r>
            <w:r w:rsidR="00A2378C">
              <w:t xml:space="preserve"> bill requires the</w:t>
            </w:r>
            <w:r w:rsidR="00A2378C" w:rsidRPr="008042AB">
              <w:t xml:space="preserve"> secretary of state </w:t>
            </w:r>
            <w:r w:rsidR="00A2378C">
              <w:t>to</w:t>
            </w:r>
            <w:r w:rsidR="00A2378C" w:rsidRPr="008042AB">
              <w:t xml:space="preserve"> develop </w:t>
            </w:r>
            <w:r w:rsidR="00D55FCD">
              <w:t>the</w:t>
            </w:r>
            <w:r w:rsidR="00A2378C" w:rsidRPr="008042AB">
              <w:t xml:space="preserve"> corrective action form that may be completed and submitted to an early voting clerk to correct a defect.</w:t>
            </w:r>
            <w:r w:rsidR="00296DA7">
              <w:t xml:space="preserve"> </w:t>
            </w:r>
          </w:p>
          <w:p w14:paraId="267205DA" w14:textId="77777777" w:rsidR="00C96E09" w:rsidRDefault="00C96E09" w:rsidP="00A73795">
            <w:pPr>
              <w:pStyle w:val="Header"/>
              <w:tabs>
                <w:tab w:val="clear" w:pos="4320"/>
                <w:tab w:val="clear" w:pos="8640"/>
              </w:tabs>
              <w:jc w:val="both"/>
            </w:pPr>
          </w:p>
          <w:p w14:paraId="07575046" w14:textId="382F3476" w:rsidR="00296DA7" w:rsidRDefault="00D509D3" w:rsidP="00A73795">
            <w:pPr>
              <w:pStyle w:val="Header"/>
              <w:tabs>
                <w:tab w:val="clear" w:pos="4320"/>
                <w:tab w:val="clear" w:pos="8640"/>
              </w:tabs>
              <w:jc w:val="both"/>
            </w:pPr>
            <w:r>
              <w:t>S.B. 2964 requires the early voting clerk to include with the notice delivered to the voter</w:t>
            </w:r>
            <w:r w:rsidR="008042AB">
              <w:t xml:space="preserve"> </w:t>
            </w:r>
            <w:r w:rsidRPr="00296DA7">
              <w:t>a brief explanation of each defect in the noncomplying ballot</w:t>
            </w:r>
            <w:r w:rsidR="008042AB">
              <w:t xml:space="preserve"> </w:t>
            </w:r>
            <w:r w:rsidRPr="00296DA7">
              <w:t>and</w:t>
            </w:r>
            <w:r w:rsidR="008042AB">
              <w:t xml:space="preserve"> </w:t>
            </w:r>
            <w:r>
              <w:t>a notice that the voter may</w:t>
            </w:r>
            <w:r w:rsidR="008042AB">
              <w:t xml:space="preserve"> take the following actions</w:t>
            </w:r>
            <w:r>
              <w:t>:</w:t>
            </w:r>
          </w:p>
          <w:p w14:paraId="00FFADD6" w14:textId="29B18126" w:rsidR="008042AB" w:rsidRDefault="00D509D3" w:rsidP="00A73795">
            <w:pPr>
              <w:pStyle w:val="Header"/>
              <w:numPr>
                <w:ilvl w:val="0"/>
                <w:numId w:val="2"/>
              </w:numPr>
              <w:tabs>
                <w:tab w:val="clear" w:pos="4320"/>
                <w:tab w:val="clear" w:pos="8640"/>
              </w:tabs>
              <w:jc w:val="both"/>
            </w:pPr>
            <w:r>
              <w:t>cancel</w:t>
            </w:r>
            <w:r w:rsidRPr="00296DA7">
              <w:t xml:space="preserve"> the voter's application to vote by mail</w:t>
            </w:r>
            <w:r w:rsidR="00BC24CF">
              <w:t xml:space="preserve"> by s</w:t>
            </w:r>
            <w:r w:rsidR="00BC24CF" w:rsidRPr="00BC24CF">
              <w:t>ubmi</w:t>
            </w:r>
            <w:r w:rsidR="00BC24CF">
              <w:t>t</w:t>
            </w:r>
            <w:r w:rsidR="00BC24CF" w:rsidRPr="00BC24CF">
              <w:t>t</w:t>
            </w:r>
            <w:r w:rsidR="00BC24CF">
              <w:t>ing</w:t>
            </w:r>
            <w:r w:rsidR="00BC24CF" w:rsidRPr="00BC24CF">
              <w:t xml:space="preserve"> a request for the cancellation to an election officer</w:t>
            </w:r>
            <w:r>
              <w:t xml:space="preserve">; or </w:t>
            </w:r>
          </w:p>
          <w:p w14:paraId="319ED6EA" w14:textId="78FD416B" w:rsidR="00FD4494" w:rsidRDefault="00D509D3" w:rsidP="00A73795">
            <w:pPr>
              <w:pStyle w:val="Header"/>
              <w:numPr>
                <w:ilvl w:val="0"/>
                <w:numId w:val="2"/>
              </w:numPr>
              <w:tabs>
                <w:tab w:val="clear" w:pos="4320"/>
                <w:tab w:val="clear" w:pos="8640"/>
              </w:tabs>
              <w:jc w:val="both"/>
            </w:pPr>
            <w:r>
              <w:t>correct the defect in the voter's ballot by</w:t>
            </w:r>
            <w:r w:rsidR="008042AB">
              <w:t xml:space="preserve"> </w:t>
            </w:r>
            <w:r>
              <w:t xml:space="preserve">doing the following: </w:t>
            </w:r>
          </w:p>
          <w:p w14:paraId="49312B99" w14:textId="77777777" w:rsidR="00FD4494" w:rsidRDefault="00D509D3" w:rsidP="00A73795">
            <w:pPr>
              <w:pStyle w:val="Header"/>
              <w:numPr>
                <w:ilvl w:val="1"/>
                <w:numId w:val="2"/>
              </w:numPr>
              <w:tabs>
                <w:tab w:val="clear" w:pos="4320"/>
                <w:tab w:val="clear" w:pos="8640"/>
              </w:tabs>
              <w:jc w:val="both"/>
            </w:pPr>
            <w:r>
              <w:t xml:space="preserve">submitting the corrective action form by mail or by common or contract carrier; </w:t>
            </w:r>
            <w:r w:rsidR="008042AB">
              <w:t>or</w:t>
            </w:r>
            <w:r>
              <w:t xml:space="preserve"> </w:t>
            </w:r>
          </w:p>
          <w:p w14:paraId="6059E439" w14:textId="2E27D55D" w:rsidR="00296DA7" w:rsidRDefault="00D509D3" w:rsidP="00A73795">
            <w:pPr>
              <w:pStyle w:val="Header"/>
              <w:numPr>
                <w:ilvl w:val="1"/>
                <w:numId w:val="2"/>
              </w:numPr>
              <w:tabs>
                <w:tab w:val="clear" w:pos="4320"/>
                <w:tab w:val="clear" w:pos="8640"/>
              </w:tabs>
              <w:jc w:val="both"/>
            </w:pPr>
            <w:r>
              <w:t>coming to the early voting clerk's office not later than the sixth day after election day.</w:t>
            </w:r>
          </w:p>
          <w:p w14:paraId="6E89D5A2" w14:textId="63F61AD5" w:rsidR="00985AFA" w:rsidRDefault="00D509D3" w:rsidP="00A73795">
            <w:pPr>
              <w:pStyle w:val="Header"/>
              <w:tabs>
                <w:tab w:val="clear" w:pos="4320"/>
                <w:tab w:val="clear" w:pos="8640"/>
              </w:tabs>
              <w:jc w:val="both"/>
            </w:pPr>
            <w:r>
              <w:t>The bill requires an early voting clerk</w:t>
            </w:r>
            <w:r w:rsidR="005E184A">
              <w:t xml:space="preserve"> </w:t>
            </w:r>
            <w:r w:rsidR="00FD4494">
              <w:t xml:space="preserve">to send </w:t>
            </w:r>
            <w:r w:rsidR="005E184A">
              <w:t xml:space="preserve">defect </w:t>
            </w:r>
            <w:r w:rsidR="00FD4494">
              <w:t>notice</w:t>
            </w:r>
            <w:r w:rsidR="005E184A">
              <w:t>s</w:t>
            </w:r>
            <w:r w:rsidR="00FD4494">
              <w:t xml:space="preserve"> </w:t>
            </w:r>
            <w:r w:rsidR="00DD2339">
              <w:t xml:space="preserve">uniformly </w:t>
            </w:r>
            <w:r w:rsidR="00FD4494" w:rsidRPr="00296DA7">
              <w:t xml:space="preserve">by mail or </w:t>
            </w:r>
            <w:r w:rsidR="00DD2339">
              <w:t xml:space="preserve">uniformly </w:t>
            </w:r>
            <w:r w:rsidR="00FD4494" w:rsidRPr="00296DA7">
              <w:t>by common or contract carrier</w:t>
            </w:r>
            <w:r w:rsidR="005E184A">
              <w:t xml:space="preserve"> with respect to each ballot in </w:t>
            </w:r>
            <w:r w:rsidR="00DD2339">
              <w:t xml:space="preserve">an </w:t>
            </w:r>
            <w:r w:rsidR="005E184A">
              <w:t>election to which the bill's provision's apply</w:t>
            </w:r>
            <w:r w:rsidR="00A42987">
              <w:t xml:space="preserve">. </w:t>
            </w:r>
          </w:p>
          <w:p w14:paraId="45EA5557" w14:textId="77777777" w:rsidR="00057941" w:rsidRDefault="00057941" w:rsidP="00A73795">
            <w:pPr>
              <w:pStyle w:val="Header"/>
              <w:tabs>
                <w:tab w:val="clear" w:pos="4320"/>
                <w:tab w:val="clear" w:pos="8640"/>
              </w:tabs>
              <w:jc w:val="both"/>
            </w:pPr>
          </w:p>
          <w:p w14:paraId="4532C0F8" w14:textId="05FC6D3C" w:rsidR="00807F2D" w:rsidRDefault="00D509D3" w:rsidP="00A73795">
            <w:pPr>
              <w:pStyle w:val="Header"/>
              <w:tabs>
                <w:tab w:val="clear" w:pos="4320"/>
                <w:tab w:val="clear" w:pos="8640"/>
              </w:tabs>
              <w:jc w:val="both"/>
            </w:pPr>
            <w:r>
              <w:t>S.B. 2964</w:t>
            </w:r>
            <w:r w:rsidR="008042AB">
              <w:t xml:space="preserve"> </w:t>
            </w:r>
            <w:r w:rsidR="00F22650">
              <w:t>expands the authorization of</w:t>
            </w:r>
            <w:r w:rsidR="008042AB">
              <w:t xml:space="preserve"> an early voting clerk</w:t>
            </w:r>
            <w:r w:rsidR="008042AB" w:rsidRPr="008042AB">
              <w:t xml:space="preserve"> </w:t>
            </w:r>
            <w:r w:rsidR="008042AB">
              <w:t>to</w:t>
            </w:r>
            <w:r w:rsidR="008042AB" w:rsidRPr="008042AB">
              <w:t xml:space="preserve"> notify the voter of the defect by telephone </w:t>
            </w:r>
            <w:r w:rsidR="00F22650">
              <w:t>to include notification by email and specifies that the authorization applies if the clerk determines</w:t>
            </w:r>
            <w:r w:rsidR="00F22650" w:rsidRPr="008042AB">
              <w:t xml:space="preserve"> that it would not be possible for the voter to receive the notice of defect within a reasonable time to correct the defect</w:t>
            </w:r>
            <w:r w:rsidR="00F22650">
              <w:t xml:space="preserve">. The bill authorizes the clerk to </w:t>
            </w:r>
            <w:r w:rsidR="008042AB" w:rsidRPr="008042AB">
              <w:t>inform the voter that the voter may request to have the voter's application to vote by mail canceled, submit a corrective action form by mail or by common or contract carrier, or come to the early voting clerk's office in person not later than the sixth day after election day to correct the defect.</w:t>
            </w:r>
            <w:r w:rsidR="00B704C3">
              <w:t xml:space="preserve"> </w:t>
            </w:r>
            <w:r>
              <w:t xml:space="preserve">The bill requires an early voting clerk, in addition to sending a voter notice of the defect or notifying the voter of the defect by telephone or email, to notify the voter of a discovered defect using the online tool provided to each early voting clerk that enables a person who submits an application for a ballot to be voted by mail to </w:t>
            </w:r>
            <w:r w:rsidRPr="00A57734">
              <w:t>receive notice of</w:t>
            </w:r>
            <w:r>
              <w:t xml:space="preserve"> and, if p</w:t>
            </w:r>
            <w:r>
              <w:t>ossible, correct</w:t>
            </w:r>
            <w:r w:rsidRPr="00A57734">
              <w:t xml:space="preserve"> a defect in the person's application and ballot</w:t>
            </w:r>
            <w:r>
              <w:t>. The bill requires the clerk to permit a voter, if possible, to correct a defect using the online tool.</w:t>
            </w:r>
          </w:p>
          <w:p w14:paraId="25A89691" w14:textId="77777777" w:rsidR="00807F2D" w:rsidRDefault="00807F2D" w:rsidP="00A73795">
            <w:pPr>
              <w:pStyle w:val="Header"/>
              <w:tabs>
                <w:tab w:val="clear" w:pos="4320"/>
                <w:tab w:val="clear" w:pos="8640"/>
              </w:tabs>
              <w:jc w:val="both"/>
            </w:pPr>
          </w:p>
          <w:p w14:paraId="2E9BB831" w14:textId="3FF74C85" w:rsidR="00A57734" w:rsidRDefault="00D509D3" w:rsidP="00A73795">
            <w:pPr>
              <w:pStyle w:val="Header"/>
              <w:tabs>
                <w:tab w:val="clear" w:pos="4320"/>
                <w:tab w:val="clear" w:pos="8640"/>
              </w:tabs>
              <w:jc w:val="both"/>
            </w:pPr>
            <w:r>
              <w:t>S.B. 2964</w:t>
            </w:r>
            <w:r w:rsidR="00807F2D">
              <w:t xml:space="preserve"> </w:t>
            </w:r>
            <w:r w:rsidR="002102B4">
              <w:t>entitles</w:t>
            </w:r>
            <w:r w:rsidR="00057941">
              <w:t xml:space="preserve"> a poll watcher to observe an early voting clerk </w:t>
            </w:r>
            <w:r w:rsidR="00807F2D">
              <w:t xml:space="preserve">when the clerk is </w:t>
            </w:r>
            <w:r w:rsidR="00057941">
              <w:t xml:space="preserve">sending a voter notice of the defect or notifying the voter of the defect by telephone or email. </w:t>
            </w:r>
          </w:p>
          <w:p w14:paraId="7DFCAA75" w14:textId="1639901D" w:rsidR="008042AB" w:rsidRDefault="00D509D3" w:rsidP="00A73795">
            <w:pPr>
              <w:pStyle w:val="Header"/>
              <w:tabs>
                <w:tab w:val="clear" w:pos="4320"/>
                <w:tab w:val="clear" w:pos="8640"/>
              </w:tabs>
              <w:jc w:val="both"/>
            </w:pPr>
            <w:r>
              <w:t xml:space="preserve"> </w:t>
            </w:r>
          </w:p>
          <w:p w14:paraId="0578D121" w14:textId="0D3F6D3A" w:rsidR="008039F5" w:rsidRDefault="00D509D3" w:rsidP="00A73795">
            <w:pPr>
              <w:pStyle w:val="Header"/>
              <w:tabs>
                <w:tab w:val="clear" w:pos="4320"/>
                <w:tab w:val="clear" w:pos="8640"/>
              </w:tabs>
              <w:jc w:val="both"/>
            </w:pPr>
            <w:r>
              <w:t>S.B. 2964</w:t>
            </w:r>
            <w:r w:rsidR="00B704C3" w:rsidRPr="00A42987">
              <w:t xml:space="preserve"> </w:t>
            </w:r>
            <w:r w:rsidR="00896127">
              <w:t xml:space="preserve">replaces an authorization for the secretary of state to </w:t>
            </w:r>
            <w:r w:rsidR="00896127" w:rsidRPr="00896127">
              <w:t xml:space="preserve">prescribe any other procedures necessary to implement </w:t>
            </w:r>
            <w:r w:rsidR="00896127">
              <w:t xml:space="preserve">provisions relating to </w:t>
            </w:r>
            <w:r w:rsidR="00896127" w:rsidRPr="00896127">
              <w:t>correct</w:t>
            </w:r>
            <w:r w:rsidR="00896127">
              <w:t>ing</w:t>
            </w:r>
            <w:r w:rsidR="00896127" w:rsidRPr="00896127">
              <w:t xml:space="preserve"> certain defects in an early voting ballot voted by mail</w:t>
            </w:r>
            <w:r w:rsidR="00896127">
              <w:t>,</w:t>
            </w:r>
            <w:r w:rsidR="00896127" w:rsidRPr="00896127">
              <w:t xml:space="preserve"> including requirements for posting notice of any deliveries</w:t>
            </w:r>
            <w:r w:rsidR="00896127">
              <w:t xml:space="preserve">, with an authorization for the secretary to </w:t>
            </w:r>
            <w:r w:rsidR="00B704C3" w:rsidRPr="00A42987">
              <w:t>prescribe any procedures necessary to implement the bill's provisions</w:t>
            </w:r>
            <w:r w:rsidR="00B704C3">
              <w:t xml:space="preserve">. </w:t>
            </w:r>
          </w:p>
          <w:p w14:paraId="2BA36018" w14:textId="77777777" w:rsidR="008039F5" w:rsidRDefault="008039F5" w:rsidP="00A73795">
            <w:pPr>
              <w:pStyle w:val="Header"/>
              <w:tabs>
                <w:tab w:val="clear" w:pos="4320"/>
                <w:tab w:val="clear" w:pos="8640"/>
              </w:tabs>
              <w:jc w:val="both"/>
            </w:pPr>
          </w:p>
          <w:p w14:paraId="5D5E0047" w14:textId="554DF48E" w:rsidR="008423E4" w:rsidRDefault="00D509D3" w:rsidP="00A73795">
            <w:pPr>
              <w:pStyle w:val="Header"/>
              <w:tabs>
                <w:tab w:val="clear" w:pos="4320"/>
                <w:tab w:val="clear" w:pos="8640"/>
              </w:tabs>
              <w:jc w:val="both"/>
            </w:pPr>
            <w:r>
              <w:t>S.B. 2964</w:t>
            </w:r>
            <w:r w:rsidR="008039F5">
              <w:t xml:space="preserve"> </w:t>
            </w:r>
            <w:r w:rsidR="000B5BC2">
              <w:t>applies only to an election held on or after the bill's effective date. An election held before the bill's effective date is governed by the law in effect when the election was held, and the law is continued in effect for that purpose.</w:t>
            </w:r>
          </w:p>
          <w:p w14:paraId="3CAE90A1" w14:textId="0A7B3BBC" w:rsidR="00AC02D6" w:rsidRPr="00FD4494" w:rsidRDefault="00AC02D6" w:rsidP="00A73795">
            <w:pPr>
              <w:pStyle w:val="Header"/>
              <w:tabs>
                <w:tab w:val="clear" w:pos="4320"/>
                <w:tab w:val="clear" w:pos="8640"/>
              </w:tabs>
              <w:jc w:val="both"/>
            </w:pPr>
          </w:p>
        </w:tc>
      </w:tr>
      <w:tr w:rsidR="00822884" w14:paraId="1688F597" w14:textId="77777777" w:rsidTr="00345119">
        <w:tc>
          <w:tcPr>
            <w:tcW w:w="9576" w:type="dxa"/>
          </w:tcPr>
          <w:p w14:paraId="668DF205" w14:textId="77777777" w:rsidR="008423E4" w:rsidRPr="00A8133F" w:rsidRDefault="00D509D3" w:rsidP="00A73795">
            <w:pPr>
              <w:rPr>
                <w:b/>
              </w:rPr>
            </w:pPr>
            <w:r w:rsidRPr="009C1E9A">
              <w:rPr>
                <w:b/>
                <w:u w:val="single"/>
              </w:rPr>
              <w:t>EFFECTIVE DATE</w:t>
            </w:r>
            <w:r>
              <w:rPr>
                <w:b/>
              </w:rPr>
              <w:t xml:space="preserve"> </w:t>
            </w:r>
          </w:p>
          <w:p w14:paraId="6E8A8680" w14:textId="77777777" w:rsidR="008423E4" w:rsidRDefault="008423E4" w:rsidP="00A73795"/>
          <w:p w14:paraId="5356D0CA" w14:textId="53EEA69C" w:rsidR="008423E4" w:rsidRPr="003624F2" w:rsidRDefault="00D509D3" w:rsidP="00A73795">
            <w:pPr>
              <w:pStyle w:val="Header"/>
              <w:tabs>
                <w:tab w:val="clear" w:pos="4320"/>
                <w:tab w:val="clear" w:pos="8640"/>
              </w:tabs>
              <w:jc w:val="both"/>
            </w:pPr>
            <w:r>
              <w:t>September 1, 2025.</w:t>
            </w:r>
          </w:p>
          <w:p w14:paraId="4494ABA0" w14:textId="77777777" w:rsidR="008423E4" w:rsidRPr="00233FDB" w:rsidRDefault="008423E4" w:rsidP="00A73795">
            <w:pPr>
              <w:rPr>
                <w:b/>
              </w:rPr>
            </w:pPr>
          </w:p>
        </w:tc>
      </w:tr>
    </w:tbl>
    <w:p w14:paraId="1F425AE1" w14:textId="77777777" w:rsidR="008423E4" w:rsidRPr="00BE0E75" w:rsidRDefault="008423E4" w:rsidP="00A73795">
      <w:pPr>
        <w:jc w:val="both"/>
        <w:rPr>
          <w:rFonts w:ascii="Arial" w:hAnsi="Arial"/>
          <w:sz w:val="16"/>
          <w:szCs w:val="16"/>
        </w:rPr>
      </w:pPr>
    </w:p>
    <w:p w14:paraId="4FA525FB" w14:textId="77777777" w:rsidR="004108C3" w:rsidRPr="008423E4" w:rsidRDefault="004108C3" w:rsidP="00A7379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C25F" w14:textId="77777777" w:rsidR="00D509D3" w:rsidRDefault="00D509D3">
      <w:r>
        <w:separator/>
      </w:r>
    </w:p>
  </w:endnote>
  <w:endnote w:type="continuationSeparator" w:id="0">
    <w:p w14:paraId="063C8DF4" w14:textId="77777777" w:rsidR="00D509D3" w:rsidRDefault="00D50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9B8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822884" w14:paraId="7FDA7476" w14:textId="77777777" w:rsidTr="009C1E9A">
      <w:trPr>
        <w:cantSplit/>
      </w:trPr>
      <w:tc>
        <w:tcPr>
          <w:tcW w:w="0" w:type="pct"/>
        </w:tcPr>
        <w:p w14:paraId="68119FB7" w14:textId="77777777" w:rsidR="00137D90" w:rsidRDefault="00137D90" w:rsidP="009C1E9A">
          <w:pPr>
            <w:pStyle w:val="Footer"/>
            <w:tabs>
              <w:tab w:val="clear" w:pos="8640"/>
              <w:tab w:val="right" w:pos="9360"/>
            </w:tabs>
          </w:pPr>
        </w:p>
      </w:tc>
      <w:tc>
        <w:tcPr>
          <w:tcW w:w="2395" w:type="pct"/>
        </w:tcPr>
        <w:p w14:paraId="0729292B" w14:textId="77777777" w:rsidR="00137D90" w:rsidRDefault="00137D90" w:rsidP="009C1E9A">
          <w:pPr>
            <w:pStyle w:val="Footer"/>
            <w:tabs>
              <w:tab w:val="clear" w:pos="8640"/>
              <w:tab w:val="right" w:pos="9360"/>
            </w:tabs>
          </w:pPr>
        </w:p>
        <w:p w14:paraId="511D097F" w14:textId="77777777" w:rsidR="001A4310" w:rsidRDefault="001A4310" w:rsidP="009C1E9A">
          <w:pPr>
            <w:pStyle w:val="Footer"/>
            <w:tabs>
              <w:tab w:val="clear" w:pos="8640"/>
              <w:tab w:val="right" w:pos="9360"/>
            </w:tabs>
          </w:pPr>
        </w:p>
        <w:p w14:paraId="620233C9" w14:textId="77777777" w:rsidR="00137D90" w:rsidRDefault="00137D90" w:rsidP="009C1E9A">
          <w:pPr>
            <w:pStyle w:val="Footer"/>
            <w:tabs>
              <w:tab w:val="clear" w:pos="8640"/>
              <w:tab w:val="right" w:pos="9360"/>
            </w:tabs>
          </w:pPr>
        </w:p>
      </w:tc>
      <w:tc>
        <w:tcPr>
          <w:tcW w:w="2453" w:type="pct"/>
        </w:tcPr>
        <w:p w14:paraId="0989A062" w14:textId="77777777" w:rsidR="00137D90" w:rsidRDefault="00137D90" w:rsidP="009C1E9A">
          <w:pPr>
            <w:pStyle w:val="Footer"/>
            <w:tabs>
              <w:tab w:val="clear" w:pos="8640"/>
              <w:tab w:val="right" w:pos="9360"/>
            </w:tabs>
            <w:jc w:val="right"/>
          </w:pPr>
        </w:p>
      </w:tc>
    </w:tr>
    <w:tr w:rsidR="00822884" w14:paraId="1ABB9AD6" w14:textId="77777777" w:rsidTr="009C1E9A">
      <w:trPr>
        <w:cantSplit/>
      </w:trPr>
      <w:tc>
        <w:tcPr>
          <w:tcW w:w="0" w:type="pct"/>
        </w:tcPr>
        <w:p w14:paraId="7AB2E127" w14:textId="77777777" w:rsidR="00EC379B" w:rsidRDefault="00EC379B" w:rsidP="009C1E9A">
          <w:pPr>
            <w:pStyle w:val="Footer"/>
            <w:tabs>
              <w:tab w:val="clear" w:pos="8640"/>
              <w:tab w:val="right" w:pos="9360"/>
            </w:tabs>
          </w:pPr>
        </w:p>
      </w:tc>
      <w:tc>
        <w:tcPr>
          <w:tcW w:w="2395" w:type="pct"/>
        </w:tcPr>
        <w:p w14:paraId="3B7492F9" w14:textId="1997D6A2" w:rsidR="00EC379B" w:rsidRPr="009C1E9A" w:rsidRDefault="00D509D3" w:rsidP="009C1E9A">
          <w:pPr>
            <w:pStyle w:val="Footer"/>
            <w:tabs>
              <w:tab w:val="clear" w:pos="8640"/>
              <w:tab w:val="right" w:pos="9360"/>
            </w:tabs>
            <w:rPr>
              <w:rFonts w:ascii="Shruti" w:hAnsi="Shruti"/>
              <w:sz w:val="22"/>
            </w:rPr>
          </w:pPr>
          <w:r>
            <w:rPr>
              <w:rFonts w:ascii="Shruti" w:hAnsi="Shruti"/>
              <w:sz w:val="22"/>
            </w:rPr>
            <w:t>89R 27767-D</w:t>
          </w:r>
        </w:p>
      </w:tc>
      <w:tc>
        <w:tcPr>
          <w:tcW w:w="2453" w:type="pct"/>
        </w:tcPr>
        <w:p w14:paraId="02373367" w14:textId="2F3CAA71" w:rsidR="00EC379B" w:rsidRDefault="00D509D3" w:rsidP="009C1E9A">
          <w:pPr>
            <w:pStyle w:val="Footer"/>
            <w:tabs>
              <w:tab w:val="clear" w:pos="8640"/>
              <w:tab w:val="right" w:pos="9360"/>
            </w:tabs>
            <w:jc w:val="right"/>
          </w:pPr>
          <w:r>
            <w:fldChar w:fldCharType="begin"/>
          </w:r>
          <w:r>
            <w:instrText xml:space="preserve"> DOCPROPERTY  OTID  \* MERGEFORMAT </w:instrText>
          </w:r>
          <w:r>
            <w:fldChar w:fldCharType="separate"/>
          </w:r>
          <w:r w:rsidR="002E73FF">
            <w:t>25.121.289</w:t>
          </w:r>
          <w:r>
            <w:fldChar w:fldCharType="end"/>
          </w:r>
        </w:p>
      </w:tc>
    </w:tr>
    <w:tr w:rsidR="00822884" w14:paraId="28BC1011" w14:textId="77777777" w:rsidTr="009C1E9A">
      <w:trPr>
        <w:cantSplit/>
      </w:trPr>
      <w:tc>
        <w:tcPr>
          <w:tcW w:w="0" w:type="pct"/>
        </w:tcPr>
        <w:p w14:paraId="2A2FC1DD" w14:textId="77777777" w:rsidR="00EC379B" w:rsidRDefault="00EC379B" w:rsidP="009C1E9A">
          <w:pPr>
            <w:pStyle w:val="Footer"/>
            <w:tabs>
              <w:tab w:val="clear" w:pos="4320"/>
              <w:tab w:val="clear" w:pos="8640"/>
              <w:tab w:val="left" w:pos="2865"/>
            </w:tabs>
          </w:pPr>
        </w:p>
      </w:tc>
      <w:tc>
        <w:tcPr>
          <w:tcW w:w="2395" w:type="pct"/>
        </w:tcPr>
        <w:p w14:paraId="052CF5A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D8F49E" w14:textId="77777777" w:rsidR="00EC379B" w:rsidRDefault="00EC379B" w:rsidP="006D504F">
          <w:pPr>
            <w:pStyle w:val="Footer"/>
            <w:rPr>
              <w:rStyle w:val="PageNumber"/>
            </w:rPr>
          </w:pPr>
        </w:p>
        <w:p w14:paraId="262D08EC" w14:textId="77777777" w:rsidR="00EC379B" w:rsidRDefault="00EC379B" w:rsidP="009C1E9A">
          <w:pPr>
            <w:pStyle w:val="Footer"/>
            <w:tabs>
              <w:tab w:val="clear" w:pos="8640"/>
              <w:tab w:val="right" w:pos="9360"/>
            </w:tabs>
            <w:jc w:val="right"/>
          </w:pPr>
        </w:p>
      </w:tc>
    </w:tr>
    <w:tr w:rsidR="00822884" w14:paraId="59F8D77F" w14:textId="77777777" w:rsidTr="009C1E9A">
      <w:trPr>
        <w:cantSplit/>
        <w:trHeight w:val="323"/>
      </w:trPr>
      <w:tc>
        <w:tcPr>
          <w:tcW w:w="0" w:type="pct"/>
          <w:gridSpan w:val="3"/>
        </w:tcPr>
        <w:p w14:paraId="51C116D8" w14:textId="77777777" w:rsidR="00EC379B" w:rsidRDefault="00D509D3"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7963EEC" w14:textId="77777777" w:rsidR="00EC379B" w:rsidRDefault="00EC379B" w:rsidP="009C1E9A">
          <w:pPr>
            <w:pStyle w:val="Footer"/>
            <w:tabs>
              <w:tab w:val="clear" w:pos="8640"/>
              <w:tab w:val="right" w:pos="9360"/>
            </w:tabs>
            <w:jc w:val="center"/>
          </w:pPr>
        </w:p>
      </w:tc>
    </w:tr>
  </w:tbl>
  <w:p w14:paraId="3A70156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8F0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9CAF6" w14:textId="77777777" w:rsidR="00D509D3" w:rsidRDefault="00D509D3">
      <w:r>
        <w:separator/>
      </w:r>
    </w:p>
  </w:footnote>
  <w:footnote w:type="continuationSeparator" w:id="0">
    <w:p w14:paraId="4487C549" w14:textId="77777777" w:rsidR="00D509D3" w:rsidRDefault="00D50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291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C88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978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6EC9"/>
    <w:multiLevelType w:val="hybridMultilevel"/>
    <w:tmpl w:val="DE76D05E"/>
    <w:lvl w:ilvl="0" w:tplc="52421DB8">
      <w:start w:val="1"/>
      <w:numFmt w:val="bullet"/>
      <w:lvlText w:val=""/>
      <w:lvlJc w:val="left"/>
      <w:pPr>
        <w:tabs>
          <w:tab w:val="num" w:pos="720"/>
        </w:tabs>
        <w:ind w:left="720" w:hanging="360"/>
      </w:pPr>
      <w:rPr>
        <w:rFonts w:ascii="Symbol" w:hAnsi="Symbol" w:hint="default"/>
      </w:rPr>
    </w:lvl>
    <w:lvl w:ilvl="1" w:tplc="6E60D838">
      <w:start w:val="1"/>
      <w:numFmt w:val="bullet"/>
      <w:lvlText w:val="o"/>
      <w:lvlJc w:val="left"/>
      <w:pPr>
        <w:ind w:left="1440" w:hanging="360"/>
      </w:pPr>
      <w:rPr>
        <w:rFonts w:ascii="Courier New" w:hAnsi="Courier New" w:cs="Courier New" w:hint="default"/>
      </w:rPr>
    </w:lvl>
    <w:lvl w:ilvl="2" w:tplc="8AC05D2C" w:tentative="1">
      <w:start w:val="1"/>
      <w:numFmt w:val="bullet"/>
      <w:lvlText w:val=""/>
      <w:lvlJc w:val="left"/>
      <w:pPr>
        <w:ind w:left="2160" w:hanging="360"/>
      </w:pPr>
      <w:rPr>
        <w:rFonts w:ascii="Wingdings" w:hAnsi="Wingdings" w:hint="default"/>
      </w:rPr>
    </w:lvl>
    <w:lvl w:ilvl="3" w:tplc="D7465300" w:tentative="1">
      <w:start w:val="1"/>
      <w:numFmt w:val="bullet"/>
      <w:lvlText w:val=""/>
      <w:lvlJc w:val="left"/>
      <w:pPr>
        <w:ind w:left="2880" w:hanging="360"/>
      </w:pPr>
      <w:rPr>
        <w:rFonts w:ascii="Symbol" w:hAnsi="Symbol" w:hint="default"/>
      </w:rPr>
    </w:lvl>
    <w:lvl w:ilvl="4" w:tplc="BB7C07E4" w:tentative="1">
      <w:start w:val="1"/>
      <w:numFmt w:val="bullet"/>
      <w:lvlText w:val="o"/>
      <w:lvlJc w:val="left"/>
      <w:pPr>
        <w:ind w:left="3600" w:hanging="360"/>
      </w:pPr>
      <w:rPr>
        <w:rFonts w:ascii="Courier New" w:hAnsi="Courier New" w:cs="Courier New" w:hint="default"/>
      </w:rPr>
    </w:lvl>
    <w:lvl w:ilvl="5" w:tplc="F4B69FA0" w:tentative="1">
      <w:start w:val="1"/>
      <w:numFmt w:val="bullet"/>
      <w:lvlText w:val=""/>
      <w:lvlJc w:val="left"/>
      <w:pPr>
        <w:ind w:left="4320" w:hanging="360"/>
      </w:pPr>
      <w:rPr>
        <w:rFonts w:ascii="Wingdings" w:hAnsi="Wingdings" w:hint="default"/>
      </w:rPr>
    </w:lvl>
    <w:lvl w:ilvl="6" w:tplc="649C303E" w:tentative="1">
      <w:start w:val="1"/>
      <w:numFmt w:val="bullet"/>
      <w:lvlText w:val=""/>
      <w:lvlJc w:val="left"/>
      <w:pPr>
        <w:ind w:left="5040" w:hanging="360"/>
      </w:pPr>
      <w:rPr>
        <w:rFonts w:ascii="Symbol" w:hAnsi="Symbol" w:hint="default"/>
      </w:rPr>
    </w:lvl>
    <w:lvl w:ilvl="7" w:tplc="4B267F36" w:tentative="1">
      <w:start w:val="1"/>
      <w:numFmt w:val="bullet"/>
      <w:lvlText w:val="o"/>
      <w:lvlJc w:val="left"/>
      <w:pPr>
        <w:ind w:left="5760" w:hanging="360"/>
      </w:pPr>
      <w:rPr>
        <w:rFonts w:ascii="Courier New" w:hAnsi="Courier New" w:cs="Courier New" w:hint="default"/>
      </w:rPr>
    </w:lvl>
    <w:lvl w:ilvl="8" w:tplc="ABAEC728" w:tentative="1">
      <w:start w:val="1"/>
      <w:numFmt w:val="bullet"/>
      <w:lvlText w:val=""/>
      <w:lvlJc w:val="left"/>
      <w:pPr>
        <w:ind w:left="6480" w:hanging="360"/>
      </w:pPr>
      <w:rPr>
        <w:rFonts w:ascii="Wingdings" w:hAnsi="Wingdings" w:hint="default"/>
      </w:rPr>
    </w:lvl>
  </w:abstractNum>
  <w:abstractNum w:abstractNumId="1" w15:restartNumberingAfterBreak="0">
    <w:nsid w:val="43E578DE"/>
    <w:multiLevelType w:val="hybridMultilevel"/>
    <w:tmpl w:val="446068CA"/>
    <w:lvl w:ilvl="0" w:tplc="897CEE50">
      <w:start w:val="1"/>
      <w:numFmt w:val="bullet"/>
      <w:lvlText w:val=""/>
      <w:lvlJc w:val="left"/>
      <w:pPr>
        <w:tabs>
          <w:tab w:val="num" w:pos="720"/>
        </w:tabs>
        <w:ind w:left="720" w:hanging="360"/>
      </w:pPr>
      <w:rPr>
        <w:rFonts w:ascii="Symbol" w:hAnsi="Symbol" w:hint="default"/>
      </w:rPr>
    </w:lvl>
    <w:lvl w:ilvl="1" w:tplc="33B05C56">
      <w:start w:val="1"/>
      <w:numFmt w:val="bullet"/>
      <w:lvlText w:val="o"/>
      <w:lvlJc w:val="left"/>
      <w:pPr>
        <w:ind w:left="1440" w:hanging="360"/>
      </w:pPr>
      <w:rPr>
        <w:rFonts w:ascii="Courier New" w:hAnsi="Courier New" w:cs="Courier New" w:hint="default"/>
      </w:rPr>
    </w:lvl>
    <w:lvl w:ilvl="2" w:tplc="CD8634F0" w:tentative="1">
      <w:start w:val="1"/>
      <w:numFmt w:val="bullet"/>
      <w:lvlText w:val=""/>
      <w:lvlJc w:val="left"/>
      <w:pPr>
        <w:ind w:left="2160" w:hanging="360"/>
      </w:pPr>
      <w:rPr>
        <w:rFonts w:ascii="Wingdings" w:hAnsi="Wingdings" w:hint="default"/>
      </w:rPr>
    </w:lvl>
    <w:lvl w:ilvl="3" w:tplc="48A65586" w:tentative="1">
      <w:start w:val="1"/>
      <w:numFmt w:val="bullet"/>
      <w:lvlText w:val=""/>
      <w:lvlJc w:val="left"/>
      <w:pPr>
        <w:ind w:left="2880" w:hanging="360"/>
      </w:pPr>
      <w:rPr>
        <w:rFonts w:ascii="Symbol" w:hAnsi="Symbol" w:hint="default"/>
      </w:rPr>
    </w:lvl>
    <w:lvl w:ilvl="4" w:tplc="5720BCC2" w:tentative="1">
      <w:start w:val="1"/>
      <w:numFmt w:val="bullet"/>
      <w:lvlText w:val="o"/>
      <w:lvlJc w:val="left"/>
      <w:pPr>
        <w:ind w:left="3600" w:hanging="360"/>
      </w:pPr>
      <w:rPr>
        <w:rFonts w:ascii="Courier New" w:hAnsi="Courier New" w:cs="Courier New" w:hint="default"/>
      </w:rPr>
    </w:lvl>
    <w:lvl w:ilvl="5" w:tplc="16A06FF0" w:tentative="1">
      <w:start w:val="1"/>
      <w:numFmt w:val="bullet"/>
      <w:lvlText w:val=""/>
      <w:lvlJc w:val="left"/>
      <w:pPr>
        <w:ind w:left="4320" w:hanging="360"/>
      </w:pPr>
      <w:rPr>
        <w:rFonts w:ascii="Wingdings" w:hAnsi="Wingdings" w:hint="default"/>
      </w:rPr>
    </w:lvl>
    <w:lvl w:ilvl="6" w:tplc="ADAC0EC4" w:tentative="1">
      <w:start w:val="1"/>
      <w:numFmt w:val="bullet"/>
      <w:lvlText w:val=""/>
      <w:lvlJc w:val="left"/>
      <w:pPr>
        <w:ind w:left="5040" w:hanging="360"/>
      </w:pPr>
      <w:rPr>
        <w:rFonts w:ascii="Symbol" w:hAnsi="Symbol" w:hint="default"/>
      </w:rPr>
    </w:lvl>
    <w:lvl w:ilvl="7" w:tplc="B6683AB0" w:tentative="1">
      <w:start w:val="1"/>
      <w:numFmt w:val="bullet"/>
      <w:lvlText w:val="o"/>
      <w:lvlJc w:val="left"/>
      <w:pPr>
        <w:ind w:left="5760" w:hanging="360"/>
      </w:pPr>
      <w:rPr>
        <w:rFonts w:ascii="Courier New" w:hAnsi="Courier New" w:cs="Courier New" w:hint="default"/>
      </w:rPr>
    </w:lvl>
    <w:lvl w:ilvl="8" w:tplc="F71A6598" w:tentative="1">
      <w:start w:val="1"/>
      <w:numFmt w:val="bullet"/>
      <w:lvlText w:val=""/>
      <w:lvlJc w:val="left"/>
      <w:pPr>
        <w:ind w:left="6480" w:hanging="360"/>
      </w:pPr>
      <w:rPr>
        <w:rFonts w:ascii="Wingdings" w:hAnsi="Wingdings" w:hint="default"/>
      </w:rPr>
    </w:lvl>
  </w:abstractNum>
  <w:num w:numId="1" w16cid:durableId="1411386511">
    <w:abstractNumId w:val="0"/>
  </w:num>
  <w:num w:numId="2" w16cid:durableId="3251348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C2"/>
    <w:rsid w:val="0000010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7BA"/>
    <w:rsid w:val="000400D5"/>
    <w:rsid w:val="00043B84"/>
    <w:rsid w:val="0004512B"/>
    <w:rsid w:val="000463F0"/>
    <w:rsid w:val="00046BDA"/>
    <w:rsid w:val="0004762E"/>
    <w:rsid w:val="00052BFF"/>
    <w:rsid w:val="000532BD"/>
    <w:rsid w:val="000555E0"/>
    <w:rsid w:val="00055C12"/>
    <w:rsid w:val="00057941"/>
    <w:rsid w:val="000608B0"/>
    <w:rsid w:val="0006104C"/>
    <w:rsid w:val="00062349"/>
    <w:rsid w:val="00064BF2"/>
    <w:rsid w:val="000667BA"/>
    <w:rsid w:val="000676A7"/>
    <w:rsid w:val="00073914"/>
    <w:rsid w:val="00074236"/>
    <w:rsid w:val="000746BD"/>
    <w:rsid w:val="00076D7D"/>
    <w:rsid w:val="00080D95"/>
    <w:rsid w:val="00090E6B"/>
    <w:rsid w:val="00091B2C"/>
    <w:rsid w:val="00092ABC"/>
    <w:rsid w:val="0009560F"/>
    <w:rsid w:val="00096A83"/>
    <w:rsid w:val="00097AAF"/>
    <w:rsid w:val="00097D13"/>
    <w:rsid w:val="000A2743"/>
    <w:rsid w:val="000A4893"/>
    <w:rsid w:val="000A54E0"/>
    <w:rsid w:val="000A72C4"/>
    <w:rsid w:val="000B0F30"/>
    <w:rsid w:val="000B1486"/>
    <w:rsid w:val="000B3E61"/>
    <w:rsid w:val="000B54AF"/>
    <w:rsid w:val="000B5BC2"/>
    <w:rsid w:val="000B6090"/>
    <w:rsid w:val="000B6FEE"/>
    <w:rsid w:val="000C12C4"/>
    <w:rsid w:val="000C49DA"/>
    <w:rsid w:val="000C4B3D"/>
    <w:rsid w:val="000C6DC1"/>
    <w:rsid w:val="000C6E20"/>
    <w:rsid w:val="000C76D7"/>
    <w:rsid w:val="000C7F1D"/>
    <w:rsid w:val="000D2EBA"/>
    <w:rsid w:val="000D32A1"/>
    <w:rsid w:val="000D3725"/>
    <w:rsid w:val="000D46E5"/>
    <w:rsid w:val="000D5318"/>
    <w:rsid w:val="000D769C"/>
    <w:rsid w:val="000E1976"/>
    <w:rsid w:val="000E20F1"/>
    <w:rsid w:val="000E5B20"/>
    <w:rsid w:val="000E7C14"/>
    <w:rsid w:val="000F094C"/>
    <w:rsid w:val="000F1392"/>
    <w:rsid w:val="000F18A2"/>
    <w:rsid w:val="000F2A7F"/>
    <w:rsid w:val="000F3DBD"/>
    <w:rsid w:val="000F5843"/>
    <w:rsid w:val="000F6A06"/>
    <w:rsid w:val="000F6C89"/>
    <w:rsid w:val="0010154D"/>
    <w:rsid w:val="00102D3F"/>
    <w:rsid w:val="00102EC7"/>
    <w:rsid w:val="0010347D"/>
    <w:rsid w:val="00110F8C"/>
    <w:rsid w:val="00111C64"/>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BC5"/>
    <w:rsid w:val="00171BF2"/>
    <w:rsid w:val="0017347B"/>
    <w:rsid w:val="0017725B"/>
    <w:rsid w:val="0018050C"/>
    <w:rsid w:val="0018117F"/>
    <w:rsid w:val="001824ED"/>
    <w:rsid w:val="00183262"/>
    <w:rsid w:val="00183848"/>
    <w:rsid w:val="0018478F"/>
    <w:rsid w:val="00184B03"/>
    <w:rsid w:val="00185C59"/>
    <w:rsid w:val="00187C1B"/>
    <w:rsid w:val="001908AC"/>
    <w:rsid w:val="00190CFB"/>
    <w:rsid w:val="0019457A"/>
    <w:rsid w:val="00195257"/>
    <w:rsid w:val="00195388"/>
    <w:rsid w:val="0019539E"/>
    <w:rsid w:val="001964AD"/>
    <w:rsid w:val="001968BC"/>
    <w:rsid w:val="001A0739"/>
    <w:rsid w:val="001A0F00"/>
    <w:rsid w:val="001A2BDD"/>
    <w:rsid w:val="001A3DDF"/>
    <w:rsid w:val="001A4310"/>
    <w:rsid w:val="001A4D05"/>
    <w:rsid w:val="001B053A"/>
    <w:rsid w:val="001B26D8"/>
    <w:rsid w:val="001B3BFA"/>
    <w:rsid w:val="001B3E01"/>
    <w:rsid w:val="001B75B8"/>
    <w:rsid w:val="001C1230"/>
    <w:rsid w:val="001C40FB"/>
    <w:rsid w:val="001C60B5"/>
    <w:rsid w:val="001C61B0"/>
    <w:rsid w:val="001C7957"/>
    <w:rsid w:val="001C7DB8"/>
    <w:rsid w:val="001C7EA8"/>
    <w:rsid w:val="001D1711"/>
    <w:rsid w:val="001D2A01"/>
    <w:rsid w:val="001D2EF6"/>
    <w:rsid w:val="001D37A8"/>
    <w:rsid w:val="001D462E"/>
    <w:rsid w:val="001E0C3D"/>
    <w:rsid w:val="001E2CAD"/>
    <w:rsid w:val="001E34DB"/>
    <w:rsid w:val="001E37CD"/>
    <w:rsid w:val="001E4070"/>
    <w:rsid w:val="001E655E"/>
    <w:rsid w:val="001F3CB8"/>
    <w:rsid w:val="001F6B91"/>
    <w:rsid w:val="001F703C"/>
    <w:rsid w:val="00200B9E"/>
    <w:rsid w:val="00200BF5"/>
    <w:rsid w:val="002010D1"/>
    <w:rsid w:val="00201338"/>
    <w:rsid w:val="0020775D"/>
    <w:rsid w:val="002102B4"/>
    <w:rsid w:val="002116DD"/>
    <w:rsid w:val="00212464"/>
    <w:rsid w:val="0021383D"/>
    <w:rsid w:val="00216BBA"/>
    <w:rsid w:val="00216E12"/>
    <w:rsid w:val="00217466"/>
    <w:rsid w:val="0021751D"/>
    <w:rsid w:val="00217C49"/>
    <w:rsid w:val="0022177D"/>
    <w:rsid w:val="00222F8B"/>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E06"/>
    <w:rsid w:val="002734D6"/>
    <w:rsid w:val="00274C45"/>
    <w:rsid w:val="00275109"/>
    <w:rsid w:val="00275BEE"/>
    <w:rsid w:val="00277434"/>
    <w:rsid w:val="00280123"/>
    <w:rsid w:val="00281343"/>
    <w:rsid w:val="00281883"/>
    <w:rsid w:val="002874E3"/>
    <w:rsid w:val="00287656"/>
    <w:rsid w:val="00291518"/>
    <w:rsid w:val="00296DA7"/>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1D11"/>
    <w:rsid w:val="002E21B8"/>
    <w:rsid w:val="002E73FF"/>
    <w:rsid w:val="002E7DF9"/>
    <w:rsid w:val="002F097B"/>
    <w:rsid w:val="002F13F7"/>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09D"/>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0FDC"/>
    <w:rsid w:val="003E0FE7"/>
    <w:rsid w:val="003E6CB0"/>
    <w:rsid w:val="003F19AF"/>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7FE"/>
    <w:rsid w:val="00436980"/>
    <w:rsid w:val="00441016"/>
    <w:rsid w:val="00441F2F"/>
    <w:rsid w:val="0044228B"/>
    <w:rsid w:val="00447018"/>
    <w:rsid w:val="00450561"/>
    <w:rsid w:val="00450A40"/>
    <w:rsid w:val="00451D7C"/>
    <w:rsid w:val="00452FC3"/>
    <w:rsid w:val="00454715"/>
    <w:rsid w:val="00455005"/>
    <w:rsid w:val="00455936"/>
    <w:rsid w:val="00455ACE"/>
    <w:rsid w:val="00461B69"/>
    <w:rsid w:val="00462B3D"/>
    <w:rsid w:val="00474927"/>
    <w:rsid w:val="00475913"/>
    <w:rsid w:val="00480080"/>
    <w:rsid w:val="004824A7"/>
    <w:rsid w:val="00483AF0"/>
    <w:rsid w:val="00484167"/>
    <w:rsid w:val="00492211"/>
    <w:rsid w:val="00492325"/>
    <w:rsid w:val="00492A6D"/>
    <w:rsid w:val="00493AEA"/>
    <w:rsid w:val="00494303"/>
    <w:rsid w:val="0049682B"/>
    <w:rsid w:val="004977A3"/>
    <w:rsid w:val="004A03F7"/>
    <w:rsid w:val="004A081C"/>
    <w:rsid w:val="004A123F"/>
    <w:rsid w:val="004A2172"/>
    <w:rsid w:val="004A239F"/>
    <w:rsid w:val="004B138F"/>
    <w:rsid w:val="004B412A"/>
    <w:rsid w:val="004B576C"/>
    <w:rsid w:val="004B772A"/>
    <w:rsid w:val="004C008C"/>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18C"/>
    <w:rsid w:val="004E5D4F"/>
    <w:rsid w:val="004E5DEA"/>
    <w:rsid w:val="004E6639"/>
    <w:rsid w:val="004E6BAE"/>
    <w:rsid w:val="004F1514"/>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8C0"/>
    <w:rsid w:val="005D767D"/>
    <w:rsid w:val="005D7A30"/>
    <w:rsid w:val="005D7D3B"/>
    <w:rsid w:val="005E184A"/>
    <w:rsid w:val="005E1999"/>
    <w:rsid w:val="005E232C"/>
    <w:rsid w:val="005E2B83"/>
    <w:rsid w:val="005E4AEB"/>
    <w:rsid w:val="005E738F"/>
    <w:rsid w:val="005E788B"/>
    <w:rsid w:val="005F1519"/>
    <w:rsid w:val="005F4862"/>
    <w:rsid w:val="005F5679"/>
    <w:rsid w:val="005F5FDF"/>
    <w:rsid w:val="005F6960"/>
    <w:rsid w:val="005F7000"/>
    <w:rsid w:val="005F7AAA"/>
    <w:rsid w:val="006006AC"/>
    <w:rsid w:val="00600BAA"/>
    <w:rsid w:val="006012DA"/>
    <w:rsid w:val="00603B0F"/>
    <w:rsid w:val="006049F5"/>
    <w:rsid w:val="00605F7B"/>
    <w:rsid w:val="00607E64"/>
    <w:rsid w:val="006106E9"/>
    <w:rsid w:val="0061159E"/>
    <w:rsid w:val="00614633"/>
    <w:rsid w:val="00614BC8"/>
    <w:rsid w:val="006151FB"/>
    <w:rsid w:val="00617411"/>
    <w:rsid w:val="00624645"/>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9B8"/>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4983"/>
    <w:rsid w:val="006D504F"/>
    <w:rsid w:val="006D679C"/>
    <w:rsid w:val="006E0CAC"/>
    <w:rsid w:val="006E1CFB"/>
    <w:rsid w:val="006E1F94"/>
    <w:rsid w:val="006E26C1"/>
    <w:rsid w:val="006E2BB4"/>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09DC"/>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6CB8"/>
    <w:rsid w:val="0079487D"/>
    <w:rsid w:val="007966D4"/>
    <w:rsid w:val="00796A0A"/>
    <w:rsid w:val="0079792C"/>
    <w:rsid w:val="007A0989"/>
    <w:rsid w:val="007A331F"/>
    <w:rsid w:val="007A3844"/>
    <w:rsid w:val="007A4381"/>
    <w:rsid w:val="007A5466"/>
    <w:rsid w:val="007A7EC1"/>
    <w:rsid w:val="007B34CB"/>
    <w:rsid w:val="007B4FCA"/>
    <w:rsid w:val="007B7B85"/>
    <w:rsid w:val="007C0EBC"/>
    <w:rsid w:val="007C1932"/>
    <w:rsid w:val="007C1BB2"/>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39F5"/>
    <w:rsid w:val="00804124"/>
    <w:rsid w:val="008042AB"/>
    <w:rsid w:val="00805402"/>
    <w:rsid w:val="0080765F"/>
    <w:rsid w:val="00807F2D"/>
    <w:rsid w:val="008110E1"/>
    <w:rsid w:val="00812BE3"/>
    <w:rsid w:val="00814516"/>
    <w:rsid w:val="00815C9D"/>
    <w:rsid w:val="008170E2"/>
    <w:rsid w:val="00822884"/>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215"/>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12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6EDF"/>
    <w:rsid w:val="008D7427"/>
    <w:rsid w:val="008E3338"/>
    <w:rsid w:val="008E47BE"/>
    <w:rsid w:val="008F09DF"/>
    <w:rsid w:val="008F3053"/>
    <w:rsid w:val="008F3136"/>
    <w:rsid w:val="008F40DF"/>
    <w:rsid w:val="008F47C6"/>
    <w:rsid w:val="008F5E16"/>
    <w:rsid w:val="008F5EFC"/>
    <w:rsid w:val="00901670"/>
    <w:rsid w:val="00902212"/>
    <w:rsid w:val="00903E0A"/>
    <w:rsid w:val="00904721"/>
    <w:rsid w:val="00907780"/>
    <w:rsid w:val="00907EDD"/>
    <w:rsid w:val="009107AD"/>
    <w:rsid w:val="0091084C"/>
    <w:rsid w:val="009141C8"/>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7BC"/>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AFA"/>
    <w:rsid w:val="00986720"/>
    <w:rsid w:val="00987F00"/>
    <w:rsid w:val="0099403D"/>
    <w:rsid w:val="00995B0B"/>
    <w:rsid w:val="009A1883"/>
    <w:rsid w:val="009A2BAD"/>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56D"/>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378C"/>
    <w:rsid w:val="00A24AAD"/>
    <w:rsid w:val="00A26A8A"/>
    <w:rsid w:val="00A27255"/>
    <w:rsid w:val="00A27A89"/>
    <w:rsid w:val="00A32304"/>
    <w:rsid w:val="00A3420E"/>
    <w:rsid w:val="00A35D66"/>
    <w:rsid w:val="00A41085"/>
    <w:rsid w:val="00A425FA"/>
    <w:rsid w:val="00A42987"/>
    <w:rsid w:val="00A43960"/>
    <w:rsid w:val="00A46902"/>
    <w:rsid w:val="00A50CDB"/>
    <w:rsid w:val="00A51F3E"/>
    <w:rsid w:val="00A5364B"/>
    <w:rsid w:val="00A54142"/>
    <w:rsid w:val="00A54C42"/>
    <w:rsid w:val="00A572B1"/>
    <w:rsid w:val="00A57734"/>
    <w:rsid w:val="00A577AF"/>
    <w:rsid w:val="00A60177"/>
    <w:rsid w:val="00A61C27"/>
    <w:rsid w:val="00A62638"/>
    <w:rsid w:val="00A6344D"/>
    <w:rsid w:val="00A644B8"/>
    <w:rsid w:val="00A70E35"/>
    <w:rsid w:val="00A720DC"/>
    <w:rsid w:val="00A73795"/>
    <w:rsid w:val="00A803CF"/>
    <w:rsid w:val="00A8133F"/>
    <w:rsid w:val="00A82CB4"/>
    <w:rsid w:val="00A837A8"/>
    <w:rsid w:val="00A83C36"/>
    <w:rsid w:val="00A932BB"/>
    <w:rsid w:val="00A93579"/>
    <w:rsid w:val="00A93934"/>
    <w:rsid w:val="00A94A7C"/>
    <w:rsid w:val="00A95D51"/>
    <w:rsid w:val="00AA18AE"/>
    <w:rsid w:val="00AA228B"/>
    <w:rsid w:val="00AA597A"/>
    <w:rsid w:val="00AA66AD"/>
    <w:rsid w:val="00AA67A3"/>
    <w:rsid w:val="00AA7E52"/>
    <w:rsid w:val="00AB1655"/>
    <w:rsid w:val="00AB1873"/>
    <w:rsid w:val="00AB2C05"/>
    <w:rsid w:val="00AB3536"/>
    <w:rsid w:val="00AB3D2C"/>
    <w:rsid w:val="00AB474B"/>
    <w:rsid w:val="00AB5CCC"/>
    <w:rsid w:val="00AB74E2"/>
    <w:rsid w:val="00AC02D6"/>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287"/>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3D49"/>
    <w:rsid w:val="00B473D8"/>
    <w:rsid w:val="00B47464"/>
    <w:rsid w:val="00B5165A"/>
    <w:rsid w:val="00B524C1"/>
    <w:rsid w:val="00B52C8D"/>
    <w:rsid w:val="00B564BF"/>
    <w:rsid w:val="00B6104E"/>
    <w:rsid w:val="00B610C7"/>
    <w:rsid w:val="00B62106"/>
    <w:rsid w:val="00B626A8"/>
    <w:rsid w:val="00B65695"/>
    <w:rsid w:val="00B66526"/>
    <w:rsid w:val="00B665A3"/>
    <w:rsid w:val="00B704C3"/>
    <w:rsid w:val="00B73BB4"/>
    <w:rsid w:val="00B80532"/>
    <w:rsid w:val="00B82039"/>
    <w:rsid w:val="00B82454"/>
    <w:rsid w:val="00B90097"/>
    <w:rsid w:val="00B90999"/>
    <w:rsid w:val="00B91AD7"/>
    <w:rsid w:val="00B92D23"/>
    <w:rsid w:val="00B95BC8"/>
    <w:rsid w:val="00B96E87"/>
    <w:rsid w:val="00B97A60"/>
    <w:rsid w:val="00BA146A"/>
    <w:rsid w:val="00BA32EE"/>
    <w:rsid w:val="00BB5B36"/>
    <w:rsid w:val="00BC027B"/>
    <w:rsid w:val="00BC0933"/>
    <w:rsid w:val="00BC24CF"/>
    <w:rsid w:val="00BC2BAB"/>
    <w:rsid w:val="00BC30A6"/>
    <w:rsid w:val="00BC3ED3"/>
    <w:rsid w:val="00BC3EF6"/>
    <w:rsid w:val="00BC4E34"/>
    <w:rsid w:val="00BC51D0"/>
    <w:rsid w:val="00BC5633"/>
    <w:rsid w:val="00BC5856"/>
    <w:rsid w:val="00BC58E1"/>
    <w:rsid w:val="00BC59CA"/>
    <w:rsid w:val="00BC6462"/>
    <w:rsid w:val="00BD0A32"/>
    <w:rsid w:val="00BD4E55"/>
    <w:rsid w:val="00BD4E9A"/>
    <w:rsid w:val="00BD513B"/>
    <w:rsid w:val="00BD5E52"/>
    <w:rsid w:val="00BE00CD"/>
    <w:rsid w:val="00BE07DC"/>
    <w:rsid w:val="00BE0E75"/>
    <w:rsid w:val="00BE1789"/>
    <w:rsid w:val="00BE3634"/>
    <w:rsid w:val="00BE3E30"/>
    <w:rsid w:val="00BE5274"/>
    <w:rsid w:val="00BE71CD"/>
    <w:rsid w:val="00BE7748"/>
    <w:rsid w:val="00BE7BDA"/>
    <w:rsid w:val="00BF0548"/>
    <w:rsid w:val="00BF2959"/>
    <w:rsid w:val="00BF474A"/>
    <w:rsid w:val="00BF4949"/>
    <w:rsid w:val="00BF4D7C"/>
    <w:rsid w:val="00BF5085"/>
    <w:rsid w:val="00C001EF"/>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6E09"/>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AA9"/>
    <w:rsid w:val="00CC7131"/>
    <w:rsid w:val="00CC7B9E"/>
    <w:rsid w:val="00CD06CA"/>
    <w:rsid w:val="00CD076A"/>
    <w:rsid w:val="00CD180C"/>
    <w:rsid w:val="00CD37DA"/>
    <w:rsid w:val="00CD4F2C"/>
    <w:rsid w:val="00CD731C"/>
    <w:rsid w:val="00CE08E8"/>
    <w:rsid w:val="00CE15D1"/>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87D"/>
    <w:rsid w:val="00D20F78"/>
    <w:rsid w:val="00D22160"/>
    <w:rsid w:val="00D22172"/>
    <w:rsid w:val="00D2301B"/>
    <w:rsid w:val="00D239EE"/>
    <w:rsid w:val="00D30534"/>
    <w:rsid w:val="00D35728"/>
    <w:rsid w:val="00D359A7"/>
    <w:rsid w:val="00D37BCF"/>
    <w:rsid w:val="00D40F93"/>
    <w:rsid w:val="00D42277"/>
    <w:rsid w:val="00D43C59"/>
    <w:rsid w:val="00D44ADE"/>
    <w:rsid w:val="00D509D3"/>
    <w:rsid w:val="00D50D65"/>
    <w:rsid w:val="00D512E0"/>
    <w:rsid w:val="00D519F3"/>
    <w:rsid w:val="00D51D2A"/>
    <w:rsid w:val="00D53B7C"/>
    <w:rsid w:val="00D55F52"/>
    <w:rsid w:val="00D55FCD"/>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4958"/>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2339"/>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534"/>
    <w:rsid w:val="00E42B85"/>
    <w:rsid w:val="00E42BB2"/>
    <w:rsid w:val="00E43263"/>
    <w:rsid w:val="00E438AE"/>
    <w:rsid w:val="00E443CE"/>
    <w:rsid w:val="00E44905"/>
    <w:rsid w:val="00E45547"/>
    <w:rsid w:val="00E500F1"/>
    <w:rsid w:val="00E51240"/>
    <w:rsid w:val="00E51446"/>
    <w:rsid w:val="00E529C8"/>
    <w:rsid w:val="00E5321A"/>
    <w:rsid w:val="00E55DA0"/>
    <w:rsid w:val="00E56033"/>
    <w:rsid w:val="00E61159"/>
    <w:rsid w:val="00E625DA"/>
    <w:rsid w:val="00E634DC"/>
    <w:rsid w:val="00E667F3"/>
    <w:rsid w:val="00E67794"/>
    <w:rsid w:val="00E70CC6"/>
    <w:rsid w:val="00E71254"/>
    <w:rsid w:val="00E73CCD"/>
    <w:rsid w:val="00E76453"/>
    <w:rsid w:val="00E77353"/>
    <w:rsid w:val="00E775AE"/>
    <w:rsid w:val="00E77E16"/>
    <w:rsid w:val="00E8272C"/>
    <w:rsid w:val="00E827C7"/>
    <w:rsid w:val="00E84B95"/>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2650"/>
    <w:rsid w:val="00F25C26"/>
    <w:rsid w:val="00F25CC2"/>
    <w:rsid w:val="00F27573"/>
    <w:rsid w:val="00F307B6"/>
    <w:rsid w:val="00F30EB8"/>
    <w:rsid w:val="00F31876"/>
    <w:rsid w:val="00F31C67"/>
    <w:rsid w:val="00F31F56"/>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31E6"/>
    <w:rsid w:val="00F96602"/>
    <w:rsid w:val="00F9735A"/>
    <w:rsid w:val="00FA1AC3"/>
    <w:rsid w:val="00FA32FC"/>
    <w:rsid w:val="00FA59FD"/>
    <w:rsid w:val="00FA5D8C"/>
    <w:rsid w:val="00FA6403"/>
    <w:rsid w:val="00FB16CD"/>
    <w:rsid w:val="00FB73AE"/>
    <w:rsid w:val="00FC5388"/>
    <w:rsid w:val="00FC726C"/>
    <w:rsid w:val="00FD1B4B"/>
    <w:rsid w:val="00FD1B94"/>
    <w:rsid w:val="00FD44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D1570E-5F24-4B1C-AA60-A089FE84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B5BC2"/>
    <w:rPr>
      <w:sz w:val="16"/>
      <w:szCs w:val="16"/>
    </w:rPr>
  </w:style>
  <w:style w:type="paragraph" w:styleId="CommentText">
    <w:name w:val="annotation text"/>
    <w:basedOn w:val="Normal"/>
    <w:link w:val="CommentTextChar"/>
    <w:unhideWhenUsed/>
    <w:rsid w:val="000B5BC2"/>
    <w:rPr>
      <w:sz w:val="20"/>
      <w:szCs w:val="20"/>
    </w:rPr>
  </w:style>
  <w:style w:type="character" w:customStyle="1" w:styleId="CommentTextChar">
    <w:name w:val="Comment Text Char"/>
    <w:basedOn w:val="DefaultParagraphFont"/>
    <w:link w:val="CommentText"/>
    <w:rsid w:val="000B5BC2"/>
  </w:style>
  <w:style w:type="paragraph" w:styleId="CommentSubject">
    <w:name w:val="annotation subject"/>
    <w:basedOn w:val="CommentText"/>
    <w:next w:val="CommentText"/>
    <w:link w:val="CommentSubjectChar"/>
    <w:semiHidden/>
    <w:unhideWhenUsed/>
    <w:rsid w:val="000B5BC2"/>
    <w:rPr>
      <w:b/>
      <w:bCs/>
    </w:rPr>
  </w:style>
  <w:style w:type="character" w:customStyle="1" w:styleId="CommentSubjectChar">
    <w:name w:val="Comment Subject Char"/>
    <w:basedOn w:val="CommentTextChar"/>
    <w:link w:val="CommentSubject"/>
    <w:semiHidden/>
    <w:rsid w:val="000B5BC2"/>
    <w:rPr>
      <w:b/>
      <w:bCs/>
    </w:rPr>
  </w:style>
  <w:style w:type="paragraph" w:styleId="Revision">
    <w:name w:val="Revision"/>
    <w:hidden/>
    <w:uiPriority w:val="99"/>
    <w:semiHidden/>
    <w:rsid w:val="007B34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858</Words>
  <Characters>4204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BA - SB02964 (Committee Report (Unamended))</vt:lpstr>
    </vt:vector>
  </TitlesOfParts>
  <Company>State of Texas</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27767</dc:subject>
  <dc:creator>State of Texas</dc:creator>
  <dc:description>SB 2964 by Hughes-(H)Elections</dc:description>
  <cp:lastModifiedBy>Damian Duarte</cp:lastModifiedBy>
  <cp:revision>2</cp:revision>
  <cp:lastPrinted>2003-11-26T17:21:00Z</cp:lastPrinted>
  <dcterms:created xsi:type="dcterms:W3CDTF">2025-05-01T21:02:00Z</dcterms:created>
  <dcterms:modified xsi:type="dcterms:W3CDTF">2025-05-01T21:02:00Z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25.121.289</vt:lpwstr>
  </property>
</Properties>
</file>