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28CB" w:rsidRDefault="00B328C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2A3FD2B72E745E0870758B92D16D284"/>
          </w:placeholder>
        </w:sdtPr>
        <w:sdtContent>
          <w:r w:rsidRPr="005C2A78">
            <w:rPr>
              <w:rFonts w:cs="Times New Roman"/>
              <w:b/>
              <w:szCs w:val="24"/>
              <w:u w:val="single"/>
            </w:rPr>
            <w:t>BILL ANALYSIS</w:t>
          </w:r>
        </w:sdtContent>
      </w:sdt>
    </w:p>
    <w:p w:rsidR="00B328CB" w:rsidRPr="00585C31" w:rsidRDefault="00B328CB" w:rsidP="000F1DF9">
      <w:pPr>
        <w:spacing w:after="0" w:line="240" w:lineRule="auto"/>
        <w:rPr>
          <w:rFonts w:cs="Times New Roman"/>
          <w:szCs w:val="24"/>
        </w:rPr>
      </w:pPr>
    </w:p>
    <w:p w:rsidR="00B328CB" w:rsidRPr="00585C31" w:rsidRDefault="00B328C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328CB" w:rsidTr="000F1DF9">
        <w:tc>
          <w:tcPr>
            <w:tcW w:w="2718" w:type="dxa"/>
          </w:tcPr>
          <w:p w:rsidR="00B328CB" w:rsidRPr="005C2A78" w:rsidRDefault="00B328CB" w:rsidP="006D756B">
            <w:pPr>
              <w:rPr>
                <w:rFonts w:cs="Times New Roman"/>
                <w:szCs w:val="24"/>
              </w:rPr>
            </w:pPr>
            <w:sdt>
              <w:sdtPr>
                <w:rPr>
                  <w:rFonts w:cs="Times New Roman"/>
                  <w:szCs w:val="24"/>
                </w:rPr>
                <w:alias w:val="Agency Title"/>
                <w:tag w:val="AgencyTitleContentControl"/>
                <w:id w:val="1920747753"/>
                <w:lock w:val="sdtContentLocked"/>
                <w:placeholder>
                  <w:docPart w:val="821D926DE5304E92A08608847F31A92E"/>
                </w:placeholder>
              </w:sdtPr>
              <w:sdtEndPr>
                <w:rPr>
                  <w:rFonts w:cstheme="minorBidi"/>
                  <w:szCs w:val="22"/>
                </w:rPr>
              </w:sdtEndPr>
              <w:sdtContent>
                <w:r>
                  <w:rPr>
                    <w:rFonts w:cs="Times New Roman"/>
                    <w:szCs w:val="24"/>
                  </w:rPr>
                  <w:t>Senate Research Center</w:t>
                </w:r>
              </w:sdtContent>
            </w:sdt>
          </w:p>
        </w:tc>
        <w:tc>
          <w:tcPr>
            <w:tcW w:w="6858" w:type="dxa"/>
          </w:tcPr>
          <w:p w:rsidR="00B328CB" w:rsidRPr="00FF6471" w:rsidRDefault="00B328CB" w:rsidP="000F1DF9">
            <w:pPr>
              <w:jc w:val="right"/>
              <w:rPr>
                <w:rFonts w:cs="Times New Roman"/>
                <w:szCs w:val="24"/>
              </w:rPr>
            </w:pPr>
            <w:sdt>
              <w:sdtPr>
                <w:rPr>
                  <w:rFonts w:cs="Times New Roman"/>
                  <w:szCs w:val="24"/>
                </w:rPr>
                <w:alias w:val="Bill Number"/>
                <w:tag w:val="BillNumberOne"/>
                <w:id w:val="-410784069"/>
                <w:lock w:val="sdtContentLocked"/>
                <w:placeholder>
                  <w:docPart w:val="78126A5FC65E4FEEB991BBC6E06B2F73"/>
                </w:placeholder>
              </w:sdtPr>
              <w:sdtContent>
                <w:r>
                  <w:rPr>
                    <w:rFonts w:cs="Times New Roman"/>
                    <w:szCs w:val="24"/>
                  </w:rPr>
                  <w:t>S.B. 2964</w:t>
                </w:r>
              </w:sdtContent>
            </w:sdt>
          </w:p>
        </w:tc>
      </w:tr>
      <w:tr w:rsidR="00B328CB" w:rsidTr="000F1DF9">
        <w:sdt>
          <w:sdtPr>
            <w:rPr>
              <w:rFonts w:cs="Times New Roman"/>
              <w:szCs w:val="24"/>
            </w:rPr>
            <w:alias w:val="TLCNumber"/>
            <w:tag w:val="TLCNumber"/>
            <w:id w:val="-542600604"/>
            <w:lock w:val="sdtLocked"/>
            <w:placeholder>
              <w:docPart w:val="D5168E096CE44532B8AA5D16FA586D86"/>
            </w:placeholder>
          </w:sdtPr>
          <w:sdtContent>
            <w:tc>
              <w:tcPr>
                <w:tcW w:w="2718" w:type="dxa"/>
              </w:tcPr>
              <w:p w:rsidR="00B328CB" w:rsidRPr="000F1DF9" w:rsidRDefault="00B328CB" w:rsidP="00C65088">
                <w:pPr>
                  <w:rPr>
                    <w:rFonts w:cs="Times New Roman"/>
                    <w:szCs w:val="24"/>
                  </w:rPr>
                </w:pPr>
                <w:r w:rsidRPr="00EC40A0">
                  <w:rPr>
                    <w:rFonts w:cs="Times New Roman"/>
                    <w:szCs w:val="24"/>
                  </w:rPr>
                  <w:t>89R1508 TSS-D</w:t>
                </w:r>
              </w:p>
            </w:tc>
          </w:sdtContent>
        </w:sdt>
        <w:tc>
          <w:tcPr>
            <w:tcW w:w="6858" w:type="dxa"/>
          </w:tcPr>
          <w:p w:rsidR="00B328CB" w:rsidRPr="005C2A78" w:rsidRDefault="00B328CB" w:rsidP="00073EDD">
            <w:pPr>
              <w:jc w:val="right"/>
              <w:rPr>
                <w:rFonts w:cs="Times New Roman"/>
                <w:szCs w:val="24"/>
              </w:rPr>
            </w:pPr>
            <w:sdt>
              <w:sdtPr>
                <w:rPr>
                  <w:rFonts w:cs="Times New Roman"/>
                  <w:szCs w:val="24"/>
                </w:rPr>
                <w:alias w:val="Author Label"/>
                <w:tag w:val="By"/>
                <w:id w:val="72399597"/>
                <w:lock w:val="sdtLocked"/>
                <w:placeholder>
                  <w:docPart w:val="CAFDDDEA834D41A0AFD5C4BE8355F60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C7B473C11EE4FD7ABB9F7798552EBC1"/>
                </w:placeholder>
              </w:sdtPr>
              <w:sdtContent>
                <w:r>
                  <w:rPr>
                    <w:rFonts w:cs="Times New Roman"/>
                    <w:szCs w:val="24"/>
                  </w:rPr>
                  <w:t>Hughes</w:t>
                </w:r>
              </w:sdtContent>
            </w:sdt>
            <w:sdt>
              <w:sdtPr>
                <w:rPr>
                  <w:rFonts w:cs="Times New Roman"/>
                  <w:szCs w:val="24"/>
                </w:rPr>
                <w:alias w:val="Sponsor"/>
                <w:tag w:val="Sponsor"/>
                <w:id w:val="-2039656131"/>
                <w:lock w:val="sdtContentLocked"/>
                <w:placeholder>
                  <w:docPart w:val="5F0ABCCE0DBB4A53B9F92B0E3853FB91"/>
                </w:placeholder>
                <w:showingPlcHdr/>
              </w:sdtPr>
              <w:sdtContent/>
            </w:sdt>
            <w:sdt>
              <w:sdtPr>
                <w:rPr>
                  <w:rFonts w:cs="Times New Roman"/>
                  <w:szCs w:val="24"/>
                </w:rPr>
                <w:alias w:val="DualSponsor"/>
                <w:tag w:val="DualSponsor"/>
                <w:id w:val="1029379812"/>
                <w:lock w:val="sdtContentLocked"/>
                <w:placeholder>
                  <w:docPart w:val="1AF9DFFCADFF4F2391D024D9D1045523"/>
                </w:placeholder>
                <w:showingPlcHdr/>
              </w:sdtPr>
              <w:sdtContent/>
            </w:sdt>
          </w:p>
        </w:tc>
      </w:tr>
      <w:tr w:rsidR="00B328CB" w:rsidTr="000F1DF9">
        <w:tc>
          <w:tcPr>
            <w:tcW w:w="2718" w:type="dxa"/>
          </w:tcPr>
          <w:p w:rsidR="00B328CB" w:rsidRPr="00BC7495" w:rsidRDefault="00B328CB" w:rsidP="000F1DF9">
            <w:pPr>
              <w:rPr>
                <w:rFonts w:cs="Times New Roman"/>
                <w:szCs w:val="24"/>
              </w:rPr>
            </w:pPr>
          </w:p>
        </w:tc>
        <w:sdt>
          <w:sdtPr>
            <w:rPr>
              <w:rFonts w:cs="Times New Roman"/>
              <w:szCs w:val="24"/>
            </w:rPr>
            <w:alias w:val="Committee"/>
            <w:tag w:val="Committee"/>
            <w:id w:val="1914272295"/>
            <w:lock w:val="sdtContentLocked"/>
            <w:placeholder>
              <w:docPart w:val="51FC06283BB84283BDB763D1156A1B9A"/>
            </w:placeholder>
          </w:sdtPr>
          <w:sdtContent>
            <w:tc>
              <w:tcPr>
                <w:tcW w:w="6858" w:type="dxa"/>
              </w:tcPr>
              <w:p w:rsidR="00B328CB" w:rsidRPr="00FF6471" w:rsidRDefault="00B328CB" w:rsidP="000F1DF9">
                <w:pPr>
                  <w:jc w:val="right"/>
                  <w:rPr>
                    <w:rFonts w:cs="Times New Roman"/>
                    <w:szCs w:val="24"/>
                  </w:rPr>
                </w:pPr>
                <w:r>
                  <w:rPr>
                    <w:rFonts w:cs="Times New Roman"/>
                    <w:szCs w:val="24"/>
                  </w:rPr>
                  <w:t>State Affairs</w:t>
                </w:r>
              </w:p>
            </w:tc>
          </w:sdtContent>
        </w:sdt>
      </w:tr>
      <w:tr w:rsidR="00B328CB" w:rsidTr="000F1DF9">
        <w:tc>
          <w:tcPr>
            <w:tcW w:w="2718" w:type="dxa"/>
          </w:tcPr>
          <w:p w:rsidR="00B328CB" w:rsidRPr="00BC7495" w:rsidRDefault="00B328CB" w:rsidP="000F1DF9">
            <w:pPr>
              <w:rPr>
                <w:rFonts w:cs="Times New Roman"/>
                <w:szCs w:val="24"/>
              </w:rPr>
            </w:pPr>
          </w:p>
        </w:tc>
        <w:sdt>
          <w:sdtPr>
            <w:rPr>
              <w:rFonts w:cs="Times New Roman"/>
              <w:szCs w:val="24"/>
            </w:rPr>
            <w:alias w:val="Date"/>
            <w:tag w:val="DateContentControl"/>
            <w:id w:val="1178081906"/>
            <w:lock w:val="sdtLocked"/>
            <w:placeholder>
              <w:docPart w:val="BEDD04BF524A434A820A69A461159D20"/>
            </w:placeholder>
            <w:date w:fullDate="2025-04-08T00:00:00Z">
              <w:dateFormat w:val="M/d/yyyy"/>
              <w:lid w:val="en-US"/>
              <w:storeMappedDataAs w:val="dateTime"/>
              <w:calendar w:val="gregorian"/>
            </w:date>
          </w:sdtPr>
          <w:sdtContent>
            <w:tc>
              <w:tcPr>
                <w:tcW w:w="6858" w:type="dxa"/>
              </w:tcPr>
              <w:p w:rsidR="00B328CB" w:rsidRPr="00FF6471" w:rsidRDefault="00B328CB" w:rsidP="000F1DF9">
                <w:pPr>
                  <w:jc w:val="right"/>
                  <w:rPr>
                    <w:rFonts w:cs="Times New Roman"/>
                    <w:szCs w:val="24"/>
                  </w:rPr>
                </w:pPr>
                <w:r>
                  <w:rPr>
                    <w:rFonts w:cs="Times New Roman"/>
                    <w:szCs w:val="24"/>
                  </w:rPr>
                  <w:t>4/8/2025</w:t>
                </w:r>
              </w:p>
            </w:tc>
          </w:sdtContent>
        </w:sdt>
      </w:tr>
      <w:tr w:rsidR="00B328CB" w:rsidTr="000F1DF9">
        <w:tc>
          <w:tcPr>
            <w:tcW w:w="2718" w:type="dxa"/>
          </w:tcPr>
          <w:p w:rsidR="00B328CB" w:rsidRPr="00BC7495" w:rsidRDefault="00B328CB" w:rsidP="000F1DF9">
            <w:pPr>
              <w:rPr>
                <w:rFonts w:cs="Times New Roman"/>
                <w:szCs w:val="24"/>
              </w:rPr>
            </w:pPr>
          </w:p>
        </w:tc>
        <w:sdt>
          <w:sdtPr>
            <w:rPr>
              <w:rFonts w:cs="Times New Roman"/>
              <w:szCs w:val="24"/>
            </w:rPr>
            <w:alias w:val="BA Version"/>
            <w:tag w:val="BAVersion"/>
            <w:id w:val="-1685590809"/>
            <w:lock w:val="sdtContentLocked"/>
            <w:placeholder>
              <w:docPart w:val="C450D4BDD8D7400397FE3178BBEB7246"/>
            </w:placeholder>
          </w:sdtPr>
          <w:sdtContent>
            <w:tc>
              <w:tcPr>
                <w:tcW w:w="6858" w:type="dxa"/>
              </w:tcPr>
              <w:p w:rsidR="00B328CB" w:rsidRPr="00FF6471" w:rsidRDefault="00B328CB" w:rsidP="000F1DF9">
                <w:pPr>
                  <w:jc w:val="right"/>
                  <w:rPr>
                    <w:rFonts w:cs="Times New Roman"/>
                    <w:szCs w:val="24"/>
                  </w:rPr>
                </w:pPr>
                <w:r>
                  <w:rPr>
                    <w:rFonts w:cs="Times New Roman"/>
                    <w:szCs w:val="24"/>
                  </w:rPr>
                  <w:t>As Filed</w:t>
                </w:r>
              </w:p>
            </w:tc>
          </w:sdtContent>
        </w:sdt>
      </w:tr>
    </w:tbl>
    <w:p w:rsidR="00B328CB" w:rsidRPr="00FF6471" w:rsidRDefault="00B328CB" w:rsidP="000F1DF9">
      <w:pPr>
        <w:spacing w:after="0" w:line="240" w:lineRule="auto"/>
        <w:rPr>
          <w:rFonts w:cs="Times New Roman"/>
          <w:szCs w:val="24"/>
        </w:rPr>
      </w:pPr>
    </w:p>
    <w:p w:rsidR="00B328CB" w:rsidRPr="00FF6471" w:rsidRDefault="00B328CB" w:rsidP="000F1DF9">
      <w:pPr>
        <w:spacing w:after="0" w:line="240" w:lineRule="auto"/>
        <w:rPr>
          <w:rFonts w:cs="Times New Roman"/>
          <w:szCs w:val="24"/>
        </w:rPr>
      </w:pPr>
    </w:p>
    <w:p w:rsidR="00B328CB" w:rsidRPr="00FF6471" w:rsidRDefault="00B328C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69051CEEDA04F4AAA2AC3EA7B157265"/>
        </w:placeholder>
      </w:sdtPr>
      <w:sdtContent>
        <w:p w:rsidR="00B328CB" w:rsidRDefault="00B328C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5D0112835EB24C2CACA7BA65FD3914B7"/>
        </w:placeholder>
      </w:sdtPr>
      <w:sdtContent>
        <w:p w:rsidR="00B328CB" w:rsidRDefault="00B328CB" w:rsidP="00B328CB">
          <w:pPr>
            <w:pStyle w:val="NormalWeb"/>
            <w:spacing w:before="0" w:beforeAutospacing="0" w:after="0" w:afterAutospacing="0"/>
            <w:jc w:val="both"/>
            <w:divId w:val="622467537"/>
            <w:rPr>
              <w:rFonts w:eastAsia="Times New Roman"/>
              <w:bCs/>
            </w:rPr>
          </w:pPr>
        </w:p>
        <w:p w:rsidR="00B328CB" w:rsidRPr="00A4582F" w:rsidRDefault="00B328CB" w:rsidP="00B328CB">
          <w:pPr>
            <w:pStyle w:val="NormalWeb"/>
            <w:spacing w:before="0" w:beforeAutospacing="0" w:after="0" w:afterAutospacing="0"/>
            <w:jc w:val="both"/>
            <w:divId w:val="622467537"/>
          </w:pPr>
          <w:r w:rsidRPr="00A4582F">
            <w:t>S.B. 1599 (88R) allowed for voters to correct errors in their early voting ballots through a corrective action form. This gave voters the chance to address simple clerical errors such as a missing signature or an incorrect voter ID number on their early ballot. However, this bill left out early voting clerks as a group of individuals who could notify a voter of a defect and send them a corrective action cure.</w:t>
          </w:r>
        </w:p>
        <w:p w:rsidR="00B328CB" w:rsidRPr="00A4582F" w:rsidRDefault="00B328CB" w:rsidP="00B328CB">
          <w:pPr>
            <w:pStyle w:val="NormalWeb"/>
            <w:spacing w:before="0" w:beforeAutospacing="0" w:after="0" w:afterAutospacing="0"/>
            <w:jc w:val="both"/>
            <w:divId w:val="622467537"/>
          </w:pPr>
          <w:r w:rsidRPr="00A4582F">
            <w:t> </w:t>
          </w:r>
        </w:p>
        <w:p w:rsidR="00B328CB" w:rsidRPr="00A4582F" w:rsidRDefault="00B328CB" w:rsidP="00B328CB">
          <w:pPr>
            <w:pStyle w:val="NormalWeb"/>
            <w:spacing w:before="0" w:beforeAutospacing="0" w:after="0" w:afterAutospacing="0"/>
            <w:jc w:val="both"/>
            <w:divId w:val="622467537"/>
          </w:pPr>
          <w:r w:rsidRPr="00A4582F">
            <w:t>S.B. 2964 is a clean up for S.B. 1599 (88R) that will allow early voting clerks to notify voters of clerical errors and send them a corrective action form.</w:t>
          </w:r>
        </w:p>
        <w:p w:rsidR="00B328CB" w:rsidRPr="00D70925" w:rsidRDefault="00B328CB" w:rsidP="00B328CB">
          <w:pPr>
            <w:spacing w:after="0" w:line="240" w:lineRule="auto"/>
            <w:jc w:val="both"/>
            <w:rPr>
              <w:rFonts w:eastAsia="Times New Roman" w:cs="Times New Roman"/>
              <w:bCs/>
              <w:szCs w:val="24"/>
            </w:rPr>
          </w:pPr>
        </w:p>
      </w:sdtContent>
    </w:sdt>
    <w:p w:rsidR="00B328CB" w:rsidRDefault="00B328CB" w:rsidP="008220E8">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2964 </w:t>
      </w:r>
      <w:bookmarkStart w:id="1" w:name="AmendsCurrentLaw"/>
      <w:bookmarkEnd w:id="1"/>
      <w:r>
        <w:rPr>
          <w:rFonts w:cs="Times New Roman"/>
          <w:szCs w:val="24"/>
        </w:rPr>
        <w:t>amends current law relating to an opportunity to correct certain defects in an early voting ballot voted by mail.</w:t>
      </w:r>
    </w:p>
    <w:p w:rsidR="00B328CB" w:rsidRPr="00EC40A0" w:rsidRDefault="00B328CB" w:rsidP="000F1DF9">
      <w:pPr>
        <w:spacing w:after="0" w:line="240" w:lineRule="auto"/>
        <w:jc w:val="both"/>
        <w:rPr>
          <w:rFonts w:eastAsia="Times New Roman" w:cs="Times New Roman"/>
          <w:szCs w:val="24"/>
        </w:rPr>
      </w:pPr>
    </w:p>
    <w:p w:rsidR="00B328CB" w:rsidRPr="005C2A78" w:rsidRDefault="00B328CB"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8487B73087B4CDEA5CCC7BFBD7E8F24"/>
          </w:placeholder>
        </w:sdtPr>
        <w:sdtContent>
          <w:r>
            <w:rPr>
              <w:rFonts w:eastAsia="Times New Roman" w:cs="Times New Roman"/>
              <w:b/>
              <w:szCs w:val="24"/>
              <w:u w:val="single"/>
            </w:rPr>
            <w:t>RULEMAKING AUTHORITY</w:t>
          </w:r>
        </w:sdtContent>
      </w:sdt>
    </w:p>
    <w:p w:rsidR="00B328CB" w:rsidRPr="006529C4" w:rsidRDefault="00B328CB" w:rsidP="00774EC7">
      <w:pPr>
        <w:spacing w:after="0" w:line="240" w:lineRule="auto"/>
        <w:jc w:val="both"/>
        <w:rPr>
          <w:rFonts w:cs="Times New Roman"/>
          <w:szCs w:val="24"/>
        </w:rPr>
      </w:pPr>
    </w:p>
    <w:p w:rsidR="00B328CB" w:rsidRPr="006529C4" w:rsidRDefault="00B328CB" w:rsidP="008220E8">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B328CB" w:rsidRPr="006529C4" w:rsidRDefault="00B328CB" w:rsidP="00774EC7">
      <w:pPr>
        <w:spacing w:after="0" w:line="240" w:lineRule="auto"/>
        <w:jc w:val="both"/>
        <w:rPr>
          <w:rFonts w:cs="Times New Roman"/>
          <w:szCs w:val="24"/>
        </w:rPr>
      </w:pPr>
    </w:p>
    <w:p w:rsidR="00B328CB" w:rsidRPr="005C2A78" w:rsidRDefault="00B328CB"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CF88326FF69B46E5970CB3E0E7C1F777"/>
          </w:placeholder>
        </w:sdtPr>
        <w:sdtContent>
          <w:r>
            <w:rPr>
              <w:rFonts w:eastAsia="Times New Roman" w:cs="Times New Roman"/>
              <w:b/>
              <w:szCs w:val="24"/>
              <w:u w:val="single"/>
            </w:rPr>
            <w:t>SECTION BY SECTION ANALYSIS</w:t>
          </w:r>
        </w:sdtContent>
      </w:sdt>
    </w:p>
    <w:p w:rsidR="00B328CB" w:rsidRPr="005C2A78" w:rsidRDefault="00B328CB" w:rsidP="000F1DF9">
      <w:pPr>
        <w:spacing w:after="0" w:line="240" w:lineRule="auto"/>
        <w:jc w:val="both"/>
        <w:rPr>
          <w:rFonts w:eastAsia="Times New Roman" w:cs="Times New Roman"/>
          <w:szCs w:val="24"/>
        </w:rPr>
      </w:pPr>
    </w:p>
    <w:p w:rsidR="00B328CB" w:rsidRDefault="00B328CB" w:rsidP="008220E8">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EC40A0">
        <w:rPr>
          <w:rFonts w:eastAsia="Times New Roman" w:cs="Times New Roman"/>
          <w:szCs w:val="24"/>
        </w:rPr>
        <w:t>Section 86.011, Election Code,</w:t>
      </w:r>
      <w:r>
        <w:rPr>
          <w:rFonts w:eastAsia="Times New Roman" w:cs="Times New Roman"/>
          <w:szCs w:val="24"/>
        </w:rPr>
        <w:t xml:space="preserve"> </w:t>
      </w:r>
      <w:r w:rsidRPr="00EC40A0">
        <w:rPr>
          <w:rFonts w:eastAsia="Times New Roman" w:cs="Times New Roman"/>
          <w:szCs w:val="24"/>
        </w:rPr>
        <w:t>by amending Subsection (d) and adding Subsections (e), (f), (g), (h), (i), (j), and (k)</w:t>
      </w:r>
      <w:r>
        <w:rPr>
          <w:rFonts w:eastAsia="Times New Roman" w:cs="Times New Roman"/>
          <w:szCs w:val="24"/>
        </w:rPr>
        <w:t>, as follows:</w:t>
      </w:r>
    </w:p>
    <w:p w:rsidR="00B328CB" w:rsidRDefault="00B328CB" w:rsidP="008220E8">
      <w:pPr>
        <w:spacing w:after="0" w:line="240" w:lineRule="auto"/>
        <w:jc w:val="both"/>
        <w:rPr>
          <w:rFonts w:eastAsia="Times New Roman" w:cs="Times New Roman"/>
          <w:szCs w:val="24"/>
        </w:rPr>
      </w:pPr>
    </w:p>
    <w:p w:rsidR="00B328CB" w:rsidRDefault="00B328CB" w:rsidP="008220E8">
      <w:pPr>
        <w:spacing w:after="0" w:line="240" w:lineRule="auto"/>
        <w:ind w:left="720"/>
        <w:jc w:val="both"/>
        <w:rPr>
          <w:rFonts w:eastAsia="Times New Roman" w:cs="Times New Roman"/>
          <w:szCs w:val="24"/>
        </w:rPr>
      </w:pPr>
      <w:r>
        <w:rPr>
          <w:rFonts w:eastAsia="Times New Roman" w:cs="Times New Roman"/>
          <w:szCs w:val="24"/>
        </w:rPr>
        <w:t xml:space="preserve">(d) Requires the early voting clerk, notwithstanding </w:t>
      </w:r>
      <w:r w:rsidRPr="00EC40A0">
        <w:rPr>
          <w:rFonts w:eastAsia="Times New Roman" w:cs="Times New Roman"/>
          <w:szCs w:val="24"/>
        </w:rPr>
        <w:t xml:space="preserve">any other provisions of </w:t>
      </w:r>
      <w:r>
        <w:rPr>
          <w:rFonts w:eastAsia="Times New Roman" w:cs="Times New Roman"/>
          <w:szCs w:val="24"/>
        </w:rPr>
        <w:t>the Election Code</w:t>
      </w:r>
      <w:r w:rsidRPr="00EC40A0">
        <w:rPr>
          <w:rFonts w:eastAsia="Times New Roman" w:cs="Times New Roman"/>
          <w:szCs w:val="24"/>
        </w:rPr>
        <w:t xml:space="preserve">, if the clerk receives a timely carrier envelope that does not fully comply with the applicable requirements prescribed by </w:t>
      </w:r>
      <w:r>
        <w:rPr>
          <w:rFonts w:eastAsia="Times New Roman" w:cs="Times New Roman"/>
          <w:szCs w:val="24"/>
        </w:rPr>
        <w:t>Title 7 (Early Voting)</w:t>
      </w:r>
      <w:r w:rsidRPr="00EC40A0">
        <w:rPr>
          <w:rFonts w:eastAsia="Times New Roman" w:cs="Times New Roman"/>
          <w:szCs w:val="24"/>
        </w:rPr>
        <w:t>,</w:t>
      </w:r>
      <w:r>
        <w:rPr>
          <w:rFonts w:eastAsia="Times New Roman" w:cs="Times New Roman"/>
          <w:szCs w:val="24"/>
        </w:rPr>
        <w:t xml:space="preserve"> </w:t>
      </w:r>
      <w:r w:rsidRPr="00EC40A0">
        <w:rPr>
          <w:rFonts w:eastAsia="Times New Roman" w:cs="Times New Roman"/>
          <w:szCs w:val="24"/>
        </w:rPr>
        <w:t>not later than the second day after the clerk discovers the defect and before the time of delivery under Subchapter B</w:t>
      </w:r>
      <w:r>
        <w:rPr>
          <w:rFonts w:eastAsia="Times New Roman" w:cs="Times New Roman"/>
          <w:szCs w:val="24"/>
        </w:rPr>
        <w:t xml:space="preserve"> (Delivering Materials to Board)</w:t>
      </w:r>
      <w:r w:rsidRPr="00EC40A0">
        <w:rPr>
          <w:rFonts w:eastAsia="Times New Roman" w:cs="Times New Roman"/>
          <w:szCs w:val="24"/>
        </w:rPr>
        <w:t>, Chapter 87</w:t>
      </w:r>
      <w:r>
        <w:rPr>
          <w:rFonts w:eastAsia="Times New Roman" w:cs="Times New Roman"/>
          <w:szCs w:val="24"/>
        </w:rPr>
        <w:t xml:space="preserve"> (Processing Early Voting Results)</w:t>
      </w:r>
      <w:r w:rsidRPr="00EC40A0">
        <w:rPr>
          <w:rFonts w:eastAsia="Times New Roman" w:cs="Times New Roman"/>
          <w:szCs w:val="24"/>
        </w:rPr>
        <w:t>,</w:t>
      </w:r>
      <w:r>
        <w:rPr>
          <w:rFonts w:eastAsia="Times New Roman" w:cs="Times New Roman"/>
          <w:szCs w:val="24"/>
        </w:rPr>
        <w:t xml:space="preserve"> to send </w:t>
      </w:r>
      <w:r w:rsidRPr="00EC40A0">
        <w:rPr>
          <w:rFonts w:eastAsia="Times New Roman" w:cs="Times New Roman"/>
          <w:szCs w:val="24"/>
        </w:rPr>
        <w:t>the voter a notice of the defect and a corrective action form developed by the secretary of state</w:t>
      </w:r>
      <w:r>
        <w:rPr>
          <w:rFonts w:eastAsia="Times New Roman" w:cs="Times New Roman"/>
          <w:szCs w:val="24"/>
        </w:rPr>
        <w:t xml:space="preserve"> (SOS)</w:t>
      </w:r>
      <w:r w:rsidRPr="00EC40A0">
        <w:rPr>
          <w:rFonts w:eastAsia="Times New Roman" w:cs="Times New Roman"/>
          <w:szCs w:val="24"/>
        </w:rPr>
        <w:t xml:space="preserve"> under Subsection (g) by mail or by common or contract carrier.</w:t>
      </w:r>
    </w:p>
    <w:p w:rsidR="00B328CB" w:rsidRDefault="00B328CB" w:rsidP="008220E8">
      <w:pPr>
        <w:spacing w:after="0" w:line="240" w:lineRule="auto"/>
        <w:ind w:left="720"/>
        <w:jc w:val="both"/>
        <w:rPr>
          <w:rFonts w:eastAsia="Times New Roman" w:cs="Times New Roman"/>
          <w:szCs w:val="24"/>
        </w:rPr>
      </w:pPr>
    </w:p>
    <w:p w:rsidR="00B328CB" w:rsidRDefault="00B328CB" w:rsidP="008220E8">
      <w:pPr>
        <w:spacing w:after="0" w:line="240" w:lineRule="auto"/>
        <w:ind w:left="720"/>
        <w:jc w:val="both"/>
        <w:rPr>
          <w:rFonts w:eastAsia="Times New Roman" w:cs="Times New Roman"/>
          <w:szCs w:val="24"/>
        </w:rPr>
      </w:pPr>
      <w:r>
        <w:rPr>
          <w:rFonts w:eastAsia="Times New Roman" w:cs="Times New Roman"/>
          <w:szCs w:val="24"/>
        </w:rPr>
        <w:t xml:space="preserve">Deletes existing text authorizing the clerk, notwithstanding </w:t>
      </w:r>
      <w:r w:rsidRPr="00EC40A0">
        <w:rPr>
          <w:rFonts w:eastAsia="Times New Roman" w:cs="Times New Roman"/>
          <w:szCs w:val="24"/>
        </w:rPr>
        <w:t>any other provisions of this code, if the clerk receives a timely carrier envelope that does not fully comply with the applicable requirements prescribed by this title,</w:t>
      </w:r>
      <w:r>
        <w:rPr>
          <w:rFonts w:eastAsia="Times New Roman" w:cs="Times New Roman"/>
          <w:szCs w:val="24"/>
        </w:rPr>
        <w:t xml:space="preserve"> to </w:t>
      </w:r>
      <w:r w:rsidRPr="00EC40A0">
        <w:rPr>
          <w:rFonts w:eastAsia="Times New Roman" w:cs="Times New Roman"/>
          <w:szCs w:val="24"/>
        </w:rPr>
        <w:t>deliver the carrier envelope in person or by mail to</w:t>
      </w:r>
      <w:r>
        <w:rPr>
          <w:rFonts w:eastAsia="Times New Roman" w:cs="Times New Roman"/>
          <w:szCs w:val="24"/>
        </w:rPr>
        <w:t xml:space="preserve"> </w:t>
      </w:r>
      <w:r w:rsidRPr="00EC40A0">
        <w:rPr>
          <w:rFonts w:eastAsia="Times New Roman" w:cs="Times New Roman"/>
          <w:szCs w:val="24"/>
        </w:rPr>
        <w:t>the voter</w:t>
      </w:r>
      <w:r>
        <w:rPr>
          <w:rFonts w:eastAsia="Times New Roman" w:cs="Times New Roman"/>
          <w:szCs w:val="24"/>
        </w:rPr>
        <w:t xml:space="preserve"> </w:t>
      </w:r>
      <w:r w:rsidRPr="00EC40A0">
        <w:rPr>
          <w:rFonts w:eastAsia="Times New Roman" w:cs="Times New Roman"/>
          <w:szCs w:val="24"/>
        </w:rPr>
        <w:t xml:space="preserve">and receive, before the deadline, the corrected carrier envelope from the voter, or </w:t>
      </w:r>
      <w:r>
        <w:rPr>
          <w:rFonts w:eastAsia="Times New Roman" w:cs="Times New Roman"/>
          <w:szCs w:val="24"/>
        </w:rPr>
        <w:t>to</w:t>
      </w:r>
      <w:r w:rsidRPr="00EC40A0">
        <w:rPr>
          <w:rFonts w:eastAsia="Times New Roman" w:cs="Times New Roman"/>
          <w:szCs w:val="24"/>
        </w:rPr>
        <w:t xml:space="preserve"> notify the voter of the defect by telephone and advise the voter that the voter </w:t>
      </w:r>
      <w:r>
        <w:rPr>
          <w:rFonts w:eastAsia="Times New Roman" w:cs="Times New Roman"/>
          <w:szCs w:val="24"/>
        </w:rPr>
        <w:t>is authorized to</w:t>
      </w:r>
      <w:r w:rsidRPr="00EC40A0">
        <w:rPr>
          <w:rFonts w:eastAsia="Times New Roman" w:cs="Times New Roman"/>
          <w:szCs w:val="24"/>
        </w:rPr>
        <w:t xml:space="preserve"> come to the clerk's office in person to correct the defect or</w:t>
      </w:r>
      <w:r>
        <w:rPr>
          <w:rFonts w:eastAsia="Times New Roman" w:cs="Times New Roman"/>
          <w:szCs w:val="24"/>
        </w:rPr>
        <w:t xml:space="preserve"> </w:t>
      </w:r>
      <w:r w:rsidRPr="00EC40A0">
        <w:rPr>
          <w:rFonts w:eastAsia="Times New Roman" w:cs="Times New Roman"/>
          <w:szCs w:val="24"/>
        </w:rPr>
        <w:t>cancel the voter's application to vote by mail</w:t>
      </w:r>
      <w:r>
        <w:rPr>
          <w:rFonts w:eastAsia="Times New Roman" w:cs="Times New Roman"/>
          <w:szCs w:val="24"/>
        </w:rPr>
        <w:t xml:space="preserve"> </w:t>
      </w:r>
      <w:r w:rsidRPr="00EC40A0">
        <w:rPr>
          <w:rFonts w:eastAsia="Times New Roman" w:cs="Times New Roman"/>
          <w:szCs w:val="24"/>
        </w:rPr>
        <w:t>and vote on election day</w:t>
      </w:r>
      <w:r>
        <w:rPr>
          <w:rFonts w:eastAsia="Times New Roman" w:cs="Times New Roman"/>
          <w:szCs w:val="24"/>
        </w:rPr>
        <w:t>.</w:t>
      </w:r>
    </w:p>
    <w:p w:rsidR="00B328CB" w:rsidRDefault="00B328CB" w:rsidP="008220E8">
      <w:pPr>
        <w:spacing w:after="0" w:line="240" w:lineRule="auto"/>
        <w:ind w:left="720"/>
        <w:jc w:val="both"/>
        <w:rPr>
          <w:rFonts w:eastAsia="Times New Roman" w:cs="Times New Roman"/>
          <w:szCs w:val="24"/>
        </w:rPr>
      </w:pPr>
    </w:p>
    <w:p w:rsidR="00B328CB" w:rsidRDefault="00B328CB" w:rsidP="008220E8">
      <w:pPr>
        <w:spacing w:after="0" w:line="240" w:lineRule="auto"/>
        <w:ind w:left="720"/>
        <w:jc w:val="both"/>
        <w:rPr>
          <w:rFonts w:eastAsia="Times New Roman" w:cs="Times New Roman"/>
          <w:szCs w:val="24"/>
        </w:rPr>
      </w:pPr>
      <w:r>
        <w:rPr>
          <w:rFonts w:eastAsia="Times New Roman" w:cs="Times New Roman"/>
          <w:szCs w:val="24"/>
        </w:rPr>
        <w:t xml:space="preserve">(e) Creates this subsection from existing text. Requires the </w:t>
      </w:r>
      <w:r w:rsidRPr="00EC40A0">
        <w:rPr>
          <w:rFonts w:eastAsia="Times New Roman" w:cs="Times New Roman"/>
          <w:szCs w:val="24"/>
        </w:rPr>
        <w:t>early voting clerk</w:t>
      </w:r>
      <w:r>
        <w:rPr>
          <w:rFonts w:eastAsia="Times New Roman" w:cs="Times New Roman"/>
          <w:szCs w:val="24"/>
        </w:rPr>
        <w:t xml:space="preserve"> to </w:t>
      </w:r>
      <w:r w:rsidRPr="00EC40A0">
        <w:rPr>
          <w:rFonts w:eastAsia="Times New Roman" w:cs="Times New Roman"/>
          <w:szCs w:val="24"/>
        </w:rPr>
        <w:t>include with the notice delivered to the voter under Subsection (d)</w:t>
      </w:r>
      <w:r>
        <w:rPr>
          <w:rFonts w:eastAsia="Times New Roman" w:cs="Times New Roman"/>
          <w:szCs w:val="24"/>
        </w:rPr>
        <w:t>:</w:t>
      </w:r>
    </w:p>
    <w:p w:rsidR="00B328CB" w:rsidRDefault="00B328CB" w:rsidP="008220E8">
      <w:pPr>
        <w:spacing w:after="0" w:line="240" w:lineRule="auto"/>
        <w:ind w:left="720"/>
        <w:jc w:val="both"/>
        <w:rPr>
          <w:rFonts w:eastAsia="Times New Roman" w:cs="Times New Roman"/>
          <w:szCs w:val="24"/>
        </w:rPr>
      </w:pPr>
    </w:p>
    <w:p w:rsidR="00B328CB" w:rsidRDefault="00B328CB" w:rsidP="008220E8">
      <w:pPr>
        <w:spacing w:after="0" w:line="240" w:lineRule="auto"/>
        <w:ind w:left="1440"/>
        <w:jc w:val="both"/>
        <w:rPr>
          <w:rFonts w:eastAsia="Times New Roman" w:cs="Times New Roman"/>
          <w:szCs w:val="24"/>
        </w:rPr>
      </w:pPr>
      <w:r>
        <w:rPr>
          <w:rFonts w:eastAsia="Times New Roman" w:cs="Times New Roman"/>
          <w:szCs w:val="24"/>
        </w:rPr>
        <w:t xml:space="preserve">(1) </w:t>
      </w:r>
      <w:r w:rsidRPr="00EC40A0">
        <w:rPr>
          <w:rFonts w:eastAsia="Times New Roman" w:cs="Times New Roman"/>
          <w:szCs w:val="24"/>
        </w:rPr>
        <w:t>a brief explanation of each defect in the noncomplying ballot; and</w:t>
      </w:r>
    </w:p>
    <w:p w:rsidR="00B328CB" w:rsidRDefault="00B328CB" w:rsidP="008220E8">
      <w:pPr>
        <w:spacing w:after="0" w:line="240" w:lineRule="auto"/>
        <w:ind w:left="1440"/>
        <w:jc w:val="both"/>
        <w:rPr>
          <w:rFonts w:eastAsia="Times New Roman" w:cs="Times New Roman"/>
          <w:szCs w:val="24"/>
        </w:rPr>
      </w:pPr>
    </w:p>
    <w:p w:rsidR="00B328CB" w:rsidRDefault="00B328CB" w:rsidP="008220E8">
      <w:pPr>
        <w:spacing w:after="0" w:line="240" w:lineRule="auto"/>
        <w:ind w:left="1440"/>
        <w:jc w:val="both"/>
        <w:rPr>
          <w:rFonts w:eastAsia="Times New Roman" w:cs="Times New Roman"/>
          <w:szCs w:val="24"/>
        </w:rPr>
      </w:pPr>
      <w:r>
        <w:rPr>
          <w:rFonts w:eastAsia="Times New Roman" w:cs="Times New Roman"/>
          <w:szCs w:val="24"/>
        </w:rPr>
        <w:t xml:space="preserve">(2) </w:t>
      </w:r>
      <w:r w:rsidRPr="00EC40A0">
        <w:rPr>
          <w:rFonts w:eastAsia="Times New Roman" w:cs="Times New Roman"/>
          <w:szCs w:val="24"/>
        </w:rPr>
        <w:t xml:space="preserve">a notice that the voter </w:t>
      </w:r>
      <w:r>
        <w:rPr>
          <w:rFonts w:eastAsia="Times New Roman" w:cs="Times New Roman"/>
          <w:szCs w:val="24"/>
        </w:rPr>
        <w:t xml:space="preserve">is authorized to </w:t>
      </w:r>
      <w:r w:rsidRPr="00EC40A0">
        <w:rPr>
          <w:rFonts w:eastAsia="Times New Roman" w:cs="Times New Roman"/>
          <w:szCs w:val="24"/>
        </w:rPr>
        <w:t>cancel the voter's application to vote by mail in the manner described by Section 84.032</w:t>
      </w:r>
      <w:r>
        <w:rPr>
          <w:rFonts w:eastAsia="Times New Roman" w:cs="Times New Roman"/>
          <w:szCs w:val="24"/>
        </w:rPr>
        <w:t xml:space="preserve"> (Request for Cancellation)</w:t>
      </w:r>
      <w:r w:rsidRPr="00EC40A0">
        <w:rPr>
          <w:rFonts w:eastAsia="Times New Roman" w:cs="Times New Roman"/>
          <w:szCs w:val="24"/>
        </w:rPr>
        <w:t xml:space="preserve"> or</w:t>
      </w:r>
      <w:r>
        <w:rPr>
          <w:rFonts w:eastAsia="Times New Roman" w:cs="Times New Roman"/>
          <w:szCs w:val="24"/>
        </w:rPr>
        <w:t xml:space="preserve"> </w:t>
      </w:r>
      <w:r w:rsidRPr="00EC40A0">
        <w:rPr>
          <w:rFonts w:eastAsia="Times New Roman" w:cs="Times New Roman"/>
          <w:szCs w:val="24"/>
        </w:rPr>
        <w:t>correct the defect in the voter's ballot by</w:t>
      </w:r>
      <w:r>
        <w:rPr>
          <w:rFonts w:eastAsia="Times New Roman" w:cs="Times New Roman"/>
          <w:szCs w:val="24"/>
        </w:rPr>
        <w:t xml:space="preserve"> taking certain actions.</w:t>
      </w:r>
    </w:p>
    <w:p w:rsidR="00B328CB" w:rsidRDefault="00B328CB" w:rsidP="008220E8">
      <w:pPr>
        <w:spacing w:after="0" w:line="240" w:lineRule="auto"/>
        <w:ind w:left="2160"/>
        <w:jc w:val="both"/>
        <w:rPr>
          <w:rFonts w:eastAsia="Times New Roman" w:cs="Times New Roman"/>
          <w:szCs w:val="24"/>
        </w:rPr>
      </w:pPr>
    </w:p>
    <w:p w:rsidR="00B328CB" w:rsidRDefault="00B328CB" w:rsidP="008220E8">
      <w:pPr>
        <w:spacing w:after="0" w:line="240" w:lineRule="auto"/>
        <w:ind w:left="720"/>
        <w:jc w:val="both"/>
        <w:rPr>
          <w:rFonts w:eastAsia="Times New Roman" w:cs="Times New Roman"/>
          <w:szCs w:val="24"/>
        </w:rPr>
      </w:pPr>
      <w:r>
        <w:rPr>
          <w:rFonts w:eastAsia="Times New Roman" w:cs="Times New Roman"/>
          <w:szCs w:val="24"/>
        </w:rPr>
        <w:t xml:space="preserve">(f) Authorizes the early voting clerk, if the </w:t>
      </w:r>
      <w:r w:rsidRPr="00EC40A0">
        <w:rPr>
          <w:rFonts w:eastAsia="Times New Roman" w:cs="Times New Roman"/>
          <w:szCs w:val="24"/>
        </w:rPr>
        <w:t>clerk determines that it would not be possible for the voter to receive the notice of defect within a reasonable time to correct the defect,</w:t>
      </w:r>
      <w:r>
        <w:rPr>
          <w:rFonts w:eastAsia="Times New Roman" w:cs="Times New Roman"/>
          <w:szCs w:val="24"/>
        </w:rPr>
        <w:t xml:space="preserve"> to </w:t>
      </w:r>
      <w:r w:rsidRPr="00EC40A0">
        <w:rPr>
          <w:rFonts w:eastAsia="Times New Roman" w:cs="Times New Roman"/>
          <w:szCs w:val="24"/>
        </w:rPr>
        <w:t xml:space="preserve">notify the voter of the defect by telephone or e-mail and inform the voter that the voter </w:t>
      </w:r>
      <w:r>
        <w:rPr>
          <w:rFonts w:eastAsia="Times New Roman" w:cs="Times New Roman"/>
          <w:szCs w:val="24"/>
        </w:rPr>
        <w:t>is authorized to</w:t>
      </w:r>
      <w:r w:rsidRPr="00EC40A0">
        <w:rPr>
          <w:rFonts w:eastAsia="Times New Roman" w:cs="Times New Roman"/>
          <w:szCs w:val="24"/>
        </w:rPr>
        <w:t xml:space="preserve"> request to have the voter's application to vote by mail canceled in the manner described by Section 84.032, submit a corrective action form developed by </w:t>
      </w:r>
      <w:r>
        <w:rPr>
          <w:rFonts w:eastAsia="Times New Roman" w:cs="Times New Roman"/>
          <w:szCs w:val="24"/>
        </w:rPr>
        <w:t>SOS</w:t>
      </w:r>
      <w:r w:rsidRPr="00EC40A0">
        <w:rPr>
          <w:rFonts w:eastAsia="Times New Roman" w:cs="Times New Roman"/>
          <w:szCs w:val="24"/>
        </w:rPr>
        <w:t xml:space="preserve"> under Subsection (g) by mail or by common or contract carrier, or come to the early voting clerk's office in person not later than the sixth day after election day to correct the defect.</w:t>
      </w:r>
    </w:p>
    <w:p w:rsidR="00B328CB" w:rsidRDefault="00B328CB" w:rsidP="008220E8">
      <w:pPr>
        <w:spacing w:after="0" w:line="240" w:lineRule="auto"/>
        <w:ind w:left="720"/>
        <w:jc w:val="both"/>
        <w:rPr>
          <w:rFonts w:eastAsia="Times New Roman" w:cs="Times New Roman"/>
          <w:szCs w:val="24"/>
        </w:rPr>
      </w:pPr>
    </w:p>
    <w:p w:rsidR="00B328CB" w:rsidRDefault="00B328CB" w:rsidP="008220E8">
      <w:pPr>
        <w:spacing w:after="0" w:line="240" w:lineRule="auto"/>
        <w:ind w:left="720"/>
        <w:jc w:val="both"/>
        <w:rPr>
          <w:rFonts w:eastAsia="Times New Roman" w:cs="Times New Roman"/>
          <w:szCs w:val="24"/>
        </w:rPr>
      </w:pPr>
      <w:r>
        <w:rPr>
          <w:rFonts w:eastAsia="Times New Roman" w:cs="Times New Roman"/>
          <w:szCs w:val="24"/>
        </w:rPr>
        <w:t xml:space="preserve">(g) Requires SOS to </w:t>
      </w:r>
      <w:r w:rsidRPr="00EC40A0">
        <w:rPr>
          <w:rFonts w:eastAsia="Times New Roman" w:cs="Times New Roman"/>
          <w:szCs w:val="24"/>
        </w:rPr>
        <w:t xml:space="preserve">develop a corrective action form that </w:t>
      </w:r>
      <w:r>
        <w:rPr>
          <w:rFonts w:eastAsia="Times New Roman" w:cs="Times New Roman"/>
          <w:szCs w:val="24"/>
        </w:rPr>
        <w:t>is authorized to</w:t>
      </w:r>
      <w:r w:rsidRPr="00EC40A0">
        <w:rPr>
          <w:rFonts w:eastAsia="Times New Roman" w:cs="Times New Roman"/>
          <w:szCs w:val="24"/>
        </w:rPr>
        <w:t xml:space="preserve"> be completed and submitted to an early voting clerk under </w:t>
      </w:r>
      <w:r>
        <w:rPr>
          <w:rFonts w:eastAsia="Times New Roman" w:cs="Times New Roman"/>
          <w:szCs w:val="24"/>
        </w:rPr>
        <w:t>Section 86.011 (Action by Clerk on Return of Ballot)</w:t>
      </w:r>
      <w:r w:rsidRPr="00EC40A0">
        <w:rPr>
          <w:rFonts w:eastAsia="Times New Roman" w:cs="Times New Roman"/>
          <w:szCs w:val="24"/>
        </w:rPr>
        <w:t xml:space="preserve"> to correct a defect.</w:t>
      </w:r>
    </w:p>
    <w:p w:rsidR="00B328CB" w:rsidRDefault="00B328CB" w:rsidP="008220E8">
      <w:pPr>
        <w:spacing w:after="0" w:line="240" w:lineRule="auto"/>
        <w:ind w:left="720"/>
        <w:jc w:val="both"/>
        <w:rPr>
          <w:rFonts w:eastAsia="Times New Roman" w:cs="Times New Roman"/>
          <w:szCs w:val="24"/>
        </w:rPr>
      </w:pPr>
    </w:p>
    <w:p w:rsidR="00B328CB" w:rsidRDefault="00B328CB" w:rsidP="008220E8">
      <w:pPr>
        <w:spacing w:after="0" w:line="240" w:lineRule="auto"/>
        <w:ind w:left="720"/>
        <w:jc w:val="both"/>
        <w:rPr>
          <w:rFonts w:eastAsia="Times New Roman" w:cs="Times New Roman"/>
          <w:szCs w:val="24"/>
        </w:rPr>
      </w:pPr>
      <w:r>
        <w:rPr>
          <w:rFonts w:eastAsia="Times New Roman" w:cs="Times New Roman"/>
          <w:szCs w:val="24"/>
        </w:rPr>
        <w:t xml:space="preserve">(h) Creates this subsection from existing text. Requires the early voting clerk, if the clerk </w:t>
      </w:r>
      <w:r w:rsidRPr="00EC40A0">
        <w:rPr>
          <w:rFonts w:eastAsia="Times New Roman" w:cs="Times New Roman"/>
          <w:szCs w:val="24"/>
        </w:rPr>
        <w:t>takes an action described by Subsection (d),</w:t>
      </w:r>
      <w:r>
        <w:rPr>
          <w:rFonts w:eastAsia="Times New Roman" w:cs="Times New Roman"/>
          <w:szCs w:val="24"/>
        </w:rPr>
        <w:t xml:space="preserve"> to </w:t>
      </w:r>
      <w:r w:rsidRPr="00EC40A0">
        <w:rPr>
          <w:rFonts w:eastAsia="Times New Roman" w:cs="Times New Roman"/>
          <w:szCs w:val="24"/>
        </w:rPr>
        <w:t>take either action described by that subsection with respect to each ballot in the election to which this section applies</w:t>
      </w:r>
      <w:r>
        <w:rPr>
          <w:rFonts w:eastAsia="Times New Roman" w:cs="Times New Roman"/>
          <w:szCs w:val="24"/>
        </w:rPr>
        <w:t xml:space="preserve">. Deletes existing text requiring that the </w:t>
      </w:r>
      <w:r w:rsidRPr="00EC40A0">
        <w:rPr>
          <w:rFonts w:eastAsia="Times New Roman" w:cs="Times New Roman"/>
          <w:szCs w:val="24"/>
        </w:rPr>
        <w:t>procedures authorized by this subsection</w:t>
      </w:r>
      <w:r>
        <w:rPr>
          <w:rFonts w:eastAsia="Times New Roman" w:cs="Times New Roman"/>
          <w:szCs w:val="24"/>
        </w:rPr>
        <w:t xml:space="preserve">, if they </w:t>
      </w:r>
      <w:r w:rsidRPr="00EC40A0">
        <w:rPr>
          <w:rFonts w:eastAsia="Times New Roman" w:cs="Times New Roman"/>
          <w:szCs w:val="24"/>
        </w:rPr>
        <w:t>are used</w:t>
      </w:r>
      <w:r>
        <w:rPr>
          <w:rFonts w:eastAsia="Times New Roman" w:cs="Times New Roman"/>
          <w:szCs w:val="24"/>
        </w:rPr>
        <w:t xml:space="preserve">, be </w:t>
      </w:r>
      <w:r w:rsidRPr="00EC40A0">
        <w:rPr>
          <w:rFonts w:eastAsia="Times New Roman" w:cs="Times New Roman"/>
          <w:szCs w:val="24"/>
        </w:rPr>
        <w:t>applied uniformly to all carrier envelopes covered by this subsection</w:t>
      </w:r>
      <w:r>
        <w:rPr>
          <w:rFonts w:eastAsia="Times New Roman" w:cs="Times New Roman"/>
          <w:szCs w:val="24"/>
        </w:rPr>
        <w:t>.</w:t>
      </w:r>
    </w:p>
    <w:p w:rsidR="00B328CB" w:rsidRDefault="00B328CB" w:rsidP="008220E8">
      <w:pPr>
        <w:spacing w:after="0" w:line="240" w:lineRule="auto"/>
        <w:ind w:left="720"/>
        <w:jc w:val="both"/>
        <w:rPr>
          <w:rFonts w:eastAsia="Times New Roman" w:cs="Times New Roman"/>
          <w:szCs w:val="24"/>
        </w:rPr>
      </w:pPr>
    </w:p>
    <w:p w:rsidR="00B328CB" w:rsidRDefault="00B328CB" w:rsidP="008220E8">
      <w:pPr>
        <w:spacing w:after="0" w:line="240" w:lineRule="auto"/>
        <w:ind w:left="720"/>
        <w:jc w:val="both"/>
        <w:rPr>
          <w:rFonts w:eastAsia="Times New Roman" w:cs="Times New Roman"/>
          <w:szCs w:val="24"/>
        </w:rPr>
      </w:pPr>
      <w:r>
        <w:rPr>
          <w:rFonts w:eastAsia="Times New Roman" w:cs="Times New Roman"/>
          <w:szCs w:val="24"/>
        </w:rPr>
        <w:t xml:space="preserve">(i) Creates this subsection from existing text. Provides that a </w:t>
      </w:r>
      <w:r w:rsidRPr="00EC40A0">
        <w:rPr>
          <w:rFonts w:eastAsia="Times New Roman" w:cs="Times New Roman"/>
          <w:szCs w:val="24"/>
        </w:rPr>
        <w:t>poll watcher is entitled to observe an action taken under Subsection (d) or (f)</w:t>
      </w:r>
      <w:r>
        <w:rPr>
          <w:rFonts w:eastAsia="Times New Roman" w:cs="Times New Roman"/>
          <w:szCs w:val="24"/>
        </w:rPr>
        <w:t xml:space="preserve">, rather than the </w:t>
      </w:r>
      <w:r w:rsidRPr="00EC40A0">
        <w:rPr>
          <w:rFonts w:eastAsia="Times New Roman" w:cs="Times New Roman"/>
          <w:szCs w:val="24"/>
        </w:rPr>
        <w:t>procedures under this subsection</w:t>
      </w:r>
      <w:r>
        <w:rPr>
          <w:rFonts w:eastAsia="Times New Roman" w:cs="Times New Roman"/>
          <w:szCs w:val="24"/>
        </w:rPr>
        <w:t>.</w:t>
      </w:r>
    </w:p>
    <w:p w:rsidR="00B328CB" w:rsidRDefault="00B328CB" w:rsidP="008220E8">
      <w:pPr>
        <w:spacing w:after="0" w:line="240" w:lineRule="auto"/>
        <w:ind w:left="720"/>
        <w:jc w:val="both"/>
        <w:rPr>
          <w:rFonts w:eastAsia="Times New Roman" w:cs="Times New Roman"/>
          <w:szCs w:val="24"/>
        </w:rPr>
      </w:pPr>
    </w:p>
    <w:p w:rsidR="00B328CB" w:rsidRDefault="00B328CB" w:rsidP="008220E8">
      <w:pPr>
        <w:spacing w:after="0" w:line="240" w:lineRule="auto"/>
        <w:ind w:left="720"/>
        <w:jc w:val="both"/>
        <w:rPr>
          <w:rFonts w:eastAsia="Times New Roman" w:cs="Times New Roman"/>
          <w:szCs w:val="24"/>
        </w:rPr>
      </w:pPr>
      <w:r>
        <w:rPr>
          <w:rFonts w:eastAsia="Times New Roman" w:cs="Times New Roman"/>
          <w:szCs w:val="24"/>
        </w:rPr>
        <w:t xml:space="preserve">(j) Requires the </w:t>
      </w:r>
      <w:r w:rsidRPr="00EC40A0">
        <w:rPr>
          <w:rFonts w:eastAsia="Times New Roman" w:cs="Times New Roman"/>
          <w:szCs w:val="24"/>
        </w:rPr>
        <w:t>early voting clerk</w:t>
      </w:r>
      <w:r>
        <w:rPr>
          <w:rFonts w:eastAsia="Times New Roman" w:cs="Times New Roman"/>
          <w:szCs w:val="24"/>
        </w:rPr>
        <w:t xml:space="preserve"> to:</w:t>
      </w:r>
    </w:p>
    <w:p w:rsidR="00B328CB" w:rsidRDefault="00B328CB" w:rsidP="008220E8">
      <w:pPr>
        <w:spacing w:after="0" w:line="240" w:lineRule="auto"/>
        <w:ind w:left="720"/>
        <w:jc w:val="both"/>
        <w:rPr>
          <w:rFonts w:eastAsia="Times New Roman" w:cs="Times New Roman"/>
          <w:szCs w:val="24"/>
        </w:rPr>
      </w:pPr>
    </w:p>
    <w:p w:rsidR="00B328CB" w:rsidRDefault="00B328CB" w:rsidP="008220E8">
      <w:pPr>
        <w:spacing w:after="0" w:line="240" w:lineRule="auto"/>
        <w:ind w:left="1440"/>
        <w:jc w:val="both"/>
        <w:rPr>
          <w:rFonts w:eastAsia="Times New Roman" w:cs="Times New Roman"/>
          <w:szCs w:val="24"/>
        </w:rPr>
      </w:pPr>
      <w:r>
        <w:rPr>
          <w:rFonts w:eastAsia="Times New Roman" w:cs="Times New Roman"/>
          <w:szCs w:val="24"/>
        </w:rPr>
        <w:t xml:space="preserve">(1) </w:t>
      </w:r>
      <w:r w:rsidRPr="00EC40A0">
        <w:rPr>
          <w:rFonts w:eastAsia="Times New Roman" w:cs="Times New Roman"/>
          <w:szCs w:val="24"/>
        </w:rPr>
        <w:t>in addition to sending the voter notice of the defect under Subsection (d) or notifying the voter of the defect by telephone or e-mail under Subsection (f), notify the voter of a defect discovered under this section using the online tool described by Section 86.015</w:t>
      </w:r>
      <w:r>
        <w:rPr>
          <w:rFonts w:eastAsia="Times New Roman" w:cs="Times New Roman"/>
          <w:szCs w:val="24"/>
        </w:rPr>
        <w:t xml:space="preserve"> (Electronic Tracking of Application for Ballot Voted by Mail or Ballot Voted by Mail)</w:t>
      </w:r>
      <w:r w:rsidRPr="00EC40A0">
        <w:rPr>
          <w:rFonts w:eastAsia="Times New Roman" w:cs="Times New Roman"/>
          <w:szCs w:val="24"/>
        </w:rPr>
        <w:t>; and</w:t>
      </w:r>
    </w:p>
    <w:p w:rsidR="00B328CB" w:rsidRDefault="00B328CB" w:rsidP="008220E8">
      <w:pPr>
        <w:spacing w:after="0" w:line="240" w:lineRule="auto"/>
        <w:ind w:left="1440"/>
        <w:jc w:val="both"/>
        <w:rPr>
          <w:rFonts w:eastAsia="Times New Roman" w:cs="Times New Roman"/>
          <w:szCs w:val="24"/>
        </w:rPr>
      </w:pPr>
    </w:p>
    <w:p w:rsidR="00B328CB" w:rsidRDefault="00B328CB" w:rsidP="008220E8">
      <w:pPr>
        <w:spacing w:after="0" w:line="240" w:lineRule="auto"/>
        <w:ind w:left="1440"/>
        <w:jc w:val="both"/>
        <w:rPr>
          <w:rFonts w:eastAsia="Times New Roman" w:cs="Times New Roman"/>
          <w:szCs w:val="24"/>
        </w:rPr>
      </w:pPr>
      <w:r>
        <w:rPr>
          <w:rFonts w:eastAsia="Times New Roman" w:cs="Times New Roman"/>
          <w:szCs w:val="24"/>
        </w:rPr>
        <w:t xml:space="preserve">(2) </w:t>
      </w:r>
      <w:r w:rsidRPr="00EC40A0">
        <w:rPr>
          <w:rFonts w:eastAsia="Times New Roman" w:cs="Times New Roman"/>
          <w:szCs w:val="24"/>
        </w:rPr>
        <w:t>if possible, permit the voter to correct a defect using the online tool described by Section 86.015.</w:t>
      </w:r>
    </w:p>
    <w:p w:rsidR="00B328CB" w:rsidRDefault="00B328CB" w:rsidP="008220E8">
      <w:pPr>
        <w:spacing w:after="0" w:line="240" w:lineRule="auto"/>
        <w:ind w:left="720"/>
        <w:jc w:val="both"/>
        <w:rPr>
          <w:rFonts w:eastAsia="Times New Roman" w:cs="Times New Roman"/>
          <w:szCs w:val="24"/>
        </w:rPr>
      </w:pPr>
    </w:p>
    <w:p w:rsidR="00B328CB" w:rsidRPr="005C2A78" w:rsidRDefault="00B328CB" w:rsidP="008220E8">
      <w:pPr>
        <w:spacing w:after="0" w:line="240" w:lineRule="auto"/>
        <w:ind w:left="720"/>
        <w:jc w:val="both"/>
        <w:rPr>
          <w:rFonts w:eastAsia="Times New Roman" w:cs="Times New Roman"/>
          <w:szCs w:val="24"/>
        </w:rPr>
      </w:pPr>
      <w:r>
        <w:rPr>
          <w:rFonts w:eastAsia="Times New Roman" w:cs="Times New Roman"/>
          <w:szCs w:val="24"/>
        </w:rPr>
        <w:t xml:space="preserve">(k) Creates this subsection from existing text. Authorizes SOS to prescribe any </w:t>
      </w:r>
      <w:r w:rsidRPr="00EC40A0">
        <w:rPr>
          <w:rFonts w:eastAsia="Times New Roman" w:cs="Times New Roman"/>
          <w:szCs w:val="24"/>
        </w:rPr>
        <w:t>procedures necessary to implement this section</w:t>
      </w:r>
      <w:r>
        <w:rPr>
          <w:rFonts w:eastAsia="Times New Roman" w:cs="Times New Roman"/>
          <w:szCs w:val="24"/>
        </w:rPr>
        <w:t xml:space="preserve">, rather than </w:t>
      </w:r>
      <w:r w:rsidRPr="00EC40A0">
        <w:rPr>
          <w:rFonts w:eastAsia="Times New Roman" w:cs="Times New Roman"/>
          <w:szCs w:val="24"/>
        </w:rPr>
        <w:t>subsection including requirements for posting notice of any deliveries</w:t>
      </w:r>
      <w:r>
        <w:rPr>
          <w:rFonts w:eastAsia="Times New Roman" w:cs="Times New Roman"/>
          <w:szCs w:val="24"/>
        </w:rPr>
        <w:t>. Makes a nonsubstantive change.</w:t>
      </w:r>
    </w:p>
    <w:p w:rsidR="00B328CB" w:rsidRPr="005C2A78" w:rsidRDefault="00B328CB" w:rsidP="008220E8">
      <w:pPr>
        <w:spacing w:after="0" w:line="240" w:lineRule="auto"/>
        <w:jc w:val="both"/>
        <w:rPr>
          <w:rFonts w:eastAsia="Times New Roman" w:cs="Times New Roman"/>
          <w:szCs w:val="24"/>
        </w:rPr>
      </w:pPr>
    </w:p>
    <w:p w:rsidR="00B328CB" w:rsidRDefault="00B328CB" w:rsidP="008220E8">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w:t>
      </w:r>
      <w:r w:rsidRPr="00EC40A0">
        <w:rPr>
          <w:rFonts w:eastAsia="Times New Roman" w:cs="Times New Roman"/>
          <w:szCs w:val="24"/>
        </w:rPr>
        <w:t>Section 86.015(a), Election Code,</w:t>
      </w:r>
      <w:r>
        <w:rPr>
          <w:rFonts w:eastAsia="Times New Roman" w:cs="Times New Roman"/>
          <w:szCs w:val="24"/>
        </w:rPr>
        <w:t xml:space="preserve"> as follows:</w:t>
      </w:r>
    </w:p>
    <w:p w:rsidR="00B328CB" w:rsidRDefault="00B328CB" w:rsidP="008220E8">
      <w:pPr>
        <w:spacing w:after="0" w:line="240" w:lineRule="auto"/>
        <w:jc w:val="both"/>
        <w:rPr>
          <w:rFonts w:eastAsia="Times New Roman" w:cs="Times New Roman"/>
          <w:szCs w:val="24"/>
        </w:rPr>
      </w:pPr>
    </w:p>
    <w:p w:rsidR="00B328CB" w:rsidRPr="005C2A78" w:rsidRDefault="00B328CB" w:rsidP="008220E8">
      <w:pPr>
        <w:spacing w:after="0" w:line="240" w:lineRule="auto"/>
        <w:ind w:left="720"/>
        <w:jc w:val="both"/>
        <w:rPr>
          <w:rFonts w:eastAsia="Times New Roman" w:cs="Times New Roman"/>
          <w:szCs w:val="24"/>
        </w:rPr>
      </w:pPr>
      <w:r>
        <w:rPr>
          <w:rFonts w:eastAsia="Times New Roman" w:cs="Times New Roman"/>
          <w:szCs w:val="24"/>
        </w:rPr>
        <w:t xml:space="preserve">(a) Requires SOS to </w:t>
      </w:r>
      <w:r w:rsidRPr="00EC40A0">
        <w:rPr>
          <w:rFonts w:eastAsia="Times New Roman" w:cs="Times New Roman"/>
          <w:szCs w:val="24"/>
        </w:rPr>
        <w:t xml:space="preserve">develop or otherwise provide an online tool to each early voting clerk on </w:t>
      </w:r>
      <w:r>
        <w:rPr>
          <w:rFonts w:eastAsia="Times New Roman" w:cs="Times New Roman"/>
          <w:szCs w:val="24"/>
        </w:rPr>
        <w:t>SOS's</w:t>
      </w:r>
      <w:r w:rsidRPr="00EC40A0">
        <w:rPr>
          <w:rFonts w:eastAsia="Times New Roman" w:cs="Times New Roman"/>
          <w:szCs w:val="24"/>
        </w:rPr>
        <w:t xml:space="preserve"> Internet website and on the county's Internet website if the early voting clerk is the county clerk of a county that maintains an Internet website that enables a person who submits an application for a ballot to be voted by mail to</w:t>
      </w:r>
      <w:r>
        <w:rPr>
          <w:rFonts w:eastAsia="Times New Roman" w:cs="Times New Roman"/>
          <w:szCs w:val="24"/>
        </w:rPr>
        <w:t xml:space="preserve"> </w:t>
      </w:r>
      <w:r w:rsidRPr="00EC40A0">
        <w:rPr>
          <w:rFonts w:eastAsia="Times New Roman" w:cs="Times New Roman"/>
          <w:szCs w:val="24"/>
        </w:rPr>
        <w:t>track the location and status of the person's application and ballot</w:t>
      </w:r>
      <w:r>
        <w:rPr>
          <w:rFonts w:eastAsia="Times New Roman" w:cs="Times New Roman"/>
          <w:szCs w:val="24"/>
        </w:rPr>
        <w:t xml:space="preserve"> and </w:t>
      </w:r>
      <w:r w:rsidRPr="00EC40A0">
        <w:rPr>
          <w:rFonts w:eastAsia="Times New Roman" w:cs="Times New Roman"/>
          <w:szCs w:val="24"/>
        </w:rPr>
        <w:t xml:space="preserve">receive notice of and, if possible, correct a defect in the person's application and ballot under </w:t>
      </w:r>
      <w:r>
        <w:rPr>
          <w:rFonts w:eastAsia="Times New Roman" w:cs="Times New Roman"/>
          <w:szCs w:val="24"/>
        </w:rPr>
        <w:t xml:space="preserve">certain provisions, including Section </w:t>
      </w:r>
      <w:r w:rsidRPr="00EC40A0">
        <w:rPr>
          <w:rFonts w:eastAsia="Times New Roman" w:cs="Times New Roman"/>
          <w:szCs w:val="24"/>
        </w:rPr>
        <w:t>86.011(j)</w:t>
      </w:r>
      <w:r>
        <w:rPr>
          <w:rFonts w:eastAsia="Times New Roman" w:cs="Times New Roman"/>
          <w:szCs w:val="24"/>
        </w:rPr>
        <w:t>.</w:t>
      </w:r>
    </w:p>
    <w:p w:rsidR="00B328CB" w:rsidRPr="005C2A78" w:rsidRDefault="00B328CB" w:rsidP="008220E8">
      <w:pPr>
        <w:spacing w:after="0" w:line="240" w:lineRule="auto"/>
        <w:jc w:val="both"/>
        <w:rPr>
          <w:rFonts w:eastAsia="Times New Roman" w:cs="Times New Roman"/>
          <w:szCs w:val="24"/>
        </w:rPr>
      </w:pPr>
    </w:p>
    <w:p w:rsidR="00B328CB" w:rsidRDefault="00B328CB" w:rsidP="008220E8">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Makes application of this Act prospective.</w:t>
      </w:r>
    </w:p>
    <w:p w:rsidR="00B328CB" w:rsidRDefault="00B328CB" w:rsidP="008220E8">
      <w:pPr>
        <w:spacing w:after="0" w:line="240" w:lineRule="auto"/>
        <w:jc w:val="both"/>
        <w:rPr>
          <w:rFonts w:eastAsia="Times New Roman" w:cs="Times New Roman"/>
          <w:szCs w:val="24"/>
        </w:rPr>
      </w:pPr>
    </w:p>
    <w:p w:rsidR="00B328CB" w:rsidRPr="00C8671F" w:rsidRDefault="00B328CB" w:rsidP="008220E8">
      <w:pPr>
        <w:spacing w:after="0" w:line="240" w:lineRule="auto"/>
        <w:jc w:val="both"/>
        <w:rPr>
          <w:rFonts w:eastAsia="Times New Roman" w:cs="Times New Roman"/>
          <w:szCs w:val="24"/>
        </w:rPr>
      </w:pPr>
      <w:r>
        <w:rPr>
          <w:rFonts w:eastAsia="Times New Roman" w:cs="Times New Roman"/>
          <w:szCs w:val="24"/>
        </w:rPr>
        <w:t>SECTION 4. Effective date: September 1, 2025.</w:t>
      </w:r>
    </w:p>
    <w:sectPr w:rsidR="00B328C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93354" w:rsidRDefault="00793354" w:rsidP="000F1DF9">
      <w:pPr>
        <w:spacing w:after="0" w:line="240" w:lineRule="auto"/>
      </w:pPr>
      <w:r>
        <w:separator/>
      </w:r>
    </w:p>
  </w:endnote>
  <w:endnote w:type="continuationSeparator" w:id="0">
    <w:p w:rsidR="00793354" w:rsidRDefault="0079335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79335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328CB">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328CB">
                <w:rPr>
                  <w:sz w:val="20"/>
                  <w:szCs w:val="20"/>
                </w:rPr>
                <w:t>S.B. 2964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328C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79335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93354" w:rsidRDefault="00793354" w:rsidP="000F1DF9">
      <w:pPr>
        <w:spacing w:after="0" w:line="240" w:lineRule="auto"/>
      </w:pPr>
      <w:r>
        <w:separator/>
      </w:r>
    </w:p>
  </w:footnote>
  <w:footnote w:type="continuationSeparator" w:id="0">
    <w:p w:rsidR="00793354" w:rsidRDefault="0079335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92270"/>
    <w:rsid w:val="000B4D64"/>
    <w:rsid w:val="000E552E"/>
    <w:rsid w:val="000F1DF9"/>
    <w:rsid w:val="002355A9"/>
    <w:rsid w:val="00257C49"/>
    <w:rsid w:val="00305C27"/>
    <w:rsid w:val="00330BDA"/>
    <w:rsid w:val="0034346C"/>
    <w:rsid w:val="00376DD2"/>
    <w:rsid w:val="00382704"/>
    <w:rsid w:val="003A2368"/>
    <w:rsid w:val="003D3676"/>
    <w:rsid w:val="003F4BA6"/>
    <w:rsid w:val="00404760"/>
    <w:rsid w:val="0045110C"/>
    <w:rsid w:val="00503AD0"/>
    <w:rsid w:val="005320AA"/>
    <w:rsid w:val="00544B9F"/>
    <w:rsid w:val="00585C31"/>
    <w:rsid w:val="005A7918"/>
    <w:rsid w:val="005E0AC7"/>
    <w:rsid w:val="005F46D7"/>
    <w:rsid w:val="00605CA0"/>
    <w:rsid w:val="006529C4"/>
    <w:rsid w:val="006D756B"/>
    <w:rsid w:val="00774EC7"/>
    <w:rsid w:val="00793354"/>
    <w:rsid w:val="00833061"/>
    <w:rsid w:val="008A6859"/>
    <w:rsid w:val="0093341F"/>
    <w:rsid w:val="009562E3"/>
    <w:rsid w:val="00986E9F"/>
    <w:rsid w:val="00AE3F44"/>
    <w:rsid w:val="00B328CB"/>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3616F"/>
  <w15:docId w15:val="{31367367-33BA-4F2D-BC1A-2197AB725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B328C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46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2A3FD2B72E745E0870758B92D16D284"/>
        <w:category>
          <w:name w:val="General"/>
          <w:gallery w:val="placeholder"/>
        </w:category>
        <w:types>
          <w:type w:val="bbPlcHdr"/>
        </w:types>
        <w:behaviors>
          <w:behavior w:val="content"/>
        </w:behaviors>
        <w:guid w:val="{154F3DCB-AA92-4378-82FD-0E1B513CCFD4}"/>
      </w:docPartPr>
      <w:docPartBody>
        <w:p w:rsidR="00442CD1" w:rsidRDefault="00442CD1"/>
      </w:docPartBody>
    </w:docPart>
    <w:docPart>
      <w:docPartPr>
        <w:name w:val="821D926DE5304E92A08608847F31A92E"/>
        <w:category>
          <w:name w:val="General"/>
          <w:gallery w:val="placeholder"/>
        </w:category>
        <w:types>
          <w:type w:val="bbPlcHdr"/>
        </w:types>
        <w:behaviors>
          <w:behavior w:val="content"/>
        </w:behaviors>
        <w:guid w:val="{4C058F47-CF7D-4BE1-B225-943731AFEFF9}"/>
      </w:docPartPr>
      <w:docPartBody>
        <w:p w:rsidR="00442CD1" w:rsidRDefault="00442CD1"/>
      </w:docPartBody>
    </w:docPart>
    <w:docPart>
      <w:docPartPr>
        <w:name w:val="78126A5FC65E4FEEB991BBC6E06B2F73"/>
        <w:category>
          <w:name w:val="General"/>
          <w:gallery w:val="placeholder"/>
        </w:category>
        <w:types>
          <w:type w:val="bbPlcHdr"/>
        </w:types>
        <w:behaviors>
          <w:behavior w:val="content"/>
        </w:behaviors>
        <w:guid w:val="{1D80F1EA-1933-4D67-BCE3-42A0C22C6C94}"/>
      </w:docPartPr>
      <w:docPartBody>
        <w:p w:rsidR="00442CD1" w:rsidRDefault="00442CD1"/>
      </w:docPartBody>
    </w:docPart>
    <w:docPart>
      <w:docPartPr>
        <w:name w:val="D5168E096CE44532B8AA5D16FA586D86"/>
        <w:category>
          <w:name w:val="General"/>
          <w:gallery w:val="placeholder"/>
        </w:category>
        <w:types>
          <w:type w:val="bbPlcHdr"/>
        </w:types>
        <w:behaviors>
          <w:behavior w:val="content"/>
        </w:behaviors>
        <w:guid w:val="{1F073B2F-05A5-406F-A8D9-F205920EEA33}"/>
      </w:docPartPr>
      <w:docPartBody>
        <w:p w:rsidR="00442CD1" w:rsidRDefault="00442CD1"/>
      </w:docPartBody>
    </w:docPart>
    <w:docPart>
      <w:docPartPr>
        <w:name w:val="CAFDDDEA834D41A0AFD5C4BE8355F606"/>
        <w:category>
          <w:name w:val="General"/>
          <w:gallery w:val="placeholder"/>
        </w:category>
        <w:types>
          <w:type w:val="bbPlcHdr"/>
        </w:types>
        <w:behaviors>
          <w:behavior w:val="content"/>
        </w:behaviors>
        <w:guid w:val="{9D05A4CF-B166-4B62-B40E-C3EBB17CF73F}"/>
      </w:docPartPr>
      <w:docPartBody>
        <w:p w:rsidR="00442CD1" w:rsidRDefault="00442CD1"/>
      </w:docPartBody>
    </w:docPart>
    <w:docPart>
      <w:docPartPr>
        <w:name w:val="DC7B473C11EE4FD7ABB9F7798552EBC1"/>
        <w:category>
          <w:name w:val="General"/>
          <w:gallery w:val="placeholder"/>
        </w:category>
        <w:types>
          <w:type w:val="bbPlcHdr"/>
        </w:types>
        <w:behaviors>
          <w:behavior w:val="content"/>
        </w:behaviors>
        <w:guid w:val="{019938E6-75E3-47B2-A8C2-7F76D1D4AFBC}"/>
      </w:docPartPr>
      <w:docPartBody>
        <w:p w:rsidR="00442CD1" w:rsidRDefault="00442CD1"/>
      </w:docPartBody>
    </w:docPart>
    <w:docPart>
      <w:docPartPr>
        <w:name w:val="5F0ABCCE0DBB4A53B9F92B0E3853FB91"/>
        <w:category>
          <w:name w:val="General"/>
          <w:gallery w:val="placeholder"/>
        </w:category>
        <w:types>
          <w:type w:val="bbPlcHdr"/>
        </w:types>
        <w:behaviors>
          <w:behavior w:val="content"/>
        </w:behaviors>
        <w:guid w:val="{842D0537-ACDB-4636-8DC8-D20065EA8EC4}"/>
      </w:docPartPr>
      <w:docPartBody>
        <w:p w:rsidR="00442CD1" w:rsidRDefault="00442CD1"/>
      </w:docPartBody>
    </w:docPart>
    <w:docPart>
      <w:docPartPr>
        <w:name w:val="1AF9DFFCADFF4F2391D024D9D1045523"/>
        <w:category>
          <w:name w:val="General"/>
          <w:gallery w:val="placeholder"/>
        </w:category>
        <w:types>
          <w:type w:val="bbPlcHdr"/>
        </w:types>
        <w:behaviors>
          <w:behavior w:val="content"/>
        </w:behaviors>
        <w:guid w:val="{E5414925-4447-4564-8AC1-01B80622C594}"/>
      </w:docPartPr>
      <w:docPartBody>
        <w:p w:rsidR="00442CD1" w:rsidRDefault="00442CD1"/>
      </w:docPartBody>
    </w:docPart>
    <w:docPart>
      <w:docPartPr>
        <w:name w:val="51FC06283BB84283BDB763D1156A1B9A"/>
        <w:category>
          <w:name w:val="General"/>
          <w:gallery w:val="placeholder"/>
        </w:category>
        <w:types>
          <w:type w:val="bbPlcHdr"/>
        </w:types>
        <w:behaviors>
          <w:behavior w:val="content"/>
        </w:behaviors>
        <w:guid w:val="{BCA1BB19-A7D3-4C4E-9361-DC2DC834A97C}"/>
      </w:docPartPr>
      <w:docPartBody>
        <w:p w:rsidR="00442CD1" w:rsidRDefault="00442CD1"/>
      </w:docPartBody>
    </w:docPart>
    <w:docPart>
      <w:docPartPr>
        <w:name w:val="BEDD04BF524A434A820A69A461159D20"/>
        <w:category>
          <w:name w:val="General"/>
          <w:gallery w:val="placeholder"/>
        </w:category>
        <w:types>
          <w:type w:val="bbPlcHdr"/>
        </w:types>
        <w:behaviors>
          <w:behavior w:val="content"/>
        </w:behaviors>
        <w:guid w:val="{B74A7259-29E4-4E05-961F-654D4091A9A5}"/>
      </w:docPartPr>
      <w:docPartBody>
        <w:p w:rsidR="00442CD1" w:rsidRDefault="00B35A8A" w:rsidP="00B35A8A">
          <w:pPr>
            <w:pStyle w:val="BEDD04BF524A434A820A69A461159D20"/>
          </w:pPr>
          <w:r w:rsidRPr="00A30DD1">
            <w:rPr>
              <w:rStyle w:val="PlaceholderText"/>
            </w:rPr>
            <w:t>Click here to enter a date.</w:t>
          </w:r>
        </w:p>
      </w:docPartBody>
    </w:docPart>
    <w:docPart>
      <w:docPartPr>
        <w:name w:val="C450D4BDD8D7400397FE3178BBEB7246"/>
        <w:category>
          <w:name w:val="General"/>
          <w:gallery w:val="placeholder"/>
        </w:category>
        <w:types>
          <w:type w:val="bbPlcHdr"/>
        </w:types>
        <w:behaviors>
          <w:behavior w:val="content"/>
        </w:behaviors>
        <w:guid w:val="{D816DC2B-E6CC-4DB9-8888-6134B3F07133}"/>
      </w:docPartPr>
      <w:docPartBody>
        <w:p w:rsidR="00442CD1" w:rsidRDefault="00442CD1"/>
      </w:docPartBody>
    </w:docPart>
    <w:docPart>
      <w:docPartPr>
        <w:name w:val="E69051CEEDA04F4AAA2AC3EA7B157265"/>
        <w:category>
          <w:name w:val="General"/>
          <w:gallery w:val="placeholder"/>
        </w:category>
        <w:types>
          <w:type w:val="bbPlcHdr"/>
        </w:types>
        <w:behaviors>
          <w:behavior w:val="content"/>
        </w:behaviors>
        <w:guid w:val="{A3217428-B266-4AF3-9DD3-F6B7147AF7F3}"/>
      </w:docPartPr>
      <w:docPartBody>
        <w:p w:rsidR="00442CD1" w:rsidRDefault="00442CD1"/>
      </w:docPartBody>
    </w:docPart>
    <w:docPart>
      <w:docPartPr>
        <w:name w:val="5D0112835EB24C2CACA7BA65FD3914B7"/>
        <w:category>
          <w:name w:val="General"/>
          <w:gallery w:val="placeholder"/>
        </w:category>
        <w:types>
          <w:type w:val="bbPlcHdr"/>
        </w:types>
        <w:behaviors>
          <w:behavior w:val="content"/>
        </w:behaviors>
        <w:guid w:val="{8D5B0AFD-1BAA-48B4-BA8D-9010E84DF00A}"/>
      </w:docPartPr>
      <w:docPartBody>
        <w:p w:rsidR="00442CD1" w:rsidRDefault="00B35A8A" w:rsidP="00B35A8A">
          <w:pPr>
            <w:pStyle w:val="5D0112835EB24C2CACA7BA65FD3914B7"/>
          </w:pPr>
          <w:r>
            <w:rPr>
              <w:rFonts w:eastAsia="Times New Roman" w:cs="Times New Roman"/>
              <w:bCs/>
            </w:rPr>
            <w:t xml:space="preserve"> </w:t>
          </w:r>
        </w:p>
      </w:docPartBody>
    </w:docPart>
    <w:docPart>
      <w:docPartPr>
        <w:name w:val="38487B73087B4CDEA5CCC7BFBD7E8F24"/>
        <w:category>
          <w:name w:val="General"/>
          <w:gallery w:val="placeholder"/>
        </w:category>
        <w:types>
          <w:type w:val="bbPlcHdr"/>
        </w:types>
        <w:behaviors>
          <w:behavior w:val="content"/>
        </w:behaviors>
        <w:guid w:val="{3B6E5E71-4164-40CD-BE7D-AECD706118F9}"/>
      </w:docPartPr>
      <w:docPartBody>
        <w:p w:rsidR="00442CD1" w:rsidRDefault="00442CD1"/>
      </w:docPartBody>
    </w:docPart>
    <w:docPart>
      <w:docPartPr>
        <w:name w:val="CF88326FF69B46E5970CB3E0E7C1F777"/>
        <w:category>
          <w:name w:val="General"/>
          <w:gallery w:val="placeholder"/>
        </w:category>
        <w:types>
          <w:type w:val="bbPlcHdr"/>
        </w:types>
        <w:behaviors>
          <w:behavior w:val="content"/>
        </w:behaviors>
        <w:guid w:val="{513FA401-9453-4E19-9953-B8E304174C32}"/>
      </w:docPartPr>
      <w:docPartBody>
        <w:p w:rsidR="00442CD1" w:rsidRDefault="00442C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92270"/>
    <w:rsid w:val="0011267B"/>
    <w:rsid w:val="001135F3"/>
    <w:rsid w:val="001C5F26"/>
    <w:rsid w:val="001E7483"/>
    <w:rsid w:val="00280096"/>
    <w:rsid w:val="00290C4E"/>
    <w:rsid w:val="002A4665"/>
    <w:rsid w:val="002A5E86"/>
    <w:rsid w:val="002F07B9"/>
    <w:rsid w:val="0032359E"/>
    <w:rsid w:val="00330290"/>
    <w:rsid w:val="00442CD1"/>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35A8A"/>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5A8A"/>
    <w:rPr>
      <w:color w:val="808080"/>
    </w:rPr>
  </w:style>
  <w:style w:type="paragraph" w:customStyle="1" w:styleId="BEDD04BF524A434A820A69A461159D20">
    <w:name w:val="BEDD04BF524A434A820A69A461159D20"/>
    <w:rsid w:val="00B35A8A"/>
    <w:pPr>
      <w:spacing w:after="160" w:line="278" w:lineRule="auto"/>
    </w:pPr>
    <w:rPr>
      <w:kern w:val="2"/>
      <w:sz w:val="24"/>
      <w:szCs w:val="24"/>
      <w14:ligatures w14:val="standardContextual"/>
    </w:rPr>
  </w:style>
  <w:style w:type="paragraph" w:customStyle="1" w:styleId="5D0112835EB24C2CACA7BA65FD3914B7">
    <w:name w:val="5D0112835EB24C2CACA7BA65FD3914B7"/>
    <w:rsid w:val="00B35A8A"/>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875</Words>
  <Characters>4990</Characters>
  <Application>Microsoft Office Word</Application>
  <DocSecurity>0</DocSecurity>
  <Lines>41</Lines>
  <Paragraphs>11</Paragraphs>
  <ScaleCrop>false</ScaleCrop>
  <Company>Texas Legislative Council</Company>
  <LinksUpToDate>false</LinksUpToDate>
  <CharactersWithSpaces>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2025-04-09T21:31:00Z</dcterms:modified>
</cp:coreProperties>
</file>

<file path=docProps/custom.xml><?xml version="1.0" encoding="utf-8"?>
<op:Properties xmlns:vt="http://schemas.openxmlformats.org/officeDocument/2006/docPropsVTypes" xmlns:op="http://schemas.openxmlformats.org/officeDocument/2006/custom-properties"/>
</file>