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4E5" w:rsidRDefault="002204E5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F8EF0F5988554FD68779F65FE09FFD97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2204E5" w:rsidRPr="00585C31" w:rsidRDefault="002204E5" w:rsidP="000F1DF9">
      <w:pPr>
        <w:spacing w:after="0" w:line="240" w:lineRule="auto"/>
        <w:rPr>
          <w:rFonts w:cs="Times New Roman"/>
          <w:szCs w:val="24"/>
        </w:rPr>
      </w:pPr>
    </w:p>
    <w:p w:rsidR="002204E5" w:rsidRPr="00585C31" w:rsidRDefault="002204E5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2204E5" w:rsidTr="000F1DF9">
        <w:tc>
          <w:tcPr>
            <w:tcW w:w="2718" w:type="dxa"/>
          </w:tcPr>
          <w:p w:rsidR="002204E5" w:rsidRPr="005C2A78" w:rsidRDefault="002204E5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9CED8529AAF64971830E5B29A2E41CA7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2204E5" w:rsidRPr="00FF6471" w:rsidRDefault="002204E5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B20CDBD5B6224D04B2CDF9465B245BF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3014</w:t>
                </w:r>
              </w:sdtContent>
            </w:sdt>
          </w:p>
        </w:tc>
      </w:tr>
      <w:tr w:rsidR="002204E5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B1B3C555E4B645A482D603AF4BEEB36B"/>
            </w:placeholder>
            <w:showingPlcHdr/>
          </w:sdtPr>
          <w:sdtContent>
            <w:tc>
              <w:tcPr>
                <w:tcW w:w="2718" w:type="dxa"/>
              </w:tcPr>
              <w:p w:rsidR="002204E5" w:rsidRPr="000F1DF9" w:rsidRDefault="002204E5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2204E5" w:rsidRPr="005C2A78" w:rsidRDefault="002204E5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9973DDAA4DC0430FB664EDE1D5B99B9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18B80E1D09D4705BABA27523D48476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Creighton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53761B32A1AC480FA21C7F232A944D88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95AB0C7E87F44C658002BDE00A31FEE2"/>
                </w:placeholder>
                <w:showingPlcHdr/>
              </w:sdtPr>
              <w:sdtContent/>
            </w:sdt>
          </w:p>
        </w:tc>
      </w:tr>
      <w:tr w:rsidR="002204E5" w:rsidTr="000F1DF9">
        <w:tc>
          <w:tcPr>
            <w:tcW w:w="2718" w:type="dxa"/>
          </w:tcPr>
          <w:p w:rsidR="002204E5" w:rsidRPr="00BC7495" w:rsidRDefault="002204E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E5EFEA2A787541A78BB66A169A67F6F1"/>
            </w:placeholder>
          </w:sdtPr>
          <w:sdtContent>
            <w:tc>
              <w:tcPr>
                <w:tcW w:w="6858" w:type="dxa"/>
              </w:tcPr>
              <w:p w:rsidR="002204E5" w:rsidRPr="00FF6471" w:rsidRDefault="002204E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State Affairs</w:t>
                </w:r>
              </w:p>
            </w:tc>
          </w:sdtContent>
        </w:sdt>
      </w:tr>
      <w:tr w:rsidR="002204E5" w:rsidTr="000F1DF9">
        <w:tc>
          <w:tcPr>
            <w:tcW w:w="2718" w:type="dxa"/>
          </w:tcPr>
          <w:p w:rsidR="002204E5" w:rsidRPr="00BC7495" w:rsidRDefault="002204E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058D61C7FA52479492C246A8294497C3"/>
            </w:placeholder>
            <w:date w:fullDate="2025-04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2204E5" w:rsidRPr="00FF6471" w:rsidRDefault="002204E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4/8/2025</w:t>
                </w:r>
              </w:p>
            </w:tc>
          </w:sdtContent>
        </w:sdt>
      </w:tr>
      <w:tr w:rsidR="002204E5" w:rsidTr="000F1DF9">
        <w:tc>
          <w:tcPr>
            <w:tcW w:w="2718" w:type="dxa"/>
          </w:tcPr>
          <w:p w:rsidR="002204E5" w:rsidRPr="00BC7495" w:rsidRDefault="002204E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2B5795A8EC3143A3B2DB751CD20E6327"/>
            </w:placeholder>
          </w:sdtPr>
          <w:sdtContent>
            <w:tc>
              <w:tcPr>
                <w:tcW w:w="6858" w:type="dxa"/>
              </w:tcPr>
              <w:p w:rsidR="002204E5" w:rsidRPr="00FF6471" w:rsidRDefault="002204E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2204E5" w:rsidRPr="00FF6471" w:rsidRDefault="002204E5" w:rsidP="000F1DF9">
      <w:pPr>
        <w:spacing w:after="0" w:line="240" w:lineRule="auto"/>
        <w:rPr>
          <w:rFonts w:cs="Times New Roman"/>
          <w:szCs w:val="24"/>
        </w:rPr>
      </w:pPr>
    </w:p>
    <w:p w:rsidR="002204E5" w:rsidRPr="00FF6471" w:rsidRDefault="002204E5" w:rsidP="000F1DF9">
      <w:pPr>
        <w:spacing w:after="0" w:line="240" w:lineRule="auto"/>
        <w:rPr>
          <w:rFonts w:cs="Times New Roman"/>
          <w:szCs w:val="24"/>
        </w:rPr>
      </w:pPr>
    </w:p>
    <w:p w:rsidR="002204E5" w:rsidRPr="00FF6471" w:rsidRDefault="002204E5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CC430131D9EE478C8D1B798B7CE0A32B"/>
        </w:placeholder>
      </w:sdtPr>
      <w:sdtContent>
        <w:p w:rsidR="002204E5" w:rsidRDefault="002204E5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C552C244801F4A649034DA7776C3AEE2"/>
        </w:placeholder>
      </w:sdtPr>
      <w:sdtContent>
        <w:p w:rsidR="002204E5" w:rsidRDefault="002204E5" w:rsidP="002204E5">
          <w:pPr>
            <w:pStyle w:val="NormalWeb"/>
            <w:spacing w:before="0" w:beforeAutospacing="0" w:after="0" w:afterAutospacing="0"/>
            <w:jc w:val="both"/>
            <w:divId w:val="1418166084"/>
            <w:rPr>
              <w:rFonts w:eastAsia="Times New Roman"/>
              <w:bCs/>
            </w:rPr>
          </w:pPr>
        </w:p>
        <w:p w:rsidR="002204E5" w:rsidRPr="00253314" w:rsidRDefault="002204E5" w:rsidP="002204E5">
          <w:pPr>
            <w:pStyle w:val="NormalWeb"/>
            <w:spacing w:before="0" w:beforeAutospacing="0" w:after="0" w:afterAutospacing="0"/>
            <w:jc w:val="both"/>
            <w:divId w:val="1418166084"/>
          </w:pPr>
          <w:r w:rsidRPr="00253314">
            <w:t>S</w:t>
          </w:r>
          <w:r>
            <w:t>.</w:t>
          </w:r>
          <w:r w:rsidRPr="00253314">
            <w:t>B</w:t>
          </w:r>
          <w:r>
            <w:t>.</w:t>
          </w:r>
          <w:r w:rsidRPr="00253314">
            <w:t xml:space="preserve"> 3014 makes changes to the scope of the penalties that the Texas Ethics Commission</w:t>
          </w:r>
          <w:r>
            <w:t xml:space="preserve"> (TEC)</w:t>
          </w:r>
          <w:r w:rsidRPr="00253314">
            <w:t xml:space="preserve"> is able to assess on campaign filers. The bill aims to create a fairer system that distinguishes between intentional misconduct and simple mistakes in campaign filings.</w:t>
          </w:r>
        </w:p>
        <w:p w:rsidR="002204E5" w:rsidRPr="00253314" w:rsidRDefault="002204E5" w:rsidP="002204E5">
          <w:pPr>
            <w:pStyle w:val="NormalWeb"/>
            <w:spacing w:before="0" w:beforeAutospacing="0" w:after="0" w:afterAutospacing="0"/>
            <w:jc w:val="both"/>
            <w:divId w:val="1418166084"/>
          </w:pPr>
          <w:r w:rsidRPr="00253314">
            <w:t> </w:t>
          </w:r>
        </w:p>
        <w:p w:rsidR="002204E5" w:rsidRDefault="002204E5" w:rsidP="002204E5">
          <w:pPr>
            <w:pStyle w:val="NormalWeb"/>
            <w:spacing w:before="0" w:beforeAutospacing="0" w:after="0" w:afterAutospacing="0"/>
            <w:jc w:val="both"/>
            <w:divId w:val="1418166084"/>
          </w:pPr>
          <w:r w:rsidRPr="00253314">
            <w:t>This bill does the following key things:</w:t>
          </w:r>
        </w:p>
        <w:p w:rsidR="002204E5" w:rsidRPr="00253314" w:rsidRDefault="002204E5" w:rsidP="002204E5">
          <w:pPr>
            <w:pStyle w:val="NormalWeb"/>
            <w:spacing w:before="0" w:beforeAutospacing="0" w:after="0" w:afterAutospacing="0"/>
            <w:jc w:val="both"/>
            <w:divId w:val="1418166084"/>
          </w:pPr>
        </w:p>
        <w:p w:rsidR="002204E5" w:rsidRPr="00253314" w:rsidRDefault="002204E5" w:rsidP="002204E5">
          <w:p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 xml:space="preserve">Technical Errors </w:t>
          </w:r>
        </w:p>
        <w:p w:rsidR="002204E5" w:rsidRDefault="002204E5" w:rsidP="002204E5">
          <w:pPr>
            <w:spacing w:after="0" w:line="240" w:lineRule="auto"/>
            <w:jc w:val="both"/>
            <w:divId w:val="1418166084"/>
            <w:rPr>
              <w:rFonts w:eastAsia="Times New Roman"/>
            </w:rPr>
          </w:pPr>
        </w:p>
        <w:p w:rsidR="002204E5" w:rsidRPr="00253314" w:rsidRDefault="002204E5" w:rsidP="002204E5">
          <w:pPr>
            <w:pStyle w:val="ListParagraph"/>
            <w:numPr>
              <w:ilvl w:val="0"/>
              <w:numId w:val="1"/>
            </w:num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 xml:space="preserve">Requires that </w:t>
          </w:r>
          <w:r>
            <w:t>TEC</w:t>
          </w:r>
          <w:r w:rsidRPr="00253314">
            <w:rPr>
              <w:rFonts w:eastAsia="Times New Roman"/>
            </w:rPr>
            <w:t xml:space="preserve"> adopt rules clearly outlining the types of technical and clerical errors and the time and matter for correcting such errors.</w:t>
          </w:r>
        </w:p>
        <w:p w:rsidR="002204E5" w:rsidRDefault="002204E5" w:rsidP="002204E5">
          <w:pPr>
            <w:pStyle w:val="ListParagraph"/>
            <w:numPr>
              <w:ilvl w:val="0"/>
              <w:numId w:val="1"/>
            </w:num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 xml:space="preserve">Prohibits </w:t>
          </w:r>
          <w:r>
            <w:t>TEC</w:t>
          </w:r>
          <w:r w:rsidRPr="00253314">
            <w:rPr>
              <w:rFonts w:eastAsia="Times New Roman"/>
            </w:rPr>
            <w:t xml:space="preserve"> f</w:t>
          </w:r>
          <w:r>
            <w:rPr>
              <w:rFonts w:eastAsia="Times New Roman"/>
            </w:rPr>
            <w:t>rom</w:t>
          </w:r>
          <w:r w:rsidRPr="00253314">
            <w:rPr>
              <w:rFonts w:eastAsia="Times New Roman"/>
            </w:rPr>
            <w:t xml:space="preserve"> assessing penalties for technical or clerical errors.</w:t>
          </w:r>
        </w:p>
        <w:p w:rsidR="002204E5" w:rsidRPr="00253314" w:rsidRDefault="002204E5" w:rsidP="002204E5">
          <w:pPr>
            <w:spacing w:after="0" w:line="240" w:lineRule="auto"/>
            <w:ind w:left="360"/>
            <w:jc w:val="both"/>
            <w:divId w:val="1418166084"/>
            <w:rPr>
              <w:rFonts w:eastAsia="Times New Roman"/>
            </w:rPr>
          </w:pPr>
        </w:p>
        <w:p w:rsidR="002204E5" w:rsidRDefault="002204E5" w:rsidP="002204E5">
          <w:p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>Civil Penalties</w:t>
          </w:r>
        </w:p>
        <w:p w:rsidR="002204E5" w:rsidRDefault="002204E5" w:rsidP="002204E5">
          <w:pPr>
            <w:spacing w:after="0" w:line="240" w:lineRule="auto"/>
            <w:jc w:val="both"/>
            <w:divId w:val="1418166084"/>
            <w:rPr>
              <w:rFonts w:eastAsia="Times New Roman"/>
            </w:rPr>
          </w:pPr>
        </w:p>
        <w:p w:rsidR="002204E5" w:rsidRPr="00253314" w:rsidRDefault="002204E5" w:rsidP="002204E5">
          <w:pPr>
            <w:pStyle w:val="ListParagraph"/>
            <w:numPr>
              <w:ilvl w:val="0"/>
              <w:numId w:val="2"/>
            </w:num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 xml:space="preserve">Requires a violation to be </w:t>
          </w:r>
          <w:r>
            <w:rPr>
              <w:rFonts w:eastAsia="Times New Roman"/>
            </w:rPr>
            <w:t>"</w:t>
          </w:r>
          <w:r w:rsidRPr="00253314">
            <w:rPr>
              <w:rFonts w:eastAsia="Times New Roman"/>
            </w:rPr>
            <w:t>knowing</w:t>
          </w:r>
          <w:r>
            <w:rPr>
              <w:rFonts w:eastAsia="Times New Roman"/>
            </w:rPr>
            <w:t>"</w:t>
          </w:r>
          <w:r w:rsidRPr="00253314">
            <w:rPr>
              <w:rFonts w:eastAsia="Times New Roman"/>
            </w:rPr>
            <w:t xml:space="preserve"> for a civil penalty to be assessed.</w:t>
          </w:r>
        </w:p>
        <w:p w:rsidR="002204E5" w:rsidRPr="00253314" w:rsidRDefault="002204E5" w:rsidP="002204E5">
          <w:pPr>
            <w:pStyle w:val="ListParagraph"/>
            <w:numPr>
              <w:ilvl w:val="0"/>
              <w:numId w:val="2"/>
            </w:num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>Presumes that an error is not knowing if the amount at issue is less than $500.</w:t>
          </w:r>
        </w:p>
        <w:p w:rsidR="002204E5" w:rsidRDefault="002204E5" w:rsidP="002204E5">
          <w:pPr>
            <w:pStyle w:val="ListParagraph"/>
            <w:numPr>
              <w:ilvl w:val="0"/>
              <w:numId w:val="2"/>
            </w:num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>Limits the civil penalty for a late filing to $500.</w:t>
          </w:r>
        </w:p>
        <w:p w:rsidR="002204E5" w:rsidRPr="00B55413" w:rsidRDefault="002204E5" w:rsidP="002204E5">
          <w:pPr>
            <w:spacing w:after="0" w:line="240" w:lineRule="auto"/>
            <w:ind w:left="360"/>
            <w:jc w:val="both"/>
            <w:divId w:val="1418166084"/>
            <w:rPr>
              <w:rFonts w:eastAsia="Times New Roman"/>
            </w:rPr>
          </w:pPr>
        </w:p>
        <w:p w:rsidR="002204E5" w:rsidRDefault="002204E5" w:rsidP="002204E5">
          <w:p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>Criminal Penalties</w:t>
          </w:r>
        </w:p>
        <w:p w:rsidR="002204E5" w:rsidRPr="00253314" w:rsidRDefault="002204E5" w:rsidP="002204E5">
          <w:pPr>
            <w:spacing w:after="0" w:line="240" w:lineRule="auto"/>
            <w:jc w:val="both"/>
            <w:divId w:val="1418166084"/>
            <w:rPr>
              <w:rFonts w:eastAsia="Times New Roman"/>
            </w:rPr>
          </w:pPr>
        </w:p>
        <w:p w:rsidR="002204E5" w:rsidRPr="00253314" w:rsidRDefault="002204E5" w:rsidP="002204E5">
          <w:pPr>
            <w:pStyle w:val="ListParagraph"/>
            <w:numPr>
              <w:ilvl w:val="0"/>
              <w:numId w:val="3"/>
            </w:num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>Requires the failure to file a financial statement on three separate occasions before it becomes a criminal offense.</w:t>
          </w:r>
        </w:p>
        <w:p w:rsidR="002204E5" w:rsidRPr="00253314" w:rsidRDefault="002204E5" w:rsidP="002204E5">
          <w:pPr>
            <w:pStyle w:val="ListParagraph"/>
            <w:numPr>
              <w:ilvl w:val="0"/>
              <w:numId w:val="3"/>
            </w:numPr>
            <w:spacing w:after="0" w:line="240" w:lineRule="auto"/>
            <w:jc w:val="both"/>
            <w:divId w:val="1418166084"/>
            <w:rPr>
              <w:rFonts w:eastAsia="Times New Roman"/>
            </w:rPr>
          </w:pPr>
          <w:r w:rsidRPr="00253314">
            <w:rPr>
              <w:rFonts w:eastAsia="Times New Roman"/>
            </w:rPr>
            <w:t xml:space="preserve">Strikes the requirement that </w:t>
          </w:r>
          <w:r>
            <w:t>TEC</w:t>
          </w:r>
          <w:r w:rsidRPr="00253314">
            <w:rPr>
              <w:rFonts w:eastAsia="Times New Roman"/>
            </w:rPr>
            <w:t xml:space="preserve"> refer a late filing to the state prosecuting attorney.</w:t>
          </w:r>
        </w:p>
        <w:p w:rsidR="002204E5" w:rsidRPr="00D70925" w:rsidRDefault="002204E5" w:rsidP="002204E5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3014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ability to assess penalties by the Texas Ethics Commission.</w:t>
      </w:r>
    </w:p>
    <w:p w:rsidR="002204E5" w:rsidRPr="00B33D5B" w:rsidRDefault="002204E5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Pr="005C2A78" w:rsidRDefault="002204E5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FA9D71A12E1B4B52A34CD11450120BC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2204E5" w:rsidRPr="006529C4" w:rsidRDefault="002204E5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2204E5" w:rsidRPr="006529C4" w:rsidRDefault="002204E5" w:rsidP="004339CE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Rulemaking authority previously granted to </w:t>
      </w:r>
      <w:r w:rsidRPr="00B33D5B">
        <w:rPr>
          <w:rFonts w:cs="Times New Roman"/>
          <w:szCs w:val="24"/>
        </w:rPr>
        <w:t>the Texas Ethics Commission</w:t>
      </w:r>
      <w:r>
        <w:rPr>
          <w:rFonts w:cs="Times New Roman"/>
          <w:szCs w:val="24"/>
        </w:rPr>
        <w:t xml:space="preserve"> is modified in SECTION 1 (Section </w:t>
      </w:r>
      <w:r w:rsidRPr="00B33D5B">
        <w:rPr>
          <w:rFonts w:cs="Times New Roman"/>
          <w:szCs w:val="24"/>
        </w:rPr>
        <w:t>571.0631</w:t>
      </w:r>
      <w:r>
        <w:rPr>
          <w:rFonts w:cs="Times New Roman"/>
          <w:szCs w:val="24"/>
        </w:rPr>
        <w:t>, Government Code) of this bill.</w:t>
      </w:r>
    </w:p>
    <w:p w:rsidR="002204E5" w:rsidRPr="006529C4" w:rsidRDefault="002204E5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2204E5" w:rsidRPr="005C2A78" w:rsidRDefault="002204E5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B73EF24535684381BCEC2C451EFA59F2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2204E5" w:rsidRPr="005C2A78" w:rsidRDefault="002204E5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B33D5B">
        <w:rPr>
          <w:rFonts w:eastAsia="Times New Roman" w:cs="Times New Roman"/>
          <w:szCs w:val="24"/>
        </w:rPr>
        <w:t>Section 561.0631,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B33D5B">
        <w:rPr>
          <w:rFonts w:eastAsia="Times New Roman" w:cs="Times New Roman"/>
          <w:szCs w:val="24"/>
        </w:rPr>
        <w:t xml:space="preserve">Sec. 571.0631. </w:t>
      </w:r>
      <w:r>
        <w:rPr>
          <w:rFonts w:eastAsia="Times New Roman" w:cs="Times New Roman"/>
          <w:szCs w:val="24"/>
        </w:rPr>
        <w:t>New heading:</w:t>
      </w:r>
      <w:r w:rsidRPr="00B33D5B">
        <w:rPr>
          <w:rFonts w:eastAsia="Times New Roman" w:cs="Times New Roman"/>
          <w:szCs w:val="24"/>
        </w:rPr>
        <w:t xml:space="preserve"> RULES CONCERNING TECHNICAL AND CLERICAL ERRORS</w:t>
      </w:r>
      <w:r>
        <w:rPr>
          <w:rFonts w:eastAsia="Times New Roman" w:cs="Times New Roman"/>
          <w:szCs w:val="24"/>
        </w:rPr>
        <w:t xml:space="preserve">. (a) Creates this subsection from existing text. Requires </w:t>
      </w:r>
      <w:r w:rsidRPr="00B33D5B">
        <w:rPr>
          <w:rFonts w:eastAsia="Times New Roman" w:cs="Times New Roman"/>
          <w:szCs w:val="24"/>
        </w:rPr>
        <w:t>the Texas Ethics Commission</w:t>
      </w:r>
      <w:r>
        <w:rPr>
          <w:rFonts w:eastAsia="Times New Roman" w:cs="Times New Roman"/>
          <w:szCs w:val="24"/>
        </w:rPr>
        <w:t xml:space="preserve"> (TEC) to </w:t>
      </w:r>
      <w:r w:rsidRPr="00B33D5B">
        <w:rPr>
          <w:rFonts w:eastAsia="Times New Roman" w:cs="Times New Roman"/>
          <w:szCs w:val="24"/>
        </w:rPr>
        <w:t>adopt rules prescribing procedures for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resolving technical and clerical errors on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 xml:space="preserve">registrations and reports filed under laws within </w:t>
      </w:r>
      <w:r>
        <w:rPr>
          <w:rFonts w:eastAsia="Times New Roman" w:cs="Times New Roman"/>
          <w:szCs w:val="24"/>
        </w:rPr>
        <w:t>TEC's</w:t>
      </w:r>
      <w:r w:rsidRPr="00B33D5B">
        <w:rPr>
          <w:rFonts w:eastAsia="Times New Roman" w:cs="Times New Roman"/>
          <w:szCs w:val="24"/>
        </w:rPr>
        <w:t xml:space="preserve"> jurisdiction</w:t>
      </w:r>
      <w:r>
        <w:rPr>
          <w:rFonts w:eastAsia="Times New Roman" w:cs="Times New Roman"/>
          <w:szCs w:val="24"/>
        </w:rPr>
        <w:t>.</w:t>
      </w: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Deletes existing text requiring TEC to </w:t>
      </w:r>
      <w:r w:rsidRPr="00B33D5B">
        <w:rPr>
          <w:rFonts w:eastAsia="Times New Roman" w:cs="Times New Roman"/>
          <w:szCs w:val="24"/>
        </w:rPr>
        <w:t>adopt rules prescribing procedures for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investigating technical and clerical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 xml:space="preserve">violations of laws within </w:t>
      </w:r>
      <w:r>
        <w:rPr>
          <w:rFonts w:eastAsia="Times New Roman" w:cs="Times New Roman"/>
          <w:szCs w:val="24"/>
        </w:rPr>
        <w:t>TEC's</w:t>
      </w:r>
      <w:r w:rsidRPr="00B33D5B">
        <w:rPr>
          <w:rFonts w:eastAsia="Times New Roman" w:cs="Times New Roman"/>
          <w:szCs w:val="24"/>
        </w:rPr>
        <w:t xml:space="preserve"> jurisdiction.</w:t>
      </w:r>
      <w:r>
        <w:rPr>
          <w:rFonts w:eastAsia="Times New Roman" w:cs="Times New Roman"/>
          <w:szCs w:val="24"/>
        </w:rPr>
        <w:t xml:space="preserve"> Deletes existing text requiring TEC, for </w:t>
      </w:r>
      <w:r w:rsidRPr="00B33D5B">
        <w:rPr>
          <w:rFonts w:eastAsia="Times New Roman" w:cs="Times New Roman"/>
          <w:szCs w:val="24"/>
        </w:rPr>
        <w:t>registrations and reports filed under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Chapter 305</w:t>
      </w:r>
      <w:r>
        <w:rPr>
          <w:rFonts w:eastAsia="Times New Roman" w:cs="Times New Roman"/>
          <w:szCs w:val="24"/>
        </w:rPr>
        <w:t xml:space="preserve"> (Registration of Lobbyists)</w:t>
      </w:r>
      <w:r w:rsidRPr="00B33D5B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to </w:t>
      </w:r>
      <w:r w:rsidRPr="00B33D5B">
        <w:rPr>
          <w:rFonts w:eastAsia="Times New Roman" w:cs="Times New Roman"/>
          <w:szCs w:val="24"/>
        </w:rPr>
        <w:t>consider clerical violations to include obvious typographical errors</w:t>
      </w:r>
      <w:r>
        <w:rPr>
          <w:rFonts w:eastAsia="Times New Roman" w:cs="Times New Roman"/>
          <w:szCs w:val="24"/>
        </w:rPr>
        <w:t>.</w:t>
      </w: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Requires that rules </w:t>
      </w:r>
      <w:r w:rsidRPr="00B33D5B">
        <w:rPr>
          <w:rFonts w:eastAsia="Times New Roman" w:cs="Times New Roman"/>
          <w:szCs w:val="24"/>
        </w:rPr>
        <w:t>adopted under this section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clearly outline the types of technical and clerical errors on registrations and reports filed</w:t>
      </w:r>
      <w:r>
        <w:rPr>
          <w:rFonts w:eastAsia="Times New Roman" w:cs="Times New Roman"/>
          <w:szCs w:val="24"/>
        </w:rPr>
        <w:t xml:space="preserve"> and </w:t>
      </w:r>
      <w:r w:rsidRPr="00B33D5B">
        <w:rPr>
          <w:rFonts w:eastAsia="Times New Roman" w:cs="Times New Roman"/>
          <w:szCs w:val="24"/>
        </w:rPr>
        <w:t>the time and manner for correcting these types of errors.</w:t>
      </w:r>
    </w:p>
    <w:p w:rsidR="002204E5" w:rsidRDefault="002204E5" w:rsidP="004339CE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2204E5" w:rsidRPr="005C2A78" w:rsidRDefault="002204E5" w:rsidP="004339CE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Creates this subsection from existing text. Prohibits TEC from assessing </w:t>
      </w:r>
      <w:r w:rsidRPr="00B33D5B">
        <w:rPr>
          <w:rFonts w:eastAsia="Times New Roman" w:cs="Times New Roman"/>
          <w:szCs w:val="24"/>
        </w:rPr>
        <w:t>a penalty or fine for technical or clerical errors.</w:t>
      </w:r>
      <w:r>
        <w:rPr>
          <w:rFonts w:eastAsia="Times New Roman" w:cs="Times New Roman"/>
          <w:szCs w:val="24"/>
        </w:rPr>
        <w:t xml:space="preserve"> Requires a </w:t>
      </w:r>
      <w:r w:rsidRPr="00B33D5B">
        <w:rPr>
          <w:rFonts w:eastAsia="Times New Roman" w:cs="Times New Roman"/>
          <w:szCs w:val="24"/>
        </w:rPr>
        <w:t>registrant filing a registration or report</w:t>
      </w:r>
      <w:r>
        <w:rPr>
          <w:rFonts w:eastAsia="Times New Roman" w:cs="Times New Roman"/>
          <w:szCs w:val="24"/>
        </w:rPr>
        <w:t xml:space="preserve">, rather than authorizes a </w:t>
      </w:r>
      <w:r w:rsidRPr="00B33D5B">
        <w:rPr>
          <w:rFonts w:eastAsia="Times New Roman" w:cs="Times New Roman"/>
          <w:szCs w:val="24"/>
        </w:rPr>
        <w:t>registrant filing a registration or report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under Chapter 305</w:t>
      </w:r>
      <w:r>
        <w:rPr>
          <w:rFonts w:eastAsia="Times New Roman" w:cs="Times New Roman"/>
          <w:szCs w:val="24"/>
        </w:rPr>
        <w:t xml:space="preserve">, to </w:t>
      </w:r>
      <w:r w:rsidRPr="00B33D5B">
        <w:rPr>
          <w:rFonts w:eastAsia="Times New Roman" w:cs="Times New Roman"/>
          <w:szCs w:val="24"/>
        </w:rPr>
        <w:t>correct obvious typographical errors</w:t>
      </w:r>
      <w:r>
        <w:rPr>
          <w:rFonts w:eastAsia="Times New Roman" w:cs="Times New Roman"/>
          <w:szCs w:val="24"/>
        </w:rPr>
        <w:t xml:space="preserve">, rather than to </w:t>
      </w:r>
      <w:r w:rsidRPr="00B33D5B">
        <w:rPr>
          <w:rFonts w:eastAsia="Times New Roman" w:cs="Times New Roman"/>
          <w:szCs w:val="24"/>
        </w:rPr>
        <w:t>correct obvious typographical errors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without penalty</w:t>
      </w:r>
      <w:r>
        <w:rPr>
          <w:rFonts w:eastAsia="Times New Roman" w:cs="Times New Roman"/>
          <w:szCs w:val="24"/>
        </w:rPr>
        <w:t>,</w:t>
      </w:r>
      <w:r w:rsidRPr="00B33D5B">
        <w:rPr>
          <w:rFonts w:eastAsia="Times New Roman" w:cs="Times New Roman"/>
          <w:szCs w:val="24"/>
        </w:rPr>
        <w:t xml:space="preserve"> by filing either a corrected registration or report or an updated or amended registration or report.</w:t>
      </w:r>
    </w:p>
    <w:p w:rsidR="002204E5" w:rsidRPr="005C2A78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</w:t>
      </w:r>
      <w:r w:rsidRPr="00B33D5B">
        <w:rPr>
          <w:rFonts w:eastAsia="Times New Roman" w:cs="Times New Roman"/>
          <w:szCs w:val="24"/>
        </w:rPr>
        <w:t>Section 571.173,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(a) Creates this subsection from existing text and makes no further changes.</w:t>
      </w: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204E5" w:rsidRPr="005C2A78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Prohibits TEC from imposing </w:t>
      </w:r>
      <w:r w:rsidRPr="00B33D5B">
        <w:rPr>
          <w:rFonts w:eastAsia="Times New Roman" w:cs="Times New Roman"/>
          <w:szCs w:val="24"/>
        </w:rPr>
        <w:t xml:space="preserve">a civil penalty except for knowing violations of laws within the jurisdiction of </w:t>
      </w:r>
      <w:r>
        <w:rPr>
          <w:rFonts w:eastAsia="Times New Roman" w:cs="Times New Roman"/>
          <w:szCs w:val="24"/>
        </w:rPr>
        <w:t>TEC</w:t>
      </w:r>
      <w:r w:rsidRPr="00B33D5B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Provides that a </w:t>
      </w:r>
      <w:r w:rsidRPr="00B33D5B">
        <w:rPr>
          <w:rFonts w:eastAsia="Times New Roman" w:cs="Times New Roman"/>
          <w:szCs w:val="24"/>
        </w:rPr>
        <w:t>violation is presumed to not be knowing if the amount at issue is less than $500.</w:t>
      </w:r>
    </w:p>
    <w:p w:rsidR="002204E5" w:rsidRPr="005C2A78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Amends the </w:t>
      </w:r>
      <w:r w:rsidRPr="00B33D5B">
        <w:rPr>
          <w:rFonts w:eastAsia="Times New Roman" w:cs="Times New Roman"/>
          <w:szCs w:val="24"/>
        </w:rPr>
        <w:t>heading to Section 571.1731, Government Code,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to read as follows</w:t>
      </w:r>
      <w:r>
        <w:rPr>
          <w:rFonts w:eastAsia="Times New Roman" w:cs="Times New Roman"/>
          <w:szCs w:val="24"/>
        </w:rPr>
        <w:t>: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B33D5B">
        <w:rPr>
          <w:rFonts w:eastAsia="Times New Roman" w:cs="Times New Roman"/>
          <w:szCs w:val="24"/>
        </w:rPr>
        <w:t>Sec. 571.1731. WAIVER OR REDUCTION OF A PENALTY.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4. Amends </w:t>
      </w:r>
      <w:r w:rsidRPr="00B33D5B">
        <w:rPr>
          <w:rFonts w:eastAsia="Times New Roman" w:cs="Times New Roman"/>
          <w:szCs w:val="24"/>
        </w:rPr>
        <w:t>Section 571.1731(a)</w:t>
      </w:r>
      <w:r>
        <w:rPr>
          <w:rFonts w:eastAsia="Times New Roman" w:cs="Times New Roman"/>
          <w:szCs w:val="24"/>
        </w:rPr>
        <w:t xml:space="preserve">, to delete existing text authorizing a person to </w:t>
      </w:r>
      <w:r w:rsidRPr="00B33D5B">
        <w:rPr>
          <w:rFonts w:eastAsia="Times New Roman" w:cs="Times New Roman"/>
          <w:szCs w:val="24"/>
        </w:rPr>
        <w:t>request the waiver or reduction of a civil penalty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under Section 305.033(b)</w:t>
      </w:r>
      <w:r>
        <w:rPr>
          <w:rFonts w:eastAsia="Times New Roman" w:cs="Times New Roman"/>
          <w:szCs w:val="24"/>
        </w:rPr>
        <w:t xml:space="preserve"> (relating to if </w:t>
      </w:r>
      <w:r w:rsidRPr="00B33D5B">
        <w:rPr>
          <w:rFonts w:eastAsia="Times New Roman" w:cs="Times New Roman"/>
          <w:szCs w:val="24"/>
        </w:rPr>
        <w:t>a registration or report is determined to be late</w:t>
      </w:r>
      <w:r>
        <w:rPr>
          <w:rFonts w:eastAsia="Times New Roman" w:cs="Times New Roman"/>
          <w:szCs w:val="24"/>
        </w:rPr>
        <w:t>)</w:t>
      </w:r>
      <w:r w:rsidRPr="00B33D5B">
        <w:rPr>
          <w:rFonts w:eastAsia="Times New Roman" w:cs="Times New Roman"/>
          <w:szCs w:val="24"/>
        </w:rPr>
        <w:t xml:space="preserve"> or 572.033(b)</w:t>
      </w:r>
      <w:r>
        <w:rPr>
          <w:rFonts w:eastAsia="Times New Roman" w:cs="Times New Roman"/>
          <w:szCs w:val="24"/>
        </w:rPr>
        <w:t xml:space="preserve"> (relating to if </w:t>
      </w:r>
      <w:r w:rsidRPr="00B33D5B">
        <w:rPr>
          <w:rFonts w:eastAsia="Times New Roman" w:cs="Times New Roman"/>
          <w:szCs w:val="24"/>
        </w:rPr>
        <w:t>a statement is determined to be late</w:t>
      </w:r>
      <w:r>
        <w:rPr>
          <w:rFonts w:eastAsia="Times New Roman" w:cs="Times New Roman"/>
          <w:szCs w:val="24"/>
        </w:rPr>
        <w:t>)</w:t>
      </w:r>
      <w:r w:rsidRPr="00B33D5B">
        <w:rPr>
          <w:rFonts w:eastAsia="Times New Roman" w:cs="Times New Roman"/>
          <w:szCs w:val="24"/>
        </w:rPr>
        <w:t xml:space="preserve"> of this code or Section 254.042(b)</w:t>
      </w:r>
      <w:r>
        <w:rPr>
          <w:rFonts w:eastAsia="Times New Roman" w:cs="Times New Roman"/>
          <w:szCs w:val="24"/>
        </w:rPr>
        <w:t xml:space="preserve"> (relating to if </w:t>
      </w:r>
      <w:r w:rsidRPr="00B33D5B">
        <w:rPr>
          <w:rFonts w:eastAsia="Times New Roman" w:cs="Times New Roman"/>
          <w:szCs w:val="24"/>
        </w:rPr>
        <w:t>a report other than a report under</w:t>
      </w:r>
      <w:r>
        <w:rPr>
          <w:rFonts w:eastAsia="Times New Roman" w:cs="Times New Roman"/>
          <w:szCs w:val="24"/>
        </w:rPr>
        <w:t xml:space="preserve"> certain sections </w:t>
      </w:r>
      <w:r w:rsidRPr="00B33D5B">
        <w:rPr>
          <w:rFonts w:eastAsia="Times New Roman" w:cs="Times New Roman"/>
          <w:szCs w:val="24"/>
        </w:rPr>
        <w:t>that is required to be filed following the primary or general election is determined to be late</w:t>
      </w:r>
      <w:r>
        <w:rPr>
          <w:rFonts w:eastAsia="Times New Roman" w:cs="Times New Roman"/>
          <w:szCs w:val="24"/>
        </w:rPr>
        <w:t>)</w:t>
      </w:r>
      <w:r w:rsidRPr="00B33D5B">
        <w:rPr>
          <w:rFonts w:eastAsia="Times New Roman" w:cs="Times New Roman"/>
          <w:szCs w:val="24"/>
        </w:rPr>
        <w:t>, Election Code,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by submitting an affidavit to the executive director that states the filer's reasons for requesting a waiver or reduction.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5. Amends </w:t>
      </w:r>
      <w:r w:rsidRPr="00B33D5B">
        <w:rPr>
          <w:rFonts w:eastAsia="Times New Roman" w:cs="Times New Roman"/>
          <w:szCs w:val="24"/>
        </w:rPr>
        <w:t>Section 572.033,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Deletes existing text requiring TEC, on </w:t>
      </w:r>
      <w:r w:rsidRPr="00B33D5B">
        <w:rPr>
          <w:rFonts w:eastAsia="Times New Roman" w:cs="Times New Roman"/>
          <w:szCs w:val="24"/>
        </w:rPr>
        <w:t>making a determination that the statement is late,</w:t>
      </w:r>
      <w:r>
        <w:rPr>
          <w:rFonts w:eastAsia="Times New Roman" w:cs="Times New Roman"/>
          <w:szCs w:val="24"/>
        </w:rPr>
        <w:t xml:space="preserve"> to </w:t>
      </w:r>
      <w:r w:rsidRPr="00B33D5B">
        <w:rPr>
          <w:rFonts w:eastAsia="Times New Roman" w:cs="Times New Roman"/>
          <w:szCs w:val="24"/>
        </w:rPr>
        <w:t>immediately mail a notice of the determination to the appropriate attorney for the state</w:t>
      </w:r>
      <w:r>
        <w:rPr>
          <w:rFonts w:eastAsia="Times New Roman" w:cs="Times New Roman"/>
          <w:szCs w:val="24"/>
        </w:rPr>
        <w:t>.</w:t>
      </w: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Deletes existing text requiring TEC, if </w:t>
      </w:r>
      <w:r w:rsidRPr="00B33D5B">
        <w:rPr>
          <w:rFonts w:eastAsia="Times New Roman" w:cs="Times New Roman"/>
          <w:szCs w:val="24"/>
        </w:rPr>
        <w:t>a statement is more than 30 days late,</w:t>
      </w:r>
      <w:r>
        <w:rPr>
          <w:rFonts w:eastAsia="Times New Roman" w:cs="Times New Roman"/>
          <w:szCs w:val="24"/>
        </w:rPr>
        <w:t xml:space="preserve"> to </w:t>
      </w:r>
      <w:r w:rsidRPr="00B33D5B">
        <w:rPr>
          <w:rFonts w:eastAsia="Times New Roman" w:cs="Times New Roman"/>
          <w:szCs w:val="24"/>
        </w:rPr>
        <w:t>issue a warning of liability by registered mail to the individual responsible for the filing.</w:t>
      </w:r>
      <w:r>
        <w:rPr>
          <w:rFonts w:eastAsia="Times New Roman" w:cs="Times New Roman"/>
          <w:szCs w:val="24"/>
        </w:rPr>
        <w:t xml:space="preserve"> Deletes existing text providing that, if </w:t>
      </w:r>
      <w:r w:rsidRPr="00B33D5B">
        <w:rPr>
          <w:rFonts w:eastAsia="Times New Roman" w:cs="Times New Roman"/>
          <w:szCs w:val="24"/>
        </w:rPr>
        <w:t xml:space="preserve">the penalty is not paid before the 10th day after the date on which the warning is received, the individual is liable for a civil penalty in an amount determined by </w:t>
      </w:r>
      <w:r>
        <w:rPr>
          <w:rFonts w:eastAsia="Times New Roman" w:cs="Times New Roman"/>
          <w:szCs w:val="24"/>
        </w:rPr>
        <w:t>TEC</w:t>
      </w:r>
      <w:r w:rsidRPr="00B33D5B">
        <w:rPr>
          <w:rFonts w:eastAsia="Times New Roman" w:cs="Times New Roman"/>
          <w:szCs w:val="24"/>
        </w:rPr>
        <w:t xml:space="preserve"> rule, but not to exceed $10,000.</w:t>
      </w: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Deletes text of existing Subsection (c) providing that Section </w:t>
      </w:r>
      <w:r w:rsidRPr="00B33D5B">
        <w:rPr>
          <w:rFonts w:eastAsia="Times New Roman" w:cs="Times New Roman"/>
          <w:szCs w:val="24"/>
        </w:rPr>
        <w:t>572.033</w:t>
      </w:r>
      <w:r>
        <w:rPr>
          <w:rFonts w:eastAsia="Times New Roman" w:cs="Times New Roman"/>
          <w:szCs w:val="24"/>
        </w:rPr>
        <w:t xml:space="preserve"> (Civil Penalty) </w:t>
      </w:r>
      <w:r w:rsidRPr="00B33D5B">
        <w:rPr>
          <w:rFonts w:eastAsia="Times New Roman" w:cs="Times New Roman"/>
          <w:szCs w:val="24"/>
        </w:rPr>
        <w:t>is cumulative of any other available sanction for a late filing of a sworn statement.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6. Amends </w:t>
      </w:r>
      <w:r w:rsidRPr="00B33D5B">
        <w:rPr>
          <w:rFonts w:eastAsia="Times New Roman" w:cs="Times New Roman"/>
          <w:szCs w:val="24"/>
        </w:rPr>
        <w:t>Section 572.034(a),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Provides that an </w:t>
      </w:r>
      <w:r w:rsidRPr="00B33D5B">
        <w:rPr>
          <w:rFonts w:eastAsia="Times New Roman" w:cs="Times New Roman"/>
          <w:szCs w:val="24"/>
        </w:rPr>
        <w:t xml:space="preserve">individual commits an offense if the individual is a state officer or candidate or state party chair and knowingly and wilfully fails to file a financial statement on three separate occasions as required by </w:t>
      </w:r>
      <w:r>
        <w:rPr>
          <w:rFonts w:eastAsia="Times New Roman" w:cs="Times New Roman"/>
          <w:szCs w:val="24"/>
        </w:rPr>
        <w:t>Subchapter B (Personal Financial Statement)</w:t>
      </w:r>
      <w:r w:rsidRPr="00B33D5B">
        <w:rPr>
          <w:rFonts w:eastAsia="Times New Roman" w:cs="Times New Roman"/>
          <w:szCs w:val="24"/>
        </w:rPr>
        <w:t>.</w:t>
      </w: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204E5" w:rsidRDefault="002204E5" w:rsidP="004339C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Repealers: Sections </w:t>
      </w:r>
      <w:r w:rsidRPr="00B33D5B">
        <w:rPr>
          <w:rFonts w:eastAsia="Times New Roman" w:cs="Times New Roman"/>
          <w:szCs w:val="24"/>
        </w:rPr>
        <w:t>571.079</w:t>
      </w:r>
      <w:r>
        <w:rPr>
          <w:rFonts w:eastAsia="Times New Roman" w:cs="Times New Roman"/>
          <w:szCs w:val="24"/>
        </w:rPr>
        <w:t xml:space="preserve"> (Posting Information Relating to Unpaid Penalties on Website) and </w:t>
      </w:r>
      <w:r w:rsidRPr="00B33D5B">
        <w:rPr>
          <w:rFonts w:eastAsia="Times New Roman" w:cs="Times New Roman"/>
          <w:szCs w:val="24"/>
        </w:rPr>
        <w:t>572.007</w:t>
      </w:r>
      <w:r>
        <w:rPr>
          <w:rFonts w:eastAsia="Times New Roman" w:cs="Times New Roman"/>
          <w:szCs w:val="24"/>
        </w:rPr>
        <w:t xml:space="preserve"> (Penalties Imposed by Commission), </w:t>
      </w:r>
      <w:r w:rsidRPr="00B33D5B">
        <w:rPr>
          <w:rFonts w:eastAsia="Times New Roman" w:cs="Times New Roman"/>
          <w:szCs w:val="24"/>
        </w:rPr>
        <w:t>Government Code</w:t>
      </w:r>
      <w:r>
        <w:rPr>
          <w:rFonts w:eastAsia="Times New Roman" w:cs="Times New Roman"/>
          <w:szCs w:val="24"/>
        </w:rPr>
        <w:t>.</w:t>
      </w:r>
    </w:p>
    <w:p w:rsidR="002204E5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204E5" w:rsidRPr="00C8671F" w:rsidRDefault="002204E5" w:rsidP="004339C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7. Effective date: September 1, 2025.</w:t>
      </w:r>
    </w:p>
    <w:sectPr w:rsidR="002204E5" w:rsidRPr="00C8671F" w:rsidSect="000F1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22FC" w:rsidRDefault="008222FC" w:rsidP="000F1DF9">
      <w:pPr>
        <w:spacing w:after="0" w:line="240" w:lineRule="auto"/>
      </w:pPr>
      <w:r>
        <w:separator/>
      </w:r>
    </w:p>
  </w:endnote>
  <w:endnote w:type="continuationSeparator" w:id="0">
    <w:p w:rsidR="008222FC" w:rsidRDefault="008222FC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8222FC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2204E5">
                <w:rPr>
                  <w:sz w:val="20"/>
                  <w:szCs w:val="20"/>
                </w:rPr>
                <w:t>SR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2204E5">
                <w:rPr>
                  <w:sz w:val="20"/>
                  <w:szCs w:val="20"/>
                </w:rPr>
                <w:t>S.B. 3014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2204E5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8222FC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22FC" w:rsidRDefault="008222FC" w:rsidP="000F1DF9">
      <w:pPr>
        <w:spacing w:after="0" w:line="240" w:lineRule="auto"/>
      </w:pPr>
      <w:r>
        <w:separator/>
      </w:r>
    </w:p>
  </w:footnote>
  <w:footnote w:type="continuationSeparator" w:id="0">
    <w:p w:rsidR="008222FC" w:rsidRDefault="008222FC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023"/>
    <w:multiLevelType w:val="hybridMultilevel"/>
    <w:tmpl w:val="5194F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44E78"/>
    <w:multiLevelType w:val="hybridMultilevel"/>
    <w:tmpl w:val="1A42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C0238"/>
    <w:multiLevelType w:val="hybridMultilevel"/>
    <w:tmpl w:val="9ED83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820790">
    <w:abstractNumId w:val="2"/>
  </w:num>
  <w:num w:numId="2" w16cid:durableId="1877544103">
    <w:abstractNumId w:val="0"/>
  </w:num>
  <w:num w:numId="3" w16cid:durableId="955479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204E5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16EE5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222FC"/>
    <w:rsid w:val="00833061"/>
    <w:rsid w:val="008A6859"/>
    <w:rsid w:val="008C06FA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5E3B8"/>
  <w15:docId w15:val="{DF787AB6-5864-421E-B7D6-0CDA1612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204E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220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F8EF0F5988554FD68779F65FE09FF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8839E-C04D-4031-9925-949C773E71BC}"/>
      </w:docPartPr>
      <w:docPartBody>
        <w:p w:rsidR="00B46D76" w:rsidRDefault="00B46D76"/>
      </w:docPartBody>
    </w:docPart>
    <w:docPart>
      <w:docPartPr>
        <w:name w:val="9CED8529AAF64971830E5B29A2E41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4813C-DC28-48BD-A1FB-1FCECDCD8C72}"/>
      </w:docPartPr>
      <w:docPartBody>
        <w:p w:rsidR="00B46D76" w:rsidRDefault="00B46D76"/>
      </w:docPartBody>
    </w:docPart>
    <w:docPart>
      <w:docPartPr>
        <w:name w:val="B20CDBD5B6224D04B2CDF9465B245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EE712-6647-492F-A448-F639DFE8EB09}"/>
      </w:docPartPr>
      <w:docPartBody>
        <w:p w:rsidR="00B46D76" w:rsidRDefault="00B46D76"/>
      </w:docPartBody>
    </w:docPart>
    <w:docPart>
      <w:docPartPr>
        <w:name w:val="B1B3C555E4B645A482D603AF4BEEB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76F16-F58E-410C-8131-6D5BE14538FF}"/>
      </w:docPartPr>
      <w:docPartBody>
        <w:p w:rsidR="00B46D76" w:rsidRDefault="00B46D76"/>
      </w:docPartBody>
    </w:docPart>
    <w:docPart>
      <w:docPartPr>
        <w:name w:val="9973DDAA4DC0430FB664EDE1D5B99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4A6FC-BB0D-48E5-82BD-C5ACB71B5F5E}"/>
      </w:docPartPr>
      <w:docPartBody>
        <w:p w:rsidR="00B46D76" w:rsidRDefault="00B46D76"/>
      </w:docPartBody>
    </w:docPart>
    <w:docPart>
      <w:docPartPr>
        <w:name w:val="D18B80E1D09D4705BABA27523D484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7EBF-ABE9-4E3E-A236-418F776BE133}"/>
      </w:docPartPr>
      <w:docPartBody>
        <w:p w:rsidR="00B46D76" w:rsidRDefault="00B46D76"/>
      </w:docPartBody>
    </w:docPart>
    <w:docPart>
      <w:docPartPr>
        <w:name w:val="53761B32A1AC480FA21C7F232A944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D2188-59B4-4FC8-BE7A-DE635E0193A5}"/>
      </w:docPartPr>
      <w:docPartBody>
        <w:p w:rsidR="00B46D76" w:rsidRDefault="00B46D76"/>
      </w:docPartBody>
    </w:docPart>
    <w:docPart>
      <w:docPartPr>
        <w:name w:val="95AB0C7E87F44C658002BDE00A31F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137BC-06BC-45B3-949D-7679F4764CE6}"/>
      </w:docPartPr>
      <w:docPartBody>
        <w:p w:rsidR="00B46D76" w:rsidRDefault="00B46D76"/>
      </w:docPartBody>
    </w:docPart>
    <w:docPart>
      <w:docPartPr>
        <w:name w:val="E5EFEA2A787541A78BB66A169A67F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BE243-A1B0-4CF8-A693-BA11C3E96A92}"/>
      </w:docPartPr>
      <w:docPartBody>
        <w:p w:rsidR="00B46D76" w:rsidRDefault="00B46D76"/>
      </w:docPartBody>
    </w:docPart>
    <w:docPart>
      <w:docPartPr>
        <w:name w:val="058D61C7FA52479492C246A829449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C2065-3FD6-48C2-8D3B-7A6444DB940D}"/>
      </w:docPartPr>
      <w:docPartBody>
        <w:p w:rsidR="00B46D76" w:rsidRDefault="00741C93" w:rsidP="00741C93">
          <w:pPr>
            <w:pStyle w:val="058D61C7FA52479492C246A8294497C3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2B5795A8EC3143A3B2DB751CD20E6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766A2-533F-4CA6-878E-6CDA7CED751E}"/>
      </w:docPartPr>
      <w:docPartBody>
        <w:p w:rsidR="00B46D76" w:rsidRDefault="00B46D76"/>
      </w:docPartBody>
    </w:docPart>
    <w:docPart>
      <w:docPartPr>
        <w:name w:val="CC430131D9EE478C8D1B798B7CE0A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0E553-3054-479C-8C05-A3D32FD527CE}"/>
      </w:docPartPr>
      <w:docPartBody>
        <w:p w:rsidR="00B46D76" w:rsidRDefault="00B46D76"/>
      </w:docPartBody>
    </w:docPart>
    <w:docPart>
      <w:docPartPr>
        <w:name w:val="C552C244801F4A649034DA7776C3A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3AF07-DA06-47B7-B216-176AD834E7DA}"/>
      </w:docPartPr>
      <w:docPartBody>
        <w:p w:rsidR="00B46D76" w:rsidRDefault="00741C93" w:rsidP="00741C93">
          <w:pPr>
            <w:pStyle w:val="C552C244801F4A649034DA7776C3AEE2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FA9D71A12E1B4B52A34CD11450120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DABDB-69C3-4951-B1B2-BC1385FDC8DF}"/>
      </w:docPartPr>
      <w:docPartBody>
        <w:p w:rsidR="00B46D76" w:rsidRDefault="00B46D76"/>
      </w:docPartBody>
    </w:docPart>
    <w:docPart>
      <w:docPartPr>
        <w:name w:val="B73EF24535684381BCEC2C451EFA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78705-68C5-48CB-A55D-787E11CC0773}"/>
      </w:docPartPr>
      <w:docPartBody>
        <w:p w:rsidR="00B46D76" w:rsidRDefault="00B46D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41C93"/>
    <w:rsid w:val="008C06FA"/>
    <w:rsid w:val="008C55F7"/>
    <w:rsid w:val="0090598B"/>
    <w:rsid w:val="00984D6C"/>
    <w:rsid w:val="00A54AD6"/>
    <w:rsid w:val="00A57564"/>
    <w:rsid w:val="00B252A4"/>
    <w:rsid w:val="00B46D76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1C93"/>
    <w:rPr>
      <w:color w:val="808080"/>
    </w:rPr>
  </w:style>
  <w:style w:type="paragraph" w:customStyle="1" w:styleId="058D61C7FA52479492C246A8294497C3">
    <w:name w:val="058D61C7FA52479492C246A8294497C3"/>
    <w:rsid w:val="00741C9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52C244801F4A649034DA7776C3AEE2">
    <w:name w:val="C552C244801F4A649034DA7776C3AEE2"/>
    <w:rsid w:val="00741C9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814</Words>
  <Characters>4640</Characters>
  <Application>Microsoft Office Word</Application>
  <DocSecurity>0</DocSecurity>
  <Lines>38</Lines>
  <Paragraphs>10</Paragraphs>
  <ScaleCrop>false</ScaleCrop>
  <Company>Texas Legislative Council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Saher Raza</cp:lastModifiedBy>
  <cp:revision>161</cp:revision>
  <dcterms:created xsi:type="dcterms:W3CDTF">2015-05-29T14:24:00Z</dcterms:created>
  <dcterms:modified xsi:type="dcterms:W3CDTF">2025-04-09T21:55:00Z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