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C10AA" w:rsidRDefault="002C10A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FA4CB3F2FF24D76BC54E13E8680715C"/>
          </w:placeholder>
        </w:sdtPr>
        <w:sdtContent>
          <w:r w:rsidRPr="005C2A78">
            <w:rPr>
              <w:rFonts w:cs="Times New Roman"/>
              <w:b/>
              <w:szCs w:val="24"/>
              <w:u w:val="single"/>
            </w:rPr>
            <w:t>BILL ANALYSIS</w:t>
          </w:r>
        </w:sdtContent>
      </w:sdt>
    </w:p>
    <w:p w:rsidR="002C10AA" w:rsidRPr="00585C31" w:rsidRDefault="002C10AA" w:rsidP="000F1DF9">
      <w:pPr>
        <w:spacing w:after="0" w:line="240" w:lineRule="auto"/>
        <w:rPr>
          <w:rFonts w:cs="Times New Roman"/>
          <w:szCs w:val="24"/>
        </w:rPr>
      </w:pPr>
    </w:p>
    <w:p w:rsidR="002C10AA" w:rsidRPr="00585C31" w:rsidRDefault="002C10A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C10AA" w:rsidTr="000F1DF9">
        <w:tc>
          <w:tcPr>
            <w:tcW w:w="2718" w:type="dxa"/>
          </w:tcPr>
          <w:p w:rsidR="002C10AA" w:rsidRPr="005C2A78" w:rsidRDefault="002C10AA" w:rsidP="006D756B">
            <w:pPr>
              <w:rPr>
                <w:rFonts w:cs="Times New Roman"/>
                <w:szCs w:val="24"/>
              </w:rPr>
            </w:pPr>
            <w:sdt>
              <w:sdtPr>
                <w:rPr>
                  <w:rFonts w:cs="Times New Roman"/>
                  <w:szCs w:val="24"/>
                </w:rPr>
                <w:alias w:val="Agency Title"/>
                <w:tag w:val="AgencyTitleContentControl"/>
                <w:id w:val="1920747753"/>
                <w:lock w:val="sdtContentLocked"/>
                <w:placeholder>
                  <w:docPart w:val="91DC6477E19C4CEFBD9405ECC864C6DC"/>
                </w:placeholder>
              </w:sdtPr>
              <w:sdtEndPr>
                <w:rPr>
                  <w:rFonts w:cstheme="minorBidi"/>
                  <w:szCs w:val="22"/>
                </w:rPr>
              </w:sdtEndPr>
              <w:sdtContent>
                <w:r>
                  <w:rPr>
                    <w:rFonts w:cs="Times New Roman"/>
                    <w:szCs w:val="24"/>
                  </w:rPr>
                  <w:t>Senate Research Center</w:t>
                </w:r>
              </w:sdtContent>
            </w:sdt>
          </w:p>
        </w:tc>
        <w:tc>
          <w:tcPr>
            <w:tcW w:w="6858" w:type="dxa"/>
          </w:tcPr>
          <w:p w:rsidR="002C10AA" w:rsidRPr="00FF6471" w:rsidRDefault="002C10AA" w:rsidP="000F1DF9">
            <w:pPr>
              <w:jc w:val="right"/>
              <w:rPr>
                <w:rFonts w:cs="Times New Roman"/>
                <w:szCs w:val="24"/>
              </w:rPr>
            </w:pPr>
            <w:sdt>
              <w:sdtPr>
                <w:rPr>
                  <w:rFonts w:cs="Times New Roman"/>
                  <w:szCs w:val="24"/>
                </w:rPr>
                <w:alias w:val="Bill Number"/>
                <w:tag w:val="BillNumberOne"/>
                <w:id w:val="-410784069"/>
                <w:lock w:val="sdtContentLocked"/>
                <w:placeholder>
                  <w:docPart w:val="87D70B31D73A41EEBB718A59C968ADBD"/>
                </w:placeholder>
              </w:sdtPr>
              <w:sdtContent>
                <w:r>
                  <w:rPr>
                    <w:rFonts w:cs="Times New Roman"/>
                    <w:szCs w:val="24"/>
                  </w:rPr>
                  <w:t>S.B. 3053</w:t>
                </w:r>
              </w:sdtContent>
            </w:sdt>
          </w:p>
        </w:tc>
      </w:tr>
      <w:tr w:rsidR="002C10AA" w:rsidTr="000F1DF9">
        <w:sdt>
          <w:sdtPr>
            <w:rPr>
              <w:rFonts w:cs="Times New Roman"/>
              <w:szCs w:val="24"/>
            </w:rPr>
            <w:alias w:val="TLCNumber"/>
            <w:tag w:val="TLCNumber"/>
            <w:id w:val="-542600604"/>
            <w:lock w:val="sdtLocked"/>
            <w:placeholder>
              <w:docPart w:val="CC82B609597D41019E94923A2F25B081"/>
            </w:placeholder>
          </w:sdtPr>
          <w:sdtContent>
            <w:tc>
              <w:tcPr>
                <w:tcW w:w="2718" w:type="dxa"/>
              </w:tcPr>
              <w:p w:rsidR="002C10AA" w:rsidRPr="000F1DF9" w:rsidRDefault="002C10AA" w:rsidP="00C65088">
                <w:pPr>
                  <w:rPr>
                    <w:rFonts w:cs="Times New Roman"/>
                    <w:szCs w:val="24"/>
                  </w:rPr>
                </w:pPr>
                <w:r>
                  <w:rPr>
                    <w:rFonts w:cs="Times New Roman"/>
                    <w:szCs w:val="24"/>
                  </w:rPr>
                  <w:t>89R24515 JTZ-F</w:t>
                </w:r>
              </w:p>
            </w:tc>
          </w:sdtContent>
        </w:sdt>
        <w:tc>
          <w:tcPr>
            <w:tcW w:w="6858" w:type="dxa"/>
          </w:tcPr>
          <w:p w:rsidR="002C10AA" w:rsidRPr="005C2A78" w:rsidRDefault="002C10AA" w:rsidP="00073EDD">
            <w:pPr>
              <w:jc w:val="right"/>
              <w:rPr>
                <w:rFonts w:cs="Times New Roman"/>
                <w:szCs w:val="24"/>
              </w:rPr>
            </w:pPr>
            <w:sdt>
              <w:sdtPr>
                <w:rPr>
                  <w:rFonts w:cs="Times New Roman"/>
                  <w:szCs w:val="24"/>
                </w:rPr>
                <w:alias w:val="Author Label"/>
                <w:tag w:val="By"/>
                <w:id w:val="72399597"/>
                <w:lock w:val="sdtLocked"/>
                <w:placeholder>
                  <w:docPart w:val="9C6BFE57DA7C4D40906822DA0539E85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852096F9890470B812460FEDD818F64"/>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1CFCE414C2204DF2A59C66C67E421E59"/>
                </w:placeholder>
                <w:showingPlcHdr/>
              </w:sdtPr>
              <w:sdtContent/>
            </w:sdt>
            <w:sdt>
              <w:sdtPr>
                <w:rPr>
                  <w:rFonts w:cs="Times New Roman"/>
                  <w:szCs w:val="24"/>
                </w:rPr>
                <w:alias w:val="DualSponsor"/>
                <w:tag w:val="DualSponsor"/>
                <w:id w:val="1029379812"/>
                <w:lock w:val="sdtContentLocked"/>
                <w:placeholder>
                  <w:docPart w:val="8F60260D5E2A401898F46E3939D25EE5"/>
                </w:placeholder>
                <w:showingPlcHdr/>
              </w:sdtPr>
              <w:sdtContent/>
            </w:sdt>
          </w:p>
        </w:tc>
      </w:tr>
      <w:tr w:rsidR="002C10AA" w:rsidTr="000F1DF9">
        <w:tc>
          <w:tcPr>
            <w:tcW w:w="2718" w:type="dxa"/>
          </w:tcPr>
          <w:p w:rsidR="002C10AA" w:rsidRPr="00BC7495" w:rsidRDefault="002C10AA" w:rsidP="000F1DF9">
            <w:pPr>
              <w:rPr>
                <w:rFonts w:cs="Times New Roman"/>
                <w:szCs w:val="24"/>
              </w:rPr>
            </w:pPr>
          </w:p>
        </w:tc>
        <w:sdt>
          <w:sdtPr>
            <w:rPr>
              <w:rFonts w:cs="Times New Roman"/>
              <w:szCs w:val="24"/>
            </w:rPr>
            <w:alias w:val="Committee"/>
            <w:tag w:val="Committee"/>
            <w:id w:val="1914272295"/>
            <w:lock w:val="sdtContentLocked"/>
            <w:placeholder>
              <w:docPart w:val="F4407393F09F4827AFC302FB127DE0FE"/>
            </w:placeholder>
          </w:sdtPr>
          <w:sdtContent>
            <w:tc>
              <w:tcPr>
                <w:tcW w:w="6858" w:type="dxa"/>
              </w:tcPr>
              <w:p w:rsidR="002C10AA" w:rsidRPr="00FF6471" w:rsidRDefault="002C10AA" w:rsidP="000F1DF9">
                <w:pPr>
                  <w:jc w:val="right"/>
                  <w:rPr>
                    <w:rFonts w:cs="Times New Roman"/>
                    <w:szCs w:val="24"/>
                  </w:rPr>
                </w:pPr>
                <w:r>
                  <w:rPr>
                    <w:rFonts w:cs="Times New Roman"/>
                    <w:szCs w:val="24"/>
                  </w:rPr>
                  <w:t>Local Government</w:t>
                </w:r>
              </w:p>
            </w:tc>
          </w:sdtContent>
        </w:sdt>
      </w:tr>
      <w:tr w:rsidR="002C10AA" w:rsidTr="000F1DF9">
        <w:tc>
          <w:tcPr>
            <w:tcW w:w="2718" w:type="dxa"/>
          </w:tcPr>
          <w:p w:rsidR="002C10AA" w:rsidRPr="00BC7495" w:rsidRDefault="002C10AA" w:rsidP="000F1DF9">
            <w:pPr>
              <w:rPr>
                <w:rFonts w:cs="Times New Roman"/>
                <w:szCs w:val="24"/>
              </w:rPr>
            </w:pPr>
          </w:p>
        </w:tc>
        <w:sdt>
          <w:sdtPr>
            <w:rPr>
              <w:rFonts w:cs="Times New Roman"/>
              <w:szCs w:val="24"/>
            </w:rPr>
            <w:alias w:val="Date"/>
            <w:tag w:val="DateContentControl"/>
            <w:id w:val="1178081906"/>
            <w:lock w:val="sdtLocked"/>
            <w:placeholder>
              <w:docPart w:val="36B4116DF6154BADB474EEF46893FD51"/>
            </w:placeholder>
            <w:date w:fullDate="2025-05-02T00:00:00Z">
              <w:dateFormat w:val="M/d/yyyy"/>
              <w:lid w:val="en-US"/>
              <w:storeMappedDataAs w:val="dateTime"/>
              <w:calendar w:val="gregorian"/>
            </w:date>
          </w:sdtPr>
          <w:sdtContent>
            <w:tc>
              <w:tcPr>
                <w:tcW w:w="6858" w:type="dxa"/>
              </w:tcPr>
              <w:p w:rsidR="002C10AA" w:rsidRPr="00FF6471" w:rsidRDefault="002C10AA" w:rsidP="000F1DF9">
                <w:pPr>
                  <w:jc w:val="right"/>
                  <w:rPr>
                    <w:rFonts w:cs="Times New Roman"/>
                    <w:szCs w:val="24"/>
                  </w:rPr>
                </w:pPr>
                <w:r>
                  <w:rPr>
                    <w:rFonts w:cs="Times New Roman"/>
                    <w:szCs w:val="24"/>
                  </w:rPr>
                  <w:t>5/2/2025</w:t>
                </w:r>
              </w:p>
            </w:tc>
          </w:sdtContent>
        </w:sdt>
      </w:tr>
      <w:tr w:rsidR="002C10AA" w:rsidTr="000F1DF9">
        <w:tc>
          <w:tcPr>
            <w:tcW w:w="2718" w:type="dxa"/>
          </w:tcPr>
          <w:p w:rsidR="002C10AA" w:rsidRPr="00BC7495" w:rsidRDefault="002C10AA" w:rsidP="000F1DF9">
            <w:pPr>
              <w:rPr>
                <w:rFonts w:cs="Times New Roman"/>
                <w:szCs w:val="24"/>
              </w:rPr>
            </w:pPr>
          </w:p>
        </w:tc>
        <w:sdt>
          <w:sdtPr>
            <w:rPr>
              <w:rFonts w:cs="Times New Roman"/>
              <w:szCs w:val="24"/>
            </w:rPr>
            <w:alias w:val="BA Version"/>
            <w:tag w:val="BAVersion"/>
            <w:id w:val="-1685590809"/>
            <w:lock w:val="sdtContentLocked"/>
            <w:placeholder>
              <w:docPart w:val="DE39A021A44C4ACD8E06082E5654DE82"/>
            </w:placeholder>
          </w:sdtPr>
          <w:sdtContent>
            <w:tc>
              <w:tcPr>
                <w:tcW w:w="6858" w:type="dxa"/>
              </w:tcPr>
              <w:p w:rsidR="002C10AA" w:rsidRPr="00FF6471" w:rsidRDefault="002C10AA" w:rsidP="000F1DF9">
                <w:pPr>
                  <w:jc w:val="right"/>
                  <w:rPr>
                    <w:rFonts w:cs="Times New Roman"/>
                    <w:szCs w:val="24"/>
                  </w:rPr>
                </w:pPr>
                <w:r>
                  <w:rPr>
                    <w:rFonts w:cs="Times New Roman"/>
                    <w:szCs w:val="24"/>
                  </w:rPr>
                  <w:t>As Filed</w:t>
                </w:r>
              </w:p>
            </w:tc>
          </w:sdtContent>
        </w:sdt>
      </w:tr>
    </w:tbl>
    <w:p w:rsidR="002C10AA" w:rsidRPr="00FF6471" w:rsidRDefault="002C10AA" w:rsidP="000F1DF9">
      <w:pPr>
        <w:spacing w:after="0" w:line="240" w:lineRule="auto"/>
        <w:rPr>
          <w:rFonts w:cs="Times New Roman"/>
          <w:szCs w:val="24"/>
        </w:rPr>
      </w:pPr>
    </w:p>
    <w:p w:rsidR="002C10AA" w:rsidRPr="00FF6471" w:rsidRDefault="002C10AA" w:rsidP="000F1DF9">
      <w:pPr>
        <w:spacing w:after="0" w:line="240" w:lineRule="auto"/>
        <w:rPr>
          <w:rFonts w:cs="Times New Roman"/>
          <w:szCs w:val="24"/>
        </w:rPr>
      </w:pPr>
    </w:p>
    <w:p w:rsidR="002C10AA" w:rsidRPr="00FF6471" w:rsidRDefault="002C10A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773F627240F44108E67F214EB0157EE"/>
        </w:placeholder>
      </w:sdtPr>
      <w:sdtContent>
        <w:p w:rsidR="002C10AA" w:rsidRDefault="002C10A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3814C0BAB82A4C41A3D037C558736C07"/>
        </w:placeholder>
      </w:sdtPr>
      <w:sdtContent>
        <w:p w:rsidR="002C10AA" w:rsidRDefault="002C10AA" w:rsidP="002C10AA">
          <w:pPr>
            <w:pStyle w:val="NormalWeb"/>
            <w:spacing w:before="0" w:beforeAutospacing="0" w:after="0" w:afterAutospacing="0"/>
            <w:jc w:val="both"/>
            <w:divId w:val="925963931"/>
            <w:rPr>
              <w:rFonts w:eastAsia="Times New Roman"/>
              <w:bCs/>
            </w:rPr>
          </w:pPr>
        </w:p>
        <w:p w:rsidR="002C10AA" w:rsidRPr="001D604C" w:rsidRDefault="002C10AA" w:rsidP="002C10AA">
          <w:pPr>
            <w:pStyle w:val="NormalWeb"/>
            <w:spacing w:before="0" w:beforeAutospacing="0" w:after="0" w:afterAutospacing="0"/>
            <w:jc w:val="both"/>
            <w:divId w:val="925963931"/>
          </w:pPr>
          <w:r w:rsidRPr="001D604C">
            <w:t>Hunter Ranch Improvement District No. 1 of Denton County, Texas (district)</w:t>
          </w:r>
          <w:r>
            <w:t>,</w:t>
          </w:r>
          <w:r w:rsidRPr="001D604C">
            <w:t xml:space="preserve"> was created in 2019 by the Texas Legislature.  S.B. 3053 proposes to amend the district</w:t>
          </w:r>
          <w:r>
            <w:t>'</w:t>
          </w:r>
          <w:r w:rsidRPr="001D604C">
            <w:t>s powers and authority related to the issuance of bonds.</w:t>
          </w:r>
        </w:p>
        <w:p w:rsidR="002C10AA" w:rsidRPr="001D604C" w:rsidRDefault="002C10AA" w:rsidP="002C10AA">
          <w:pPr>
            <w:pStyle w:val="NormalWeb"/>
            <w:spacing w:before="0" w:beforeAutospacing="0" w:after="0" w:afterAutospacing="0"/>
            <w:jc w:val="both"/>
            <w:divId w:val="925963931"/>
          </w:pPr>
          <w:r w:rsidRPr="001D604C">
            <w:t> </w:t>
          </w:r>
        </w:p>
        <w:p w:rsidR="002C10AA" w:rsidRPr="001D604C" w:rsidRDefault="002C10AA" w:rsidP="002C10AA">
          <w:pPr>
            <w:pStyle w:val="NormalWeb"/>
            <w:spacing w:before="0" w:beforeAutospacing="0" w:after="0" w:afterAutospacing="0"/>
            <w:jc w:val="both"/>
            <w:divId w:val="925963931"/>
          </w:pPr>
          <w:r w:rsidRPr="001D604C">
            <w:t>The bill clarifies that bonds secured by ad valorem taxes may not exceed 10 percent of the assessed value of all real property in the district.  The bill also clarifies that the outstanding principal amount of bonds secured by certain contract payments in the aggregate may not exceed 10 percent of the assessed value of all real property in all districts making payments under the contract.</w:t>
          </w:r>
        </w:p>
        <w:p w:rsidR="002C10AA" w:rsidRPr="00D70925" w:rsidRDefault="002C10AA" w:rsidP="002C10AA">
          <w:pPr>
            <w:spacing w:after="0" w:line="240" w:lineRule="auto"/>
            <w:jc w:val="both"/>
            <w:rPr>
              <w:rFonts w:eastAsia="Times New Roman" w:cs="Times New Roman"/>
              <w:bCs/>
              <w:szCs w:val="24"/>
            </w:rPr>
          </w:pPr>
        </w:p>
      </w:sdtContent>
    </w:sdt>
    <w:p w:rsidR="002C10AA" w:rsidRDefault="002C10AA" w:rsidP="002C10A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3053 </w:t>
      </w:r>
      <w:bookmarkStart w:id="1" w:name="AmendsCurrentLaw"/>
      <w:bookmarkEnd w:id="1"/>
      <w:r>
        <w:rPr>
          <w:rFonts w:cs="Times New Roman"/>
          <w:szCs w:val="24"/>
        </w:rPr>
        <w:t>amends current law relating to the powers and duties and validating certain acts and proceedings of the Hunter Ranch Improvement District No. 1 of Denton County, Texas.</w:t>
      </w:r>
    </w:p>
    <w:p w:rsidR="002C10AA" w:rsidRPr="002C10AA" w:rsidRDefault="002C10AA" w:rsidP="002C10AA">
      <w:pPr>
        <w:spacing w:after="0" w:line="240" w:lineRule="auto"/>
        <w:jc w:val="both"/>
        <w:rPr>
          <w:rFonts w:eastAsia="Times New Roman" w:cs="Times New Roman"/>
          <w:b/>
          <w:szCs w:val="24"/>
          <w:u w:val="single"/>
        </w:rPr>
      </w:pPr>
    </w:p>
    <w:p w:rsidR="002C10AA" w:rsidRDefault="002C10AA" w:rsidP="001D604C">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AE0009CFC3C4B71AA6F53FA88EC7401"/>
          </w:placeholder>
        </w:sdtPr>
        <w:sdtContent>
          <w:r>
            <w:rPr>
              <w:rFonts w:eastAsia="Times New Roman" w:cs="Times New Roman"/>
              <w:b/>
              <w:szCs w:val="24"/>
              <w:u w:val="single"/>
            </w:rPr>
            <w:t>RULEMAKING AUTHORITY</w:t>
          </w:r>
        </w:sdtContent>
      </w:sdt>
    </w:p>
    <w:p w:rsidR="002C10AA" w:rsidRPr="002C10AA" w:rsidRDefault="002C10AA" w:rsidP="002C10AA">
      <w:pPr>
        <w:spacing w:after="0" w:line="240" w:lineRule="auto"/>
        <w:jc w:val="both"/>
        <w:rPr>
          <w:rFonts w:eastAsia="Times New Roman" w:cs="Times New Roman"/>
          <w:b/>
          <w:szCs w:val="24"/>
          <w:u w:val="single"/>
        </w:rPr>
      </w:pPr>
      <w:r>
        <w:rPr>
          <w:rFonts w:cs="Times New Roman"/>
          <w:szCs w:val="24"/>
        </w:rPr>
        <w:t>This bill does not expressly grant any additional rulemaking authority to a state officer, institution, or agency.</w:t>
      </w:r>
    </w:p>
    <w:p w:rsidR="002C10AA" w:rsidRPr="006529C4" w:rsidRDefault="002C10AA" w:rsidP="002C10AA">
      <w:pPr>
        <w:spacing w:after="0" w:line="240" w:lineRule="auto"/>
        <w:jc w:val="both"/>
        <w:rPr>
          <w:rFonts w:cs="Times New Roman"/>
          <w:szCs w:val="24"/>
        </w:rPr>
      </w:pPr>
    </w:p>
    <w:p w:rsidR="002C10AA" w:rsidRPr="005C2A78" w:rsidRDefault="002C10AA"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8327BBB11F34592955F12292CB8BD50"/>
          </w:placeholder>
        </w:sdtPr>
        <w:sdtContent>
          <w:r>
            <w:rPr>
              <w:rFonts w:eastAsia="Times New Roman" w:cs="Times New Roman"/>
              <w:b/>
              <w:szCs w:val="24"/>
              <w:u w:val="single"/>
            </w:rPr>
            <w:t>SECTION BY SECTION ANALYSIS</w:t>
          </w:r>
        </w:sdtContent>
      </w:sdt>
    </w:p>
    <w:p w:rsidR="002C10AA" w:rsidRPr="005C2A78" w:rsidRDefault="002C10AA" w:rsidP="000F1DF9">
      <w:pPr>
        <w:spacing w:after="0" w:line="240" w:lineRule="auto"/>
        <w:jc w:val="both"/>
        <w:rPr>
          <w:rFonts w:eastAsia="Times New Roman" w:cs="Times New Roman"/>
          <w:szCs w:val="24"/>
        </w:rPr>
      </w:pPr>
    </w:p>
    <w:p w:rsidR="002C10AA" w:rsidRDefault="002C10AA" w:rsidP="002C10A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3980.0503, Special District Local Laws Code, by amending </w:t>
      </w:r>
      <w:r w:rsidRPr="001D604C">
        <w:rPr>
          <w:rFonts w:eastAsia="Times New Roman" w:cs="Times New Roman"/>
          <w:szCs w:val="24"/>
        </w:rPr>
        <w:t>Subsection (c) and adding Subsection (d)</w:t>
      </w:r>
      <w:r>
        <w:rPr>
          <w:rFonts w:eastAsia="Times New Roman" w:cs="Times New Roman"/>
          <w:szCs w:val="24"/>
        </w:rPr>
        <w:t xml:space="preserve">, </w:t>
      </w:r>
      <w:r w:rsidRPr="001D604C">
        <w:rPr>
          <w:rFonts w:eastAsia="Times New Roman" w:cs="Times New Roman"/>
          <w:szCs w:val="24"/>
        </w:rPr>
        <w:t>as follows:</w:t>
      </w:r>
      <w:r>
        <w:rPr>
          <w:rFonts w:eastAsia="Times New Roman" w:cs="Times New Roman"/>
          <w:szCs w:val="24"/>
        </w:rPr>
        <w:t xml:space="preserve"> </w:t>
      </w:r>
    </w:p>
    <w:p w:rsidR="002C10AA" w:rsidRDefault="002C10AA" w:rsidP="002C10AA">
      <w:pPr>
        <w:spacing w:after="0" w:line="240" w:lineRule="auto"/>
        <w:jc w:val="both"/>
        <w:rPr>
          <w:rFonts w:eastAsia="Times New Roman" w:cs="Times New Roman"/>
          <w:szCs w:val="24"/>
        </w:rPr>
      </w:pPr>
    </w:p>
    <w:p w:rsidR="002C10AA" w:rsidRDefault="002C10AA" w:rsidP="002C10AA">
      <w:pPr>
        <w:spacing w:after="0" w:line="240" w:lineRule="auto"/>
        <w:ind w:left="720"/>
        <w:jc w:val="both"/>
        <w:rPr>
          <w:rFonts w:eastAsia="Times New Roman" w:cs="Times New Roman"/>
          <w:szCs w:val="24"/>
        </w:rPr>
      </w:pPr>
      <w:r>
        <w:rPr>
          <w:rFonts w:eastAsia="Times New Roman" w:cs="Times New Roman"/>
          <w:szCs w:val="24"/>
        </w:rPr>
        <w:t xml:space="preserve">(c) Prohibits the </w:t>
      </w:r>
      <w:r w:rsidRPr="001D604C">
        <w:rPr>
          <w:rFonts w:eastAsia="Times New Roman" w:cs="Times New Roman"/>
          <w:szCs w:val="24"/>
        </w:rPr>
        <w:t>principal amount of bonds secured by ad valorem taxes issued by the district in aggregate</w:t>
      </w:r>
      <w:r>
        <w:rPr>
          <w:rFonts w:eastAsia="Times New Roman" w:cs="Times New Roman"/>
          <w:szCs w:val="24"/>
        </w:rPr>
        <w:t xml:space="preserve"> from exceeding </w:t>
      </w:r>
      <w:r w:rsidRPr="001D604C">
        <w:rPr>
          <w:rFonts w:eastAsia="Times New Roman" w:cs="Times New Roman"/>
          <w:szCs w:val="24"/>
        </w:rPr>
        <w:t>10 percent of the assessed value of all real property in the district.</w:t>
      </w:r>
    </w:p>
    <w:p w:rsidR="002C10AA" w:rsidRDefault="002C10AA" w:rsidP="002C10AA">
      <w:pPr>
        <w:spacing w:after="0" w:line="240" w:lineRule="auto"/>
        <w:ind w:left="720"/>
        <w:jc w:val="both"/>
        <w:rPr>
          <w:rFonts w:eastAsia="Times New Roman" w:cs="Times New Roman"/>
          <w:szCs w:val="24"/>
        </w:rPr>
      </w:pPr>
    </w:p>
    <w:p w:rsidR="002C10AA" w:rsidRPr="005C2A78" w:rsidRDefault="002C10AA" w:rsidP="002C10AA">
      <w:pPr>
        <w:spacing w:after="0" w:line="240" w:lineRule="auto"/>
        <w:ind w:left="720"/>
        <w:jc w:val="both"/>
        <w:rPr>
          <w:rFonts w:eastAsia="Times New Roman" w:cs="Times New Roman"/>
          <w:szCs w:val="24"/>
        </w:rPr>
      </w:pPr>
      <w:r>
        <w:rPr>
          <w:rFonts w:eastAsia="Times New Roman" w:cs="Times New Roman"/>
          <w:szCs w:val="24"/>
        </w:rPr>
        <w:t xml:space="preserve">(d) Prohibits the </w:t>
      </w:r>
      <w:r w:rsidRPr="001D604C">
        <w:rPr>
          <w:rFonts w:eastAsia="Times New Roman" w:cs="Times New Roman"/>
          <w:szCs w:val="24"/>
        </w:rPr>
        <w:t>principal amount of bonds secured by contract payments meeting the requirements of Section 3980.0504(2)</w:t>
      </w:r>
      <w:r>
        <w:rPr>
          <w:rFonts w:eastAsia="Times New Roman" w:cs="Times New Roman"/>
          <w:szCs w:val="24"/>
        </w:rPr>
        <w:t xml:space="preserve"> (relating to authorizing</w:t>
      </w:r>
      <w:r w:rsidRPr="001D604C">
        <w:rPr>
          <w:rFonts w:eastAsia="Times New Roman" w:cs="Times New Roman"/>
          <w:szCs w:val="24"/>
        </w:rPr>
        <w:t xml:space="preserve"> the Hunter Ranch Improvement District No. 1 of Denton County, Texas</w:t>
      </w:r>
      <w:r>
        <w:rPr>
          <w:rFonts w:eastAsia="Times New Roman" w:cs="Times New Roman"/>
          <w:szCs w:val="24"/>
        </w:rPr>
        <w:t xml:space="preserve"> (district), to issue, without an election, bonds secured by contract payments, provided that certain requirements are met) </w:t>
      </w:r>
      <w:r w:rsidRPr="001D604C">
        <w:rPr>
          <w:rFonts w:eastAsia="Times New Roman" w:cs="Times New Roman"/>
          <w:szCs w:val="24"/>
        </w:rPr>
        <w:t>issued by the district in the aggregate</w:t>
      </w:r>
      <w:r>
        <w:rPr>
          <w:rFonts w:eastAsia="Times New Roman" w:cs="Times New Roman"/>
          <w:szCs w:val="24"/>
        </w:rPr>
        <w:t xml:space="preserve"> from exceeding </w:t>
      </w:r>
      <w:r w:rsidRPr="001D604C">
        <w:rPr>
          <w:rFonts w:eastAsia="Times New Roman" w:cs="Times New Roman"/>
          <w:szCs w:val="24"/>
        </w:rPr>
        <w:t>an amount equal to 10 percent of the assessed value of all real property in all districts making payments under the contract.</w:t>
      </w:r>
    </w:p>
    <w:p w:rsidR="002C10AA" w:rsidRPr="005C2A78" w:rsidRDefault="002C10AA" w:rsidP="002C10AA">
      <w:pPr>
        <w:spacing w:after="0" w:line="240" w:lineRule="auto"/>
        <w:jc w:val="both"/>
        <w:rPr>
          <w:rFonts w:eastAsia="Times New Roman" w:cs="Times New Roman"/>
          <w:szCs w:val="24"/>
        </w:rPr>
      </w:pPr>
    </w:p>
    <w:p w:rsidR="002C10AA" w:rsidRDefault="002C10AA" w:rsidP="002C10A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Provides that the </w:t>
      </w:r>
      <w:r w:rsidRPr="001D604C">
        <w:rPr>
          <w:rFonts w:eastAsia="Times New Roman" w:cs="Times New Roman"/>
          <w:szCs w:val="24"/>
        </w:rPr>
        <w:t>legislature validates and confirms all governmental acts and proceedings of</w:t>
      </w:r>
      <w:r>
        <w:rPr>
          <w:rFonts w:eastAsia="Times New Roman" w:cs="Times New Roman"/>
          <w:szCs w:val="24"/>
        </w:rPr>
        <w:t xml:space="preserve"> the district </w:t>
      </w:r>
      <w:r w:rsidRPr="001D604C">
        <w:rPr>
          <w:rFonts w:eastAsia="Times New Roman" w:cs="Times New Roman"/>
          <w:szCs w:val="24"/>
        </w:rPr>
        <w:t>that were taken before the effective date of this Act.</w:t>
      </w:r>
    </w:p>
    <w:p w:rsidR="002C10AA" w:rsidRDefault="002C10AA" w:rsidP="002C10AA">
      <w:pPr>
        <w:spacing w:after="0" w:line="240" w:lineRule="auto"/>
        <w:jc w:val="both"/>
        <w:rPr>
          <w:rFonts w:eastAsia="Times New Roman" w:cs="Times New Roman"/>
          <w:szCs w:val="24"/>
        </w:rPr>
      </w:pPr>
    </w:p>
    <w:p w:rsidR="002C10AA" w:rsidRPr="005C2A78" w:rsidRDefault="002C10AA" w:rsidP="002C10AA">
      <w:pPr>
        <w:spacing w:after="0" w:line="240" w:lineRule="auto"/>
        <w:ind w:left="720"/>
        <w:jc w:val="both"/>
        <w:rPr>
          <w:rFonts w:eastAsia="Times New Roman" w:cs="Times New Roman"/>
          <w:szCs w:val="24"/>
        </w:rPr>
      </w:pPr>
      <w:r>
        <w:rPr>
          <w:rFonts w:eastAsia="Times New Roman" w:cs="Times New Roman"/>
          <w:szCs w:val="24"/>
        </w:rPr>
        <w:t xml:space="preserve">(b) Provides that this </w:t>
      </w:r>
      <w:r w:rsidRPr="001D604C">
        <w:rPr>
          <w:rFonts w:eastAsia="Times New Roman" w:cs="Times New Roman"/>
          <w:szCs w:val="24"/>
        </w:rPr>
        <w:t>section does not apply to any matter that on the effective date of this Act</w:t>
      </w:r>
      <w:r>
        <w:rPr>
          <w:rFonts w:eastAsia="Times New Roman" w:cs="Times New Roman"/>
          <w:szCs w:val="24"/>
        </w:rPr>
        <w:t xml:space="preserve"> </w:t>
      </w:r>
      <w:r w:rsidRPr="001D604C">
        <w:rPr>
          <w:rFonts w:eastAsia="Times New Roman" w:cs="Times New Roman"/>
          <w:szCs w:val="24"/>
        </w:rPr>
        <w:t>is involved in litigation if the litigation ultimately results in the matter being held invalid by a final court</w:t>
      </w:r>
      <w:r>
        <w:rPr>
          <w:rFonts w:eastAsia="Times New Roman" w:cs="Times New Roman"/>
          <w:szCs w:val="24"/>
        </w:rPr>
        <w:t xml:space="preserve"> </w:t>
      </w:r>
      <w:r w:rsidRPr="001D604C">
        <w:rPr>
          <w:rFonts w:eastAsia="Times New Roman" w:cs="Times New Roman"/>
          <w:szCs w:val="24"/>
        </w:rPr>
        <w:t>judgment</w:t>
      </w:r>
      <w:r>
        <w:rPr>
          <w:rFonts w:eastAsia="Times New Roman" w:cs="Times New Roman"/>
          <w:szCs w:val="24"/>
        </w:rPr>
        <w:t xml:space="preserve"> </w:t>
      </w:r>
      <w:r w:rsidRPr="001D604C">
        <w:rPr>
          <w:rFonts w:eastAsia="Times New Roman" w:cs="Times New Roman"/>
          <w:szCs w:val="24"/>
        </w:rPr>
        <w:t>or has been held invalid by a final court judgment.</w:t>
      </w:r>
    </w:p>
    <w:p w:rsidR="002C10AA" w:rsidRPr="005C2A78" w:rsidRDefault="002C10AA" w:rsidP="002C10AA">
      <w:pPr>
        <w:spacing w:after="0" w:line="240" w:lineRule="auto"/>
        <w:jc w:val="both"/>
        <w:rPr>
          <w:rFonts w:eastAsia="Times New Roman" w:cs="Times New Roman"/>
          <w:szCs w:val="24"/>
        </w:rPr>
      </w:pPr>
    </w:p>
    <w:p w:rsidR="002C10AA" w:rsidRDefault="002C10AA" w:rsidP="002C10A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Provides that the district</w:t>
      </w:r>
      <w:r w:rsidRPr="001D604C">
        <w:rPr>
          <w:rFonts w:eastAsia="Times New Roman" w:cs="Times New Roman"/>
          <w:szCs w:val="24"/>
        </w:rPr>
        <w:t xml:space="preserve"> retains all the rights, powers, privileges, authority, duties, and functions that it had before the effective date of this Act.</w:t>
      </w:r>
    </w:p>
    <w:p w:rsidR="002C10AA" w:rsidRDefault="002C10AA" w:rsidP="002C10AA">
      <w:pPr>
        <w:spacing w:after="0" w:line="240" w:lineRule="auto"/>
        <w:jc w:val="both"/>
        <w:rPr>
          <w:rFonts w:eastAsia="Times New Roman" w:cs="Times New Roman"/>
          <w:szCs w:val="24"/>
        </w:rPr>
      </w:pPr>
      <w:r>
        <w:rPr>
          <w:rFonts w:eastAsia="Times New Roman" w:cs="Times New Roman"/>
          <w:szCs w:val="24"/>
        </w:rPr>
        <w:br/>
        <w:t>SECTION 4. Provides that a</w:t>
      </w:r>
      <w:r w:rsidRPr="001D604C">
        <w:rPr>
          <w:rFonts w:eastAsia="Times New Roman" w:cs="Times New Roman"/>
          <w:szCs w:val="24"/>
        </w:rPr>
        <w:t>ll requirements of the constitution and laws of this state and the rules and procedures of the legislature with respect to the notice, introduction, and passage of this Act are fulfilled and accomplished.</w:t>
      </w:r>
    </w:p>
    <w:p w:rsidR="002C10AA" w:rsidRDefault="002C10AA" w:rsidP="002C10AA">
      <w:pPr>
        <w:spacing w:after="0" w:line="240" w:lineRule="auto"/>
        <w:jc w:val="both"/>
        <w:rPr>
          <w:rFonts w:eastAsia="Times New Roman" w:cs="Times New Roman"/>
          <w:szCs w:val="24"/>
        </w:rPr>
      </w:pPr>
    </w:p>
    <w:p w:rsidR="002C10AA" w:rsidRPr="00C8671F" w:rsidRDefault="002C10AA" w:rsidP="002C10AA">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2C10A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44ED" w:rsidRDefault="00FC44ED" w:rsidP="000F1DF9">
      <w:pPr>
        <w:spacing w:after="0" w:line="240" w:lineRule="auto"/>
      </w:pPr>
      <w:r>
        <w:separator/>
      </w:r>
    </w:p>
  </w:endnote>
  <w:endnote w:type="continuationSeparator" w:id="0">
    <w:p w:rsidR="00FC44ED" w:rsidRDefault="00FC44E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C44E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C10AA">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C10AA">
                <w:rPr>
                  <w:sz w:val="20"/>
                  <w:szCs w:val="20"/>
                </w:rPr>
                <w:t>S.B. 3053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C10A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C44E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44ED" w:rsidRDefault="00FC44ED" w:rsidP="000F1DF9">
      <w:pPr>
        <w:spacing w:after="0" w:line="240" w:lineRule="auto"/>
      </w:pPr>
      <w:r>
        <w:separator/>
      </w:r>
    </w:p>
  </w:footnote>
  <w:footnote w:type="continuationSeparator" w:id="0">
    <w:p w:rsidR="00FC44ED" w:rsidRDefault="00FC44E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7D7B"/>
    <w:rsid w:val="002355A9"/>
    <w:rsid w:val="00257C49"/>
    <w:rsid w:val="002C10AA"/>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AF229B"/>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44ED"/>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F23B0"/>
  <w15:docId w15:val="{A90D0AAD-CB05-4802-8637-24DE111E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C10A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96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FA4CB3F2FF24D76BC54E13E8680715C"/>
        <w:category>
          <w:name w:val="General"/>
          <w:gallery w:val="placeholder"/>
        </w:category>
        <w:types>
          <w:type w:val="bbPlcHdr"/>
        </w:types>
        <w:behaviors>
          <w:behavior w:val="content"/>
        </w:behaviors>
        <w:guid w:val="{D755046D-01A7-47DF-87AB-1FD522DAEA2C}"/>
      </w:docPartPr>
      <w:docPartBody>
        <w:p w:rsidR="004B6495" w:rsidRDefault="004B6495"/>
      </w:docPartBody>
    </w:docPart>
    <w:docPart>
      <w:docPartPr>
        <w:name w:val="91DC6477E19C4CEFBD9405ECC864C6DC"/>
        <w:category>
          <w:name w:val="General"/>
          <w:gallery w:val="placeholder"/>
        </w:category>
        <w:types>
          <w:type w:val="bbPlcHdr"/>
        </w:types>
        <w:behaviors>
          <w:behavior w:val="content"/>
        </w:behaviors>
        <w:guid w:val="{E47C69F3-6B9A-4CCC-971E-B21FCEBCCD0D}"/>
      </w:docPartPr>
      <w:docPartBody>
        <w:p w:rsidR="004B6495" w:rsidRDefault="004B6495"/>
      </w:docPartBody>
    </w:docPart>
    <w:docPart>
      <w:docPartPr>
        <w:name w:val="87D70B31D73A41EEBB718A59C968ADBD"/>
        <w:category>
          <w:name w:val="General"/>
          <w:gallery w:val="placeholder"/>
        </w:category>
        <w:types>
          <w:type w:val="bbPlcHdr"/>
        </w:types>
        <w:behaviors>
          <w:behavior w:val="content"/>
        </w:behaviors>
        <w:guid w:val="{C0A80E6E-53EF-4FE0-9766-BC7F19FA56E0}"/>
      </w:docPartPr>
      <w:docPartBody>
        <w:p w:rsidR="004B6495" w:rsidRDefault="004B6495"/>
      </w:docPartBody>
    </w:docPart>
    <w:docPart>
      <w:docPartPr>
        <w:name w:val="CC82B609597D41019E94923A2F25B081"/>
        <w:category>
          <w:name w:val="General"/>
          <w:gallery w:val="placeholder"/>
        </w:category>
        <w:types>
          <w:type w:val="bbPlcHdr"/>
        </w:types>
        <w:behaviors>
          <w:behavior w:val="content"/>
        </w:behaviors>
        <w:guid w:val="{8EF047AC-810D-422C-8C08-0EF89E23CCD6}"/>
      </w:docPartPr>
      <w:docPartBody>
        <w:p w:rsidR="004B6495" w:rsidRDefault="004B6495"/>
      </w:docPartBody>
    </w:docPart>
    <w:docPart>
      <w:docPartPr>
        <w:name w:val="9C6BFE57DA7C4D40906822DA0539E85E"/>
        <w:category>
          <w:name w:val="General"/>
          <w:gallery w:val="placeholder"/>
        </w:category>
        <w:types>
          <w:type w:val="bbPlcHdr"/>
        </w:types>
        <w:behaviors>
          <w:behavior w:val="content"/>
        </w:behaviors>
        <w:guid w:val="{07F9E583-3699-4FEC-9156-2E713B3582AD}"/>
      </w:docPartPr>
      <w:docPartBody>
        <w:p w:rsidR="004B6495" w:rsidRDefault="004B6495"/>
      </w:docPartBody>
    </w:docPart>
    <w:docPart>
      <w:docPartPr>
        <w:name w:val="2852096F9890470B812460FEDD818F64"/>
        <w:category>
          <w:name w:val="General"/>
          <w:gallery w:val="placeholder"/>
        </w:category>
        <w:types>
          <w:type w:val="bbPlcHdr"/>
        </w:types>
        <w:behaviors>
          <w:behavior w:val="content"/>
        </w:behaviors>
        <w:guid w:val="{8C21EB8E-A118-4A15-ACDE-CDA0F57FE434}"/>
      </w:docPartPr>
      <w:docPartBody>
        <w:p w:rsidR="004B6495" w:rsidRDefault="004B6495"/>
      </w:docPartBody>
    </w:docPart>
    <w:docPart>
      <w:docPartPr>
        <w:name w:val="1CFCE414C2204DF2A59C66C67E421E59"/>
        <w:category>
          <w:name w:val="General"/>
          <w:gallery w:val="placeholder"/>
        </w:category>
        <w:types>
          <w:type w:val="bbPlcHdr"/>
        </w:types>
        <w:behaviors>
          <w:behavior w:val="content"/>
        </w:behaviors>
        <w:guid w:val="{28282FDD-3E5C-4A77-8ADD-86E210C42D20}"/>
      </w:docPartPr>
      <w:docPartBody>
        <w:p w:rsidR="004B6495" w:rsidRDefault="004B6495"/>
      </w:docPartBody>
    </w:docPart>
    <w:docPart>
      <w:docPartPr>
        <w:name w:val="8F60260D5E2A401898F46E3939D25EE5"/>
        <w:category>
          <w:name w:val="General"/>
          <w:gallery w:val="placeholder"/>
        </w:category>
        <w:types>
          <w:type w:val="bbPlcHdr"/>
        </w:types>
        <w:behaviors>
          <w:behavior w:val="content"/>
        </w:behaviors>
        <w:guid w:val="{86DC7153-3CA0-4E1B-AE0E-363BEC1D434B}"/>
      </w:docPartPr>
      <w:docPartBody>
        <w:p w:rsidR="004B6495" w:rsidRDefault="004B6495"/>
      </w:docPartBody>
    </w:docPart>
    <w:docPart>
      <w:docPartPr>
        <w:name w:val="F4407393F09F4827AFC302FB127DE0FE"/>
        <w:category>
          <w:name w:val="General"/>
          <w:gallery w:val="placeholder"/>
        </w:category>
        <w:types>
          <w:type w:val="bbPlcHdr"/>
        </w:types>
        <w:behaviors>
          <w:behavior w:val="content"/>
        </w:behaviors>
        <w:guid w:val="{C4078BF7-5C18-4B26-A55D-F6A3CD1AD087}"/>
      </w:docPartPr>
      <w:docPartBody>
        <w:p w:rsidR="004B6495" w:rsidRDefault="004B6495"/>
      </w:docPartBody>
    </w:docPart>
    <w:docPart>
      <w:docPartPr>
        <w:name w:val="36B4116DF6154BADB474EEF46893FD51"/>
        <w:category>
          <w:name w:val="General"/>
          <w:gallery w:val="placeholder"/>
        </w:category>
        <w:types>
          <w:type w:val="bbPlcHdr"/>
        </w:types>
        <w:behaviors>
          <w:behavior w:val="content"/>
        </w:behaviors>
        <w:guid w:val="{56F1A322-1CFA-469C-9E13-45114EF8ECF7}"/>
      </w:docPartPr>
      <w:docPartBody>
        <w:p w:rsidR="004B6495" w:rsidRDefault="004C29A8" w:rsidP="004C29A8">
          <w:pPr>
            <w:pStyle w:val="36B4116DF6154BADB474EEF46893FD51"/>
          </w:pPr>
          <w:r w:rsidRPr="00A30DD1">
            <w:rPr>
              <w:rStyle w:val="PlaceholderText"/>
            </w:rPr>
            <w:t>Click here to enter a date.</w:t>
          </w:r>
        </w:p>
      </w:docPartBody>
    </w:docPart>
    <w:docPart>
      <w:docPartPr>
        <w:name w:val="DE39A021A44C4ACD8E06082E5654DE82"/>
        <w:category>
          <w:name w:val="General"/>
          <w:gallery w:val="placeholder"/>
        </w:category>
        <w:types>
          <w:type w:val="bbPlcHdr"/>
        </w:types>
        <w:behaviors>
          <w:behavior w:val="content"/>
        </w:behaviors>
        <w:guid w:val="{3F366144-E442-4EF3-8E6E-4FA34247E7FC}"/>
      </w:docPartPr>
      <w:docPartBody>
        <w:p w:rsidR="004B6495" w:rsidRDefault="004B6495"/>
      </w:docPartBody>
    </w:docPart>
    <w:docPart>
      <w:docPartPr>
        <w:name w:val="3773F627240F44108E67F214EB0157EE"/>
        <w:category>
          <w:name w:val="General"/>
          <w:gallery w:val="placeholder"/>
        </w:category>
        <w:types>
          <w:type w:val="bbPlcHdr"/>
        </w:types>
        <w:behaviors>
          <w:behavior w:val="content"/>
        </w:behaviors>
        <w:guid w:val="{1EE5D788-6A51-429B-9325-5DA2F88F99D0}"/>
      </w:docPartPr>
      <w:docPartBody>
        <w:p w:rsidR="004B6495" w:rsidRDefault="004B6495"/>
      </w:docPartBody>
    </w:docPart>
    <w:docPart>
      <w:docPartPr>
        <w:name w:val="3814C0BAB82A4C41A3D037C558736C07"/>
        <w:category>
          <w:name w:val="General"/>
          <w:gallery w:val="placeholder"/>
        </w:category>
        <w:types>
          <w:type w:val="bbPlcHdr"/>
        </w:types>
        <w:behaviors>
          <w:behavior w:val="content"/>
        </w:behaviors>
        <w:guid w:val="{73F7CC14-0479-42E7-AC1E-D5402F94E53F}"/>
      </w:docPartPr>
      <w:docPartBody>
        <w:p w:rsidR="004B6495" w:rsidRDefault="004C29A8" w:rsidP="004C29A8">
          <w:pPr>
            <w:pStyle w:val="3814C0BAB82A4C41A3D037C558736C07"/>
          </w:pPr>
          <w:r>
            <w:rPr>
              <w:rFonts w:eastAsia="Times New Roman" w:cs="Times New Roman"/>
              <w:bCs/>
            </w:rPr>
            <w:t xml:space="preserve"> </w:t>
          </w:r>
        </w:p>
      </w:docPartBody>
    </w:docPart>
    <w:docPart>
      <w:docPartPr>
        <w:name w:val="7AE0009CFC3C4B71AA6F53FA88EC7401"/>
        <w:category>
          <w:name w:val="General"/>
          <w:gallery w:val="placeholder"/>
        </w:category>
        <w:types>
          <w:type w:val="bbPlcHdr"/>
        </w:types>
        <w:behaviors>
          <w:behavior w:val="content"/>
        </w:behaviors>
        <w:guid w:val="{8173A0BF-A170-44E0-AF27-EAA4066132F7}"/>
      </w:docPartPr>
      <w:docPartBody>
        <w:p w:rsidR="004B6495" w:rsidRDefault="004B6495"/>
      </w:docPartBody>
    </w:docPart>
    <w:docPart>
      <w:docPartPr>
        <w:name w:val="A8327BBB11F34592955F12292CB8BD50"/>
        <w:category>
          <w:name w:val="General"/>
          <w:gallery w:val="placeholder"/>
        </w:category>
        <w:types>
          <w:type w:val="bbPlcHdr"/>
        </w:types>
        <w:behaviors>
          <w:behavior w:val="content"/>
        </w:behaviors>
        <w:guid w:val="{46324402-51CB-4F6E-9C89-B1D92EF23438}"/>
      </w:docPartPr>
      <w:docPartBody>
        <w:p w:rsidR="004B6495" w:rsidRDefault="004B64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27D7B"/>
    <w:rsid w:val="00280096"/>
    <w:rsid w:val="00290C4E"/>
    <w:rsid w:val="002A4665"/>
    <w:rsid w:val="002A5E86"/>
    <w:rsid w:val="002F07B9"/>
    <w:rsid w:val="0032359E"/>
    <w:rsid w:val="00330290"/>
    <w:rsid w:val="004816E8"/>
    <w:rsid w:val="00493D6D"/>
    <w:rsid w:val="004B6495"/>
    <w:rsid w:val="004C29A8"/>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29A8"/>
    <w:rPr>
      <w:color w:val="808080"/>
    </w:rPr>
  </w:style>
  <w:style w:type="paragraph" w:customStyle="1" w:styleId="36B4116DF6154BADB474EEF46893FD51">
    <w:name w:val="36B4116DF6154BADB474EEF46893FD51"/>
    <w:rsid w:val="004C29A8"/>
    <w:pPr>
      <w:spacing w:after="160" w:line="278" w:lineRule="auto"/>
    </w:pPr>
    <w:rPr>
      <w:kern w:val="2"/>
      <w:sz w:val="24"/>
      <w:szCs w:val="24"/>
      <w14:ligatures w14:val="standardContextual"/>
    </w:rPr>
  </w:style>
  <w:style w:type="paragraph" w:customStyle="1" w:styleId="3814C0BAB82A4C41A3D037C558736C07">
    <w:name w:val="3814C0BAB82A4C41A3D037C558736C07"/>
    <w:rsid w:val="004C29A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438</Words>
  <Characters>2497</Characters>
  <Application>Microsoft Office Word</Application>
  <DocSecurity>0</DocSecurity>
  <Lines>20</Lines>
  <Paragraphs>5</Paragraphs>
  <ScaleCrop>false</ScaleCrop>
  <Company>Texas Legislative Council</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2025-05-02T22:51:00Z</dcterms:modified>
</cp:coreProperties>
</file>

<file path=docProps/custom.xml><?xml version="1.0" encoding="utf-8"?>
<op:Properties xmlns:vt="http://schemas.openxmlformats.org/officeDocument/2006/docPropsVTypes" xmlns:op="http://schemas.openxmlformats.org/officeDocument/2006/custom-properties"/>
</file>