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4A3" w:rsidRDefault="007314A3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EC5B3D01F88E4006B62A5685B38E4F38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7314A3" w:rsidRPr="00585C31" w:rsidRDefault="007314A3" w:rsidP="000F1DF9">
      <w:pPr>
        <w:spacing w:after="0" w:line="240" w:lineRule="auto"/>
        <w:rPr>
          <w:rFonts w:cs="Times New Roman"/>
          <w:szCs w:val="24"/>
        </w:rPr>
      </w:pPr>
    </w:p>
    <w:p w:rsidR="007314A3" w:rsidRPr="00585C31" w:rsidRDefault="007314A3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7314A3" w:rsidTr="000F1DF9">
        <w:tc>
          <w:tcPr>
            <w:tcW w:w="2718" w:type="dxa"/>
          </w:tcPr>
          <w:p w:rsidR="007314A3" w:rsidRPr="005C2A78" w:rsidRDefault="007314A3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2376AB5493914ED083125014C0B563FF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7314A3" w:rsidRPr="00FF6471" w:rsidRDefault="007314A3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2DC9B5A79D1E4731B38F85A77EC1307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S.C.R. 8</w:t>
                </w:r>
              </w:sdtContent>
            </w:sdt>
          </w:p>
        </w:tc>
      </w:tr>
      <w:tr w:rsidR="007314A3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67636725B9F24A47B5C6046802146BC5"/>
            </w:placeholder>
            <w:showingPlcHdr/>
          </w:sdtPr>
          <w:sdtContent>
            <w:tc>
              <w:tcPr>
                <w:tcW w:w="2718" w:type="dxa"/>
              </w:tcPr>
              <w:p w:rsidR="007314A3" w:rsidRPr="000F1DF9" w:rsidRDefault="007314A3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7314A3" w:rsidRPr="005C2A78" w:rsidRDefault="007314A3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980C475EB67E48F8A6F738C74707313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5B01F23ECB684EA9AEBF425A1CE742ED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Parker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48A4D1E4F3D148F19FEDA0558DCB54A6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235EC3B5CFC544CAAC31BC9EA8A579BC"/>
                </w:placeholder>
                <w:showingPlcHdr/>
              </w:sdtPr>
              <w:sdtContent/>
            </w:sdt>
          </w:p>
        </w:tc>
      </w:tr>
      <w:tr w:rsidR="007314A3" w:rsidTr="000F1DF9">
        <w:tc>
          <w:tcPr>
            <w:tcW w:w="2718" w:type="dxa"/>
          </w:tcPr>
          <w:p w:rsidR="007314A3" w:rsidRPr="00BC7495" w:rsidRDefault="007314A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D12929A5F5394959B05CA05C48B57F80"/>
            </w:placeholder>
          </w:sdtPr>
          <w:sdtContent>
            <w:tc>
              <w:tcPr>
                <w:tcW w:w="6858" w:type="dxa"/>
              </w:tcPr>
              <w:p w:rsidR="007314A3" w:rsidRPr="00FF6471" w:rsidRDefault="007314A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7314A3" w:rsidTr="000F1DF9">
        <w:tc>
          <w:tcPr>
            <w:tcW w:w="2718" w:type="dxa"/>
          </w:tcPr>
          <w:p w:rsidR="007314A3" w:rsidRPr="00BC7495" w:rsidRDefault="007314A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FD5D0BE0092D45A99BF3AB997C97D6A6"/>
            </w:placeholder>
            <w:date w:fullDate="2025-06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7314A3" w:rsidRPr="00FF6471" w:rsidRDefault="007314A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6/13/2025</w:t>
                </w:r>
              </w:p>
            </w:tc>
          </w:sdtContent>
        </w:sdt>
      </w:tr>
      <w:tr w:rsidR="007314A3" w:rsidTr="000F1DF9">
        <w:tc>
          <w:tcPr>
            <w:tcW w:w="2718" w:type="dxa"/>
          </w:tcPr>
          <w:p w:rsidR="007314A3" w:rsidRPr="00BC7495" w:rsidRDefault="007314A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89C1E5C83F2D4F64BDCF1C9DB98AF7CD"/>
            </w:placeholder>
          </w:sdtPr>
          <w:sdtContent>
            <w:tc>
              <w:tcPr>
                <w:tcW w:w="6858" w:type="dxa"/>
              </w:tcPr>
              <w:p w:rsidR="007314A3" w:rsidRPr="00FF6471" w:rsidRDefault="007314A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Enrolled</w:t>
                </w:r>
              </w:p>
            </w:tc>
          </w:sdtContent>
        </w:sdt>
      </w:tr>
    </w:tbl>
    <w:p w:rsidR="007314A3" w:rsidRPr="00FF6471" w:rsidRDefault="007314A3" w:rsidP="000F1DF9">
      <w:pPr>
        <w:spacing w:after="0" w:line="240" w:lineRule="auto"/>
        <w:rPr>
          <w:rFonts w:cs="Times New Roman"/>
          <w:szCs w:val="24"/>
        </w:rPr>
      </w:pPr>
    </w:p>
    <w:p w:rsidR="007314A3" w:rsidRPr="00FF6471" w:rsidRDefault="007314A3" w:rsidP="000F1DF9">
      <w:pPr>
        <w:spacing w:after="0" w:line="240" w:lineRule="auto"/>
        <w:rPr>
          <w:rFonts w:cs="Times New Roman"/>
          <w:szCs w:val="24"/>
        </w:rPr>
      </w:pPr>
    </w:p>
    <w:p w:rsidR="007314A3" w:rsidRPr="00FF6471" w:rsidRDefault="007314A3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E16733D9B9AD44D5A3783DF42AD12492"/>
        </w:placeholder>
      </w:sdtPr>
      <w:sdtContent>
        <w:p w:rsidR="007314A3" w:rsidRDefault="007314A3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A34A855FC0EB466B8188AE30BD634E84"/>
        </w:placeholder>
      </w:sdtPr>
      <w:sdtEndPr>
        <w:rPr>
          <w:rFonts w:cs="Times New Roman"/>
          <w:szCs w:val="24"/>
          <w:shd w:val="clear" w:color="auto" w:fill="C6D9F1"/>
        </w:rPr>
      </w:sdtEndPr>
      <w:sdtContent>
        <w:p w:rsidR="007314A3" w:rsidRDefault="007314A3" w:rsidP="007314A3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1051030611"/>
            <w:rPr>
              <w:rFonts w:eastAsia="Times New Roman" w:cstheme="minorBidi"/>
              <w:bCs/>
              <w:szCs w:val="22"/>
            </w:rPr>
          </w:pPr>
        </w:p>
        <w:p w:rsidR="007314A3" w:rsidRDefault="007314A3" w:rsidP="007314A3">
          <w:pPr>
            <w:shd w:val="clear" w:color="000000" w:fill="auto"/>
            <w:spacing w:after="0" w:line="240" w:lineRule="auto"/>
            <w:jc w:val="both"/>
            <w:divId w:val="1051030611"/>
            <w:rPr>
              <w:rFonts w:cs="Times New Roman"/>
              <w:szCs w:val="24"/>
            </w:rPr>
          </w:pPr>
          <w:r w:rsidRPr="00395B04">
            <w:rPr>
              <w:rFonts w:cs="Times New Roman"/>
              <w:szCs w:val="24"/>
            </w:rPr>
            <w:t>S.C.R. 8 addresses the risks of creating a central bank digital currency and seeks to express the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opposition of the 89th Legislature of the State of Texas to creation of a central bank digital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currency. This opposition arises out of concerns for potential threats to privacy, financial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stability, and increased vulnerability to intrusive federal oversight and security threats.</w:t>
          </w:r>
        </w:p>
        <w:p w:rsidR="007314A3" w:rsidRPr="00395B04" w:rsidRDefault="007314A3" w:rsidP="007314A3">
          <w:pPr>
            <w:shd w:val="clear" w:color="000000" w:fill="auto"/>
            <w:spacing w:after="0" w:line="240" w:lineRule="auto"/>
            <w:jc w:val="both"/>
            <w:divId w:val="1051030611"/>
            <w:rPr>
              <w:rFonts w:cs="Times New Roman"/>
              <w:szCs w:val="24"/>
            </w:rPr>
          </w:pPr>
        </w:p>
        <w:p w:rsidR="007314A3" w:rsidRDefault="007314A3" w:rsidP="007314A3">
          <w:pPr>
            <w:shd w:val="clear" w:color="000000" w:fill="auto"/>
            <w:spacing w:after="0" w:line="240" w:lineRule="auto"/>
            <w:jc w:val="both"/>
            <w:divId w:val="1051030611"/>
            <w:rPr>
              <w:rFonts w:cs="Times New Roman"/>
              <w:szCs w:val="24"/>
            </w:rPr>
          </w:pPr>
          <w:r w:rsidRPr="00395B04">
            <w:rPr>
              <w:rFonts w:cs="Times New Roman"/>
              <w:szCs w:val="24"/>
            </w:rPr>
            <w:t>The Federal Reserve is exploring the potential benefits and risks of implementing a central bank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digital currency, but it has not given sufficient consideration to key issues regarding privacy and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cybersecurity.</w:t>
          </w:r>
        </w:p>
        <w:p w:rsidR="007314A3" w:rsidRPr="00395B04" w:rsidRDefault="007314A3" w:rsidP="007314A3">
          <w:pPr>
            <w:shd w:val="clear" w:color="000000" w:fill="auto"/>
            <w:spacing w:after="0" w:line="240" w:lineRule="auto"/>
            <w:jc w:val="both"/>
            <w:divId w:val="1051030611"/>
            <w:rPr>
              <w:rFonts w:cs="Times New Roman"/>
              <w:szCs w:val="24"/>
            </w:rPr>
          </w:pPr>
        </w:p>
        <w:p w:rsidR="007314A3" w:rsidRDefault="007314A3" w:rsidP="007314A3">
          <w:pPr>
            <w:shd w:val="clear" w:color="000000" w:fill="auto"/>
            <w:spacing w:after="0" w:line="240" w:lineRule="auto"/>
            <w:jc w:val="both"/>
            <w:divId w:val="1051030611"/>
            <w:rPr>
              <w:rFonts w:cs="Times New Roman"/>
              <w:szCs w:val="24"/>
            </w:rPr>
          </w:pPr>
          <w:r w:rsidRPr="00395B04">
            <w:rPr>
              <w:rFonts w:cs="Times New Roman"/>
              <w:szCs w:val="24"/>
            </w:rPr>
            <w:t>A central bank digital currency (CBDC) is a digital form of money that is a liability of the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Federal Reserve, rather than a liability of commercial banks; retail CBDCs are issued to the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general public, establishing a direct relationship between the Federal Reserve and consumers,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which could lead to unprecedented levels of government surveillance and control over private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cash holdings and transactions.</w:t>
          </w:r>
        </w:p>
        <w:p w:rsidR="007314A3" w:rsidRPr="00395B04" w:rsidRDefault="007314A3" w:rsidP="007314A3">
          <w:pPr>
            <w:shd w:val="clear" w:color="000000" w:fill="auto"/>
            <w:spacing w:after="0" w:line="240" w:lineRule="auto"/>
            <w:jc w:val="both"/>
            <w:divId w:val="1051030611"/>
            <w:rPr>
              <w:rFonts w:cs="Times New Roman"/>
              <w:szCs w:val="24"/>
            </w:rPr>
          </w:pPr>
        </w:p>
        <w:p w:rsidR="007314A3" w:rsidRDefault="007314A3" w:rsidP="007314A3">
          <w:pPr>
            <w:shd w:val="clear" w:color="000000" w:fill="auto"/>
            <w:spacing w:after="0" w:line="240" w:lineRule="auto"/>
            <w:jc w:val="both"/>
            <w:divId w:val="1051030611"/>
            <w:rPr>
              <w:rFonts w:cs="Times New Roman"/>
              <w:szCs w:val="24"/>
            </w:rPr>
          </w:pPr>
          <w:r w:rsidRPr="00395B04">
            <w:rPr>
              <w:rFonts w:cs="Times New Roman"/>
              <w:szCs w:val="24"/>
            </w:rPr>
            <w:t>A number of global leaders have expressed concern about the threat of cyber risk to financial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stability, and CBDC vulnerabilities could be exploited to compromise a nation's financial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system. Many CBDC proposals involve the centralized collection of transaction data, which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poses major privacy and security risks, such as making it easier for intruders to access the data of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more users; however, proposals that include strategies to minimize those risks often reduce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transparency for regulators seeking to detect money laundering, terrorism financing, and other</w:t>
          </w:r>
          <w:r>
            <w:rPr>
              <w:rFonts w:cs="Times New Roman"/>
              <w:szCs w:val="24"/>
            </w:rPr>
            <w:t xml:space="preserve"> </w:t>
          </w:r>
          <w:r w:rsidRPr="00395B04">
            <w:rPr>
              <w:rFonts w:cs="Times New Roman"/>
              <w:szCs w:val="24"/>
            </w:rPr>
            <w:t>illicit activities.</w:t>
          </w:r>
        </w:p>
        <w:p w:rsidR="007314A3" w:rsidRPr="00395B04" w:rsidRDefault="007314A3" w:rsidP="007314A3">
          <w:pPr>
            <w:shd w:val="clear" w:color="000000" w:fill="auto"/>
            <w:spacing w:after="0" w:line="240" w:lineRule="auto"/>
            <w:jc w:val="both"/>
            <w:divId w:val="1051030611"/>
            <w:rPr>
              <w:rFonts w:cs="Times New Roman"/>
              <w:szCs w:val="24"/>
            </w:rPr>
          </w:pPr>
        </w:p>
        <w:p w:rsidR="007314A3" w:rsidRPr="00395B04" w:rsidRDefault="007314A3" w:rsidP="007314A3">
          <w:pPr>
            <w:shd w:val="clear" w:color="000000" w:fill="auto"/>
            <w:spacing w:after="0" w:line="240" w:lineRule="auto"/>
            <w:jc w:val="both"/>
            <w:divId w:val="1051030611"/>
            <w:rPr>
              <w:rFonts w:cs="Times New Roman"/>
              <w:szCs w:val="24"/>
            </w:rPr>
          </w:pPr>
          <w:r w:rsidRPr="00395B04">
            <w:rPr>
              <w:rFonts w:cs="Times New Roman"/>
              <w:szCs w:val="24"/>
            </w:rPr>
            <w:t>The implementation of a CBDC would make countless U.S. citizens more vulnerable to intrusive</w:t>
          </w:r>
        </w:p>
        <w:p w:rsidR="007314A3" w:rsidRPr="00395B04" w:rsidRDefault="007314A3" w:rsidP="007314A3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1051030611"/>
          </w:pPr>
          <w:r w:rsidRPr="00395B04">
            <w:t>federal oversight and security threats.</w:t>
          </w:r>
        </w:p>
      </w:sdtContent>
    </w:sdt>
    <w:p w:rsidR="007314A3" w:rsidRPr="00395B04" w:rsidRDefault="007314A3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r>
        <w:rPr>
          <w:rFonts w:cs="Times New Roman"/>
          <w:szCs w:val="24"/>
        </w:rPr>
        <w:t xml:space="preserve"> </w:t>
      </w:r>
      <w:bookmarkStart w:id="0" w:name="AmendsCurrentLaw"/>
      <w:bookmarkEnd w:id="0"/>
    </w:p>
    <w:p w:rsidR="007314A3" w:rsidRDefault="007314A3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BD9C2AF50BFA4912BAA4EEF200C31437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RESOLVED</w:t>
          </w:r>
        </w:sdtContent>
      </w:sdt>
    </w:p>
    <w:p w:rsidR="007314A3" w:rsidRDefault="007314A3" w:rsidP="007314A3">
      <w:pPr>
        <w:spacing w:after="0" w:line="240" w:lineRule="auto"/>
        <w:jc w:val="both"/>
        <w:rPr>
          <w:rFonts w:cs="Times New Roman"/>
          <w:szCs w:val="24"/>
        </w:rPr>
      </w:pPr>
    </w:p>
    <w:p w:rsidR="007314A3" w:rsidRPr="006529C4" w:rsidRDefault="007314A3" w:rsidP="007314A3">
      <w:pPr>
        <w:spacing w:after="0" w:line="240" w:lineRule="auto"/>
        <w:jc w:val="both"/>
        <w:rPr>
          <w:rFonts w:cs="Times New Roman"/>
          <w:szCs w:val="24"/>
        </w:rPr>
      </w:pPr>
      <w:r w:rsidRPr="00E01F2C">
        <w:rPr>
          <w:rFonts w:cs="Times New Roman"/>
          <w:szCs w:val="24"/>
        </w:rPr>
        <w:t>That the 89th Legislature of the State of Texas hereby express its opposition to the creation of a central bank digital currency.</w:t>
      </w:r>
    </w:p>
    <w:sectPr w:rsidR="007314A3" w:rsidRPr="006529C4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1B44" w:rsidRDefault="00701B44" w:rsidP="000F1DF9">
      <w:pPr>
        <w:spacing w:after="0" w:line="240" w:lineRule="auto"/>
      </w:pPr>
      <w:r>
        <w:separator/>
      </w:r>
    </w:p>
  </w:endnote>
  <w:endnote w:type="continuationSeparator" w:id="0">
    <w:p w:rsidR="00701B44" w:rsidRDefault="00701B44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701B44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7314A3">
                <w:rPr>
                  <w:sz w:val="20"/>
                  <w:szCs w:val="20"/>
                </w:rPr>
                <w:t>MLZ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7314A3">
                <w:rPr>
                  <w:sz w:val="20"/>
                  <w:szCs w:val="20"/>
                </w:rPr>
                <w:t>S.C.R. 8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7314A3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701B44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1B44" w:rsidRDefault="00701B44" w:rsidP="000F1DF9">
      <w:pPr>
        <w:spacing w:after="0" w:line="240" w:lineRule="auto"/>
      </w:pPr>
      <w:r>
        <w:separator/>
      </w:r>
    </w:p>
  </w:footnote>
  <w:footnote w:type="continuationSeparator" w:id="0">
    <w:p w:rsidR="00701B44" w:rsidRDefault="00701B44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2BE7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01B44"/>
    <w:rsid w:val="007314A3"/>
    <w:rsid w:val="00774EC7"/>
    <w:rsid w:val="00833061"/>
    <w:rsid w:val="008A6859"/>
    <w:rsid w:val="0093341F"/>
    <w:rsid w:val="009562E3"/>
    <w:rsid w:val="00986E9F"/>
    <w:rsid w:val="009C2C19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E0904"/>
  <w15:docId w15:val="{2D528338-7385-48D8-8022-D10BA388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314A3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EC5B3D01F88E4006B62A5685B38E4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42394-A0B1-469B-8C9B-D7BBEB68F87E}"/>
      </w:docPartPr>
      <w:docPartBody>
        <w:p w:rsidR="007B1074" w:rsidRDefault="007B1074"/>
      </w:docPartBody>
    </w:docPart>
    <w:docPart>
      <w:docPartPr>
        <w:name w:val="2376AB5493914ED083125014C0B56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95E6-216A-46C5-94A0-9FCBB2629134}"/>
      </w:docPartPr>
      <w:docPartBody>
        <w:p w:rsidR="007B1074" w:rsidRDefault="007B1074"/>
      </w:docPartBody>
    </w:docPart>
    <w:docPart>
      <w:docPartPr>
        <w:name w:val="2DC9B5A79D1E4731B38F85A77EC13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76381-4DC8-4012-8B93-42296C81A1D5}"/>
      </w:docPartPr>
      <w:docPartBody>
        <w:p w:rsidR="007B1074" w:rsidRDefault="007B1074"/>
      </w:docPartBody>
    </w:docPart>
    <w:docPart>
      <w:docPartPr>
        <w:name w:val="67636725B9F24A47B5C6046802146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DD291-CDE1-4F29-97F3-93410E044D14}"/>
      </w:docPartPr>
      <w:docPartBody>
        <w:p w:rsidR="007B1074" w:rsidRDefault="007B1074"/>
      </w:docPartBody>
    </w:docPart>
    <w:docPart>
      <w:docPartPr>
        <w:name w:val="980C475EB67E48F8A6F738C747073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DB3D6-2B16-4804-B260-5FE7074EAAE1}"/>
      </w:docPartPr>
      <w:docPartBody>
        <w:p w:rsidR="007B1074" w:rsidRDefault="007B1074"/>
      </w:docPartBody>
    </w:docPart>
    <w:docPart>
      <w:docPartPr>
        <w:name w:val="5B01F23ECB684EA9AEBF425A1CE74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BCECD-2798-4FE5-BBCB-7F41430C4707}"/>
      </w:docPartPr>
      <w:docPartBody>
        <w:p w:rsidR="007B1074" w:rsidRDefault="007B1074"/>
      </w:docPartBody>
    </w:docPart>
    <w:docPart>
      <w:docPartPr>
        <w:name w:val="48A4D1E4F3D148F19FEDA0558DCB5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BE322-C0B3-4F24-9312-7AA2C4B57B84}"/>
      </w:docPartPr>
      <w:docPartBody>
        <w:p w:rsidR="007B1074" w:rsidRDefault="007B1074"/>
      </w:docPartBody>
    </w:docPart>
    <w:docPart>
      <w:docPartPr>
        <w:name w:val="235EC3B5CFC544CAAC31BC9EA8A57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BE898-ADDC-4BBF-9148-F0A5DA1413F8}"/>
      </w:docPartPr>
      <w:docPartBody>
        <w:p w:rsidR="007B1074" w:rsidRDefault="007B1074"/>
      </w:docPartBody>
    </w:docPart>
    <w:docPart>
      <w:docPartPr>
        <w:name w:val="D12929A5F5394959B05CA05C48B57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C0958-74A2-4FEE-B5B8-1BBC4631E01D}"/>
      </w:docPartPr>
      <w:docPartBody>
        <w:p w:rsidR="007B1074" w:rsidRDefault="007B1074"/>
      </w:docPartBody>
    </w:docPart>
    <w:docPart>
      <w:docPartPr>
        <w:name w:val="FD5D0BE0092D45A99BF3AB997C97D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BFC1-8E50-4216-9AB8-C0E532414CF3}"/>
      </w:docPartPr>
      <w:docPartBody>
        <w:p w:rsidR="007B1074" w:rsidRDefault="003F2F34" w:rsidP="003F2F34">
          <w:pPr>
            <w:pStyle w:val="FD5D0BE0092D45A99BF3AB997C97D6A6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89C1E5C83F2D4F64BDCF1C9DB98AF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E08CD-5EAA-43B2-960E-099B7F7BF9F0}"/>
      </w:docPartPr>
      <w:docPartBody>
        <w:p w:rsidR="007B1074" w:rsidRDefault="007B1074"/>
      </w:docPartBody>
    </w:docPart>
    <w:docPart>
      <w:docPartPr>
        <w:name w:val="E16733D9B9AD44D5A3783DF42AD12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D4EEA-DB5D-4238-B2AF-E4082F6FE523}"/>
      </w:docPartPr>
      <w:docPartBody>
        <w:p w:rsidR="007B1074" w:rsidRDefault="007B1074"/>
      </w:docPartBody>
    </w:docPart>
    <w:docPart>
      <w:docPartPr>
        <w:name w:val="A34A855FC0EB466B8188AE30BD634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8F6B-6285-422A-B240-C90BCDFDFD09}"/>
      </w:docPartPr>
      <w:docPartBody>
        <w:p w:rsidR="007B1074" w:rsidRDefault="003F2F34" w:rsidP="003F2F34">
          <w:pPr>
            <w:pStyle w:val="A34A855FC0EB466B8188AE30BD634E84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BD9C2AF50BFA4912BAA4EEF200C31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066A4-E9B6-46DF-9268-968872E91FA2}"/>
      </w:docPartPr>
      <w:docPartBody>
        <w:p w:rsidR="007B1074" w:rsidRDefault="007B10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3F2F34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7B1074"/>
    <w:rsid w:val="008C55F7"/>
    <w:rsid w:val="0090598B"/>
    <w:rsid w:val="00984D6C"/>
    <w:rsid w:val="009C2C19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2F34"/>
    <w:rPr>
      <w:color w:val="808080"/>
    </w:rPr>
  </w:style>
  <w:style w:type="paragraph" w:customStyle="1" w:styleId="FD5D0BE0092D45A99BF3AB997C97D6A6">
    <w:name w:val="FD5D0BE0092D45A99BF3AB997C97D6A6"/>
    <w:rsid w:val="003F2F3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34A855FC0EB466B8188AE30BD634E84">
    <w:name w:val="A34A855FC0EB466B8188AE30BD634E84"/>
    <w:rsid w:val="003F2F3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303</Words>
  <Characters>1733</Characters>
  <Application>Microsoft Office Word</Application>
  <DocSecurity>0</DocSecurity>
  <Lines>14</Lines>
  <Paragraphs>4</Paragraphs>
  <ScaleCrop>false</ScaleCrop>
  <Company>Texas Legislative Council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Madeleine Zoeller</cp:lastModifiedBy>
  <cp:revision>161</cp:revision>
  <cp:lastPrinted>2025-06-13T18:27:00Z</cp:lastPrinted>
  <dcterms:created xsi:type="dcterms:W3CDTF">2015-05-29T14:24:00Z</dcterms:created>
  <dcterms:modified xsi:type="dcterms:W3CDTF">2025-06-13T18:27:00Z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