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260B" w:rsidRDefault="0053260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6AED249DC6F40169808682BF25E3A47"/>
          </w:placeholder>
        </w:sdtPr>
        <w:sdtContent>
          <w:r w:rsidRPr="005C2A78">
            <w:rPr>
              <w:rFonts w:cs="Times New Roman"/>
              <w:b/>
              <w:szCs w:val="24"/>
              <w:u w:val="single"/>
            </w:rPr>
            <w:t>BILL ANALYSIS</w:t>
          </w:r>
        </w:sdtContent>
      </w:sdt>
    </w:p>
    <w:p w:rsidR="0053260B" w:rsidRPr="00585C31" w:rsidRDefault="0053260B" w:rsidP="000F1DF9">
      <w:pPr>
        <w:spacing w:after="0" w:line="240" w:lineRule="auto"/>
        <w:rPr>
          <w:rFonts w:cs="Times New Roman"/>
          <w:szCs w:val="24"/>
        </w:rPr>
      </w:pPr>
    </w:p>
    <w:p w:rsidR="0053260B" w:rsidRPr="00585C31" w:rsidRDefault="0053260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3260B" w:rsidTr="000F1DF9">
        <w:tc>
          <w:tcPr>
            <w:tcW w:w="2718" w:type="dxa"/>
          </w:tcPr>
          <w:p w:rsidR="0053260B" w:rsidRPr="005C2A78" w:rsidRDefault="0053260B" w:rsidP="006D756B">
            <w:pPr>
              <w:rPr>
                <w:rFonts w:cs="Times New Roman"/>
                <w:szCs w:val="24"/>
              </w:rPr>
            </w:pPr>
            <w:sdt>
              <w:sdtPr>
                <w:rPr>
                  <w:rFonts w:cs="Times New Roman"/>
                  <w:szCs w:val="24"/>
                </w:rPr>
                <w:alias w:val="Agency Title"/>
                <w:tag w:val="AgencyTitleContentControl"/>
                <w:id w:val="1920747753"/>
                <w:lock w:val="sdtContentLocked"/>
                <w:placeholder>
                  <w:docPart w:val="9D440A1F321742CF91CE7324C48FA1C3"/>
                </w:placeholder>
              </w:sdtPr>
              <w:sdtEndPr>
                <w:rPr>
                  <w:rFonts w:cstheme="minorBidi"/>
                  <w:szCs w:val="22"/>
                </w:rPr>
              </w:sdtEndPr>
              <w:sdtContent>
                <w:r>
                  <w:rPr>
                    <w:rFonts w:cs="Times New Roman"/>
                    <w:szCs w:val="24"/>
                  </w:rPr>
                  <w:t>Senate Research Center</w:t>
                </w:r>
              </w:sdtContent>
            </w:sdt>
          </w:p>
        </w:tc>
        <w:tc>
          <w:tcPr>
            <w:tcW w:w="6858" w:type="dxa"/>
          </w:tcPr>
          <w:p w:rsidR="0053260B" w:rsidRPr="00FF6471" w:rsidRDefault="0053260B" w:rsidP="000F1DF9">
            <w:pPr>
              <w:jc w:val="right"/>
              <w:rPr>
                <w:rFonts w:cs="Times New Roman"/>
                <w:szCs w:val="24"/>
              </w:rPr>
            </w:pPr>
            <w:sdt>
              <w:sdtPr>
                <w:rPr>
                  <w:rFonts w:cs="Times New Roman"/>
                  <w:szCs w:val="24"/>
                </w:rPr>
                <w:alias w:val="Bill Number"/>
                <w:tag w:val="BillNumberOne"/>
                <w:id w:val="-410784069"/>
                <w:lock w:val="sdtContentLocked"/>
                <w:placeholder>
                  <w:docPart w:val="CE2A96126F5641A4A51CBD18E8F07D40"/>
                </w:placeholder>
              </w:sdtPr>
              <w:sdtContent>
                <w:r>
                  <w:rPr>
                    <w:rFonts w:cs="Times New Roman"/>
                    <w:szCs w:val="24"/>
                  </w:rPr>
                  <w:t>S.C.R. 30</w:t>
                </w:r>
              </w:sdtContent>
            </w:sdt>
          </w:p>
        </w:tc>
      </w:tr>
      <w:tr w:rsidR="0053260B" w:rsidTr="000F1DF9">
        <w:sdt>
          <w:sdtPr>
            <w:rPr>
              <w:rFonts w:cs="Times New Roman"/>
              <w:szCs w:val="24"/>
            </w:rPr>
            <w:alias w:val="TLCNumber"/>
            <w:tag w:val="TLCNumber"/>
            <w:id w:val="-542600604"/>
            <w:lock w:val="sdtLocked"/>
            <w:placeholder>
              <w:docPart w:val="028CDDF46A94461D8065AD366E7F58D9"/>
            </w:placeholder>
            <w:showingPlcHdr/>
          </w:sdtPr>
          <w:sdtContent>
            <w:tc>
              <w:tcPr>
                <w:tcW w:w="2718" w:type="dxa"/>
              </w:tcPr>
              <w:p w:rsidR="0053260B" w:rsidRPr="000F1DF9" w:rsidRDefault="0053260B" w:rsidP="00C65088">
                <w:pPr>
                  <w:rPr>
                    <w:rFonts w:cs="Times New Roman"/>
                    <w:szCs w:val="24"/>
                  </w:rPr>
                </w:pPr>
              </w:p>
            </w:tc>
          </w:sdtContent>
        </w:sdt>
        <w:tc>
          <w:tcPr>
            <w:tcW w:w="6858" w:type="dxa"/>
          </w:tcPr>
          <w:p w:rsidR="0053260B" w:rsidRPr="005C2A78" w:rsidRDefault="0053260B" w:rsidP="00073EDD">
            <w:pPr>
              <w:jc w:val="right"/>
              <w:rPr>
                <w:rFonts w:cs="Times New Roman"/>
                <w:szCs w:val="24"/>
              </w:rPr>
            </w:pPr>
            <w:sdt>
              <w:sdtPr>
                <w:rPr>
                  <w:rFonts w:cs="Times New Roman"/>
                  <w:szCs w:val="24"/>
                </w:rPr>
                <w:alias w:val="Author Label"/>
                <w:tag w:val="By"/>
                <w:id w:val="72399597"/>
                <w:lock w:val="sdtLocked"/>
                <w:placeholder>
                  <w:docPart w:val="13B2C316568B4F4F9BF62857BBD3DD6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09945FE3E564256884503B096B0931D"/>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5B5CB89509D848C69EAE1B51904864B5"/>
                </w:placeholder>
                <w:showingPlcHdr/>
              </w:sdtPr>
              <w:sdtContent/>
            </w:sdt>
            <w:sdt>
              <w:sdtPr>
                <w:rPr>
                  <w:rFonts w:cs="Times New Roman"/>
                  <w:szCs w:val="24"/>
                </w:rPr>
                <w:alias w:val="DualSponsor"/>
                <w:tag w:val="DualSponsor"/>
                <w:id w:val="1029379812"/>
                <w:lock w:val="sdtContentLocked"/>
                <w:placeholder>
                  <w:docPart w:val="F1524A7CFC7E408DB5E6636205A26D88"/>
                </w:placeholder>
                <w:showingPlcHdr/>
              </w:sdtPr>
              <w:sdtContent/>
            </w:sdt>
          </w:p>
        </w:tc>
      </w:tr>
      <w:tr w:rsidR="0053260B" w:rsidTr="000F1DF9">
        <w:tc>
          <w:tcPr>
            <w:tcW w:w="2718" w:type="dxa"/>
          </w:tcPr>
          <w:p w:rsidR="0053260B" w:rsidRPr="00BC7495" w:rsidRDefault="0053260B" w:rsidP="000F1DF9">
            <w:pPr>
              <w:rPr>
                <w:rFonts w:cs="Times New Roman"/>
                <w:szCs w:val="24"/>
              </w:rPr>
            </w:pPr>
          </w:p>
        </w:tc>
        <w:sdt>
          <w:sdtPr>
            <w:rPr>
              <w:rFonts w:cs="Times New Roman"/>
              <w:szCs w:val="24"/>
            </w:rPr>
            <w:alias w:val="Committee"/>
            <w:tag w:val="Committee"/>
            <w:id w:val="1914272295"/>
            <w:lock w:val="sdtContentLocked"/>
            <w:placeholder>
              <w:docPart w:val="F7C4B322CE9E4999AB816A5302FB25A2"/>
            </w:placeholder>
          </w:sdtPr>
          <w:sdtContent>
            <w:tc>
              <w:tcPr>
                <w:tcW w:w="6858" w:type="dxa"/>
              </w:tcPr>
              <w:p w:rsidR="0053260B" w:rsidRPr="00FF6471" w:rsidRDefault="0053260B" w:rsidP="000F1DF9">
                <w:pPr>
                  <w:jc w:val="right"/>
                  <w:rPr>
                    <w:rFonts w:cs="Times New Roman"/>
                    <w:szCs w:val="24"/>
                  </w:rPr>
                </w:pPr>
                <w:r>
                  <w:rPr>
                    <w:rFonts w:cs="Times New Roman"/>
                    <w:szCs w:val="24"/>
                  </w:rPr>
                  <w:t>Administration</w:t>
                </w:r>
              </w:p>
            </w:tc>
          </w:sdtContent>
        </w:sdt>
      </w:tr>
      <w:tr w:rsidR="0053260B" w:rsidTr="000F1DF9">
        <w:tc>
          <w:tcPr>
            <w:tcW w:w="2718" w:type="dxa"/>
          </w:tcPr>
          <w:p w:rsidR="0053260B" w:rsidRPr="00BC7495" w:rsidRDefault="0053260B" w:rsidP="000F1DF9">
            <w:pPr>
              <w:rPr>
                <w:rFonts w:cs="Times New Roman"/>
                <w:szCs w:val="24"/>
              </w:rPr>
            </w:pPr>
          </w:p>
        </w:tc>
        <w:sdt>
          <w:sdtPr>
            <w:rPr>
              <w:rFonts w:cs="Times New Roman"/>
              <w:szCs w:val="24"/>
            </w:rPr>
            <w:alias w:val="Date"/>
            <w:tag w:val="DateContentControl"/>
            <w:id w:val="1178081906"/>
            <w:lock w:val="sdtLocked"/>
            <w:placeholder>
              <w:docPart w:val="B1628332A440484FB9B668E679F34B00"/>
            </w:placeholder>
            <w:date w:fullDate="2025-06-26T00:00:00Z">
              <w:dateFormat w:val="M/d/yyyy"/>
              <w:lid w:val="en-US"/>
              <w:storeMappedDataAs w:val="dateTime"/>
              <w:calendar w:val="gregorian"/>
            </w:date>
          </w:sdtPr>
          <w:sdtContent>
            <w:tc>
              <w:tcPr>
                <w:tcW w:w="6858" w:type="dxa"/>
              </w:tcPr>
              <w:p w:rsidR="0053260B" w:rsidRPr="00FF6471" w:rsidRDefault="0053260B" w:rsidP="000F1DF9">
                <w:pPr>
                  <w:jc w:val="right"/>
                  <w:rPr>
                    <w:rFonts w:cs="Times New Roman"/>
                    <w:szCs w:val="24"/>
                  </w:rPr>
                </w:pPr>
                <w:r>
                  <w:rPr>
                    <w:rFonts w:cs="Times New Roman"/>
                    <w:szCs w:val="24"/>
                  </w:rPr>
                  <w:t>6/26/2025</w:t>
                </w:r>
              </w:p>
            </w:tc>
          </w:sdtContent>
        </w:sdt>
      </w:tr>
      <w:tr w:rsidR="0053260B" w:rsidTr="000F1DF9">
        <w:tc>
          <w:tcPr>
            <w:tcW w:w="2718" w:type="dxa"/>
          </w:tcPr>
          <w:p w:rsidR="0053260B" w:rsidRPr="00BC7495" w:rsidRDefault="0053260B" w:rsidP="000F1DF9">
            <w:pPr>
              <w:rPr>
                <w:rFonts w:cs="Times New Roman"/>
                <w:szCs w:val="24"/>
              </w:rPr>
            </w:pPr>
          </w:p>
        </w:tc>
        <w:sdt>
          <w:sdtPr>
            <w:rPr>
              <w:rFonts w:cs="Times New Roman"/>
              <w:szCs w:val="24"/>
            </w:rPr>
            <w:alias w:val="BA Version"/>
            <w:tag w:val="BAVersion"/>
            <w:id w:val="-1685590809"/>
            <w:lock w:val="sdtContentLocked"/>
            <w:placeholder>
              <w:docPart w:val="28F850CBA20C48FEB03C95AD7576DC8C"/>
            </w:placeholder>
          </w:sdtPr>
          <w:sdtContent>
            <w:tc>
              <w:tcPr>
                <w:tcW w:w="6858" w:type="dxa"/>
              </w:tcPr>
              <w:p w:rsidR="0053260B" w:rsidRPr="00FF6471" w:rsidRDefault="0053260B" w:rsidP="000F1DF9">
                <w:pPr>
                  <w:jc w:val="right"/>
                  <w:rPr>
                    <w:rFonts w:cs="Times New Roman"/>
                    <w:szCs w:val="24"/>
                  </w:rPr>
                </w:pPr>
                <w:r>
                  <w:rPr>
                    <w:rFonts w:cs="Times New Roman"/>
                    <w:szCs w:val="24"/>
                  </w:rPr>
                  <w:t>Enrolled</w:t>
                </w:r>
              </w:p>
            </w:tc>
          </w:sdtContent>
        </w:sdt>
      </w:tr>
    </w:tbl>
    <w:p w:rsidR="0053260B" w:rsidRPr="00FF6471" w:rsidRDefault="0053260B" w:rsidP="000F1DF9">
      <w:pPr>
        <w:spacing w:after="0" w:line="240" w:lineRule="auto"/>
        <w:rPr>
          <w:rFonts w:cs="Times New Roman"/>
          <w:szCs w:val="24"/>
        </w:rPr>
      </w:pPr>
    </w:p>
    <w:p w:rsidR="0053260B" w:rsidRPr="00FF6471" w:rsidRDefault="0053260B" w:rsidP="000F1DF9">
      <w:pPr>
        <w:spacing w:after="0" w:line="240" w:lineRule="auto"/>
        <w:rPr>
          <w:rFonts w:cs="Times New Roman"/>
          <w:szCs w:val="24"/>
        </w:rPr>
      </w:pPr>
    </w:p>
    <w:p w:rsidR="0053260B" w:rsidRPr="00FF6471" w:rsidRDefault="0053260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1150CE3A58B42D381023F31D1985A7D"/>
        </w:placeholder>
      </w:sdtPr>
      <w:sdtContent>
        <w:p w:rsidR="0053260B" w:rsidRDefault="0053260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C3F5765900E47EF95D8E964247C2887"/>
        </w:placeholder>
      </w:sdtPr>
      <w:sdtContent>
        <w:p w:rsidR="0053260B" w:rsidRDefault="0053260B" w:rsidP="0053260B">
          <w:pPr>
            <w:pStyle w:val="NormalWeb"/>
            <w:spacing w:before="0" w:beforeAutospacing="0" w:after="0" w:afterAutospacing="0"/>
            <w:jc w:val="both"/>
            <w:divId w:val="2006202070"/>
            <w:rPr>
              <w:rFonts w:eastAsia="Times New Roman" w:cstheme="minorBidi"/>
              <w:bCs/>
              <w:szCs w:val="22"/>
            </w:rPr>
          </w:pPr>
        </w:p>
        <w:p w:rsidR="0053260B" w:rsidRPr="00B261B5" w:rsidRDefault="0053260B" w:rsidP="0053260B">
          <w:pPr>
            <w:pStyle w:val="NormalWeb"/>
            <w:spacing w:before="0" w:beforeAutospacing="0" w:after="0" w:afterAutospacing="0"/>
            <w:jc w:val="both"/>
            <w:divId w:val="2006202070"/>
          </w:pPr>
          <w:r w:rsidRPr="00B261B5">
            <w:t>Designating Matagorda County as the official Birding Capital of Texas for a 10-year period ending in 2035.</w:t>
          </w:r>
        </w:p>
        <w:p w:rsidR="0053260B" w:rsidRPr="00514886" w:rsidRDefault="0053260B" w:rsidP="0053260B">
          <w:pPr>
            <w:spacing w:after="0" w:line="240" w:lineRule="auto"/>
            <w:jc w:val="both"/>
            <w:rPr>
              <w:rFonts w:eastAsia="Times New Roman" w:cs="Times New Roman"/>
              <w:bCs/>
              <w:szCs w:val="24"/>
            </w:rPr>
          </w:pPr>
        </w:p>
      </w:sdtContent>
    </w:sdt>
    <w:bookmarkStart w:id="0" w:name="AmendsCurrentLaw" w:displacedByCustomXml="prev"/>
    <w:bookmarkEnd w:id="0" w:displacedByCustomXml="prev"/>
    <w:bookmarkStart w:id="1" w:name="EnrolledProposed" w:displacedByCustomXml="prev"/>
    <w:bookmarkEnd w:id="1" w:displacedByCustomXml="prev"/>
    <w:p w:rsidR="0053260B" w:rsidRDefault="0053260B" w:rsidP="0053260B">
      <w:pPr>
        <w:spacing w:after="0" w:line="240" w:lineRule="auto"/>
        <w:jc w:val="both"/>
        <w:rPr>
          <w:rFonts w:eastAsia="Times New Roman" w:cs="Times New Roman"/>
          <w:szCs w:val="24"/>
        </w:rPr>
      </w:pPr>
      <w:r w:rsidRPr="00514886">
        <w:rPr>
          <w:rFonts w:eastAsia="Times New Roman" w:cs="Times New Roman"/>
          <w:szCs w:val="24"/>
        </w:rPr>
        <w:t>Situated on the Texas coast, Matagorda County provides a diverse set of habitats that welcome hundreds of bird species each year</w:t>
      </w:r>
      <w:r>
        <w:rPr>
          <w:rFonts w:eastAsia="Times New Roman" w:cs="Times New Roman"/>
          <w:szCs w:val="24"/>
        </w:rPr>
        <w:t>.</w:t>
      </w:r>
    </w:p>
    <w:p w:rsidR="0053260B" w:rsidRDefault="0053260B" w:rsidP="0053260B">
      <w:pPr>
        <w:spacing w:after="0" w:line="240" w:lineRule="auto"/>
        <w:jc w:val="both"/>
        <w:rPr>
          <w:rFonts w:eastAsia="Times New Roman" w:cs="Times New Roman"/>
          <w:szCs w:val="24"/>
        </w:rPr>
      </w:pPr>
    </w:p>
    <w:p w:rsidR="0053260B" w:rsidRDefault="0053260B" w:rsidP="0053260B">
      <w:pPr>
        <w:spacing w:after="0" w:line="240" w:lineRule="auto"/>
        <w:jc w:val="both"/>
        <w:rPr>
          <w:rFonts w:eastAsia="Times New Roman" w:cs="Times New Roman"/>
          <w:szCs w:val="24"/>
        </w:rPr>
      </w:pPr>
      <w:r w:rsidRPr="00514886">
        <w:rPr>
          <w:rFonts w:eastAsia="Times New Roman" w:cs="Times New Roman"/>
          <w:szCs w:val="24"/>
        </w:rPr>
        <w:t>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w:t>
      </w:r>
      <w:r>
        <w:rPr>
          <w:rFonts w:eastAsia="Times New Roman" w:cs="Times New Roman"/>
          <w:szCs w:val="24"/>
        </w:rPr>
        <w:t>.</w:t>
      </w:r>
    </w:p>
    <w:p w:rsidR="0053260B" w:rsidRDefault="0053260B" w:rsidP="0053260B">
      <w:pPr>
        <w:spacing w:after="0" w:line="240" w:lineRule="auto"/>
        <w:jc w:val="both"/>
        <w:rPr>
          <w:rFonts w:eastAsia="Times New Roman" w:cs="Times New Roman"/>
          <w:szCs w:val="24"/>
        </w:rPr>
      </w:pPr>
    </w:p>
    <w:p w:rsidR="0053260B" w:rsidRDefault="0053260B" w:rsidP="0053260B">
      <w:pPr>
        <w:spacing w:after="0" w:line="240" w:lineRule="auto"/>
        <w:jc w:val="both"/>
        <w:rPr>
          <w:rFonts w:eastAsia="Times New Roman" w:cs="Times New Roman"/>
          <w:szCs w:val="24"/>
        </w:rPr>
      </w:pPr>
      <w:r w:rsidRPr="00514886">
        <w:rPr>
          <w:rFonts w:eastAsia="Times New Roman" w:cs="Times New Roman"/>
          <w:szCs w:val="24"/>
        </w:rPr>
        <w:t>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w:t>
      </w:r>
      <w:r>
        <w:rPr>
          <w:rFonts w:eastAsia="Times New Roman" w:cs="Times New Roman"/>
          <w:szCs w:val="24"/>
        </w:rPr>
        <w:t>.</w:t>
      </w:r>
    </w:p>
    <w:p w:rsidR="0053260B" w:rsidRDefault="0053260B" w:rsidP="0053260B">
      <w:pPr>
        <w:spacing w:after="0" w:line="240" w:lineRule="auto"/>
        <w:jc w:val="both"/>
        <w:rPr>
          <w:rFonts w:eastAsia="Times New Roman" w:cs="Times New Roman"/>
          <w:szCs w:val="24"/>
        </w:rPr>
      </w:pPr>
    </w:p>
    <w:p w:rsidR="0053260B" w:rsidRDefault="0053260B" w:rsidP="0053260B">
      <w:pPr>
        <w:spacing w:after="0" w:line="240" w:lineRule="auto"/>
        <w:jc w:val="both"/>
        <w:rPr>
          <w:rFonts w:eastAsia="Times New Roman" w:cs="Times New Roman"/>
          <w:szCs w:val="24"/>
        </w:rPr>
      </w:pPr>
      <w:r w:rsidRPr="00514886">
        <w:rPr>
          <w:rFonts w:eastAsia="Times New Roman" w:cs="Times New Roman"/>
          <w:szCs w:val="24"/>
        </w:rPr>
        <w:t>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w:t>
      </w:r>
      <w:r>
        <w:rPr>
          <w:rFonts w:eastAsia="Times New Roman" w:cs="Times New Roman"/>
          <w:szCs w:val="24"/>
        </w:rPr>
        <w:t>.</w:t>
      </w:r>
      <w:r w:rsidRPr="00514886">
        <w:rPr>
          <w:rFonts w:eastAsia="Times New Roman" w:cs="Times New Roman"/>
          <w:szCs w:val="24"/>
        </w:rPr>
        <w:t xml:space="preserve"> </w:t>
      </w:r>
      <w:r>
        <w:rPr>
          <w:rFonts w:eastAsia="Times New Roman" w:cs="Times New Roman"/>
          <w:szCs w:val="24"/>
        </w:rPr>
        <w:t>I</w:t>
      </w:r>
      <w:r w:rsidRPr="00514886">
        <w:rPr>
          <w:rFonts w:eastAsia="Times New Roman" w:cs="Times New Roman"/>
          <w:szCs w:val="24"/>
        </w:rPr>
        <w:t>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w:t>
      </w:r>
      <w:r>
        <w:rPr>
          <w:rFonts w:eastAsia="Times New Roman" w:cs="Times New Roman"/>
          <w:szCs w:val="24"/>
        </w:rPr>
        <w:t>.</w:t>
      </w:r>
    </w:p>
    <w:p w:rsidR="0053260B" w:rsidRDefault="0053260B" w:rsidP="0053260B">
      <w:pPr>
        <w:spacing w:after="0" w:line="240" w:lineRule="auto"/>
        <w:jc w:val="both"/>
        <w:rPr>
          <w:rFonts w:eastAsia="Times New Roman" w:cs="Times New Roman"/>
          <w:szCs w:val="24"/>
        </w:rPr>
      </w:pPr>
    </w:p>
    <w:p w:rsidR="0053260B" w:rsidRDefault="0053260B" w:rsidP="0053260B">
      <w:pPr>
        <w:spacing w:after="0" w:line="240" w:lineRule="auto"/>
        <w:jc w:val="both"/>
        <w:rPr>
          <w:rFonts w:eastAsia="Times New Roman" w:cs="Times New Roman"/>
          <w:szCs w:val="24"/>
        </w:rPr>
      </w:pPr>
      <w:r w:rsidRPr="00514886">
        <w:rPr>
          <w:rFonts w:eastAsia="Times New Roman" w:cs="Times New Roman"/>
          <w:szCs w:val="24"/>
        </w:rPr>
        <w:t>Matagorda County has demonstrated a notable commitment to preserving its abundant natural resources, ensuring that it will continue to host myriad bird species, and the county's status as a premier location to appreciate avian wildlife is indeed deserving of recognition</w:t>
      </w:r>
      <w:r>
        <w:rPr>
          <w:rFonts w:eastAsia="Times New Roman" w:cs="Times New Roman"/>
          <w:szCs w:val="24"/>
        </w:rPr>
        <w:t>.</w:t>
      </w:r>
    </w:p>
    <w:p w:rsidR="0053260B" w:rsidRPr="00514886" w:rsidRDefault="0053260B" w:rsidP="00774EC7">
      <w:pPr>
        <w:spacing w:after="0" w:line="240" w:lineRule="auto"/>
        <w:jc w:val="both"/>
        <w:rPr>
          <w:rFonts w:eastAsia="Times New Roman" w:cs="Times New Roman"/>
          <w:szCs w:val="24"/>
        </w:rPr>
      </w:pPr>
    </w:p>
    <w:p w:rsidR="0053260B" w:rsidRDefault="0053260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FCD88CA8F9645619FA3A2836C55EAEB"/>
          </w:placeholder>
        </w:sdtPr>
        <w:sdtContent>
          <w:r>
            <w:rPr>
              <w:rFonts w:eastAsia="Times New Roman" w:cs="Times New Roman"/>
              <w:b/>
              <w:szCs w:val="24"/>
              <w:u w:val="single"/>
            </w:rPr>
            <w:t>RESOLVED</w:t>
          </w:r>
        </w:sdtContent>
      </w:sdt>
    </w:p>
    <w:p w:rsidR="0053260B" w:rsidRDefault="0053260B" w:rsidP="00774EC7">
      <w:pPr>
        <w:spacing w:after="0" w:line="240" w:lineRule="auto"/>
        <w:jc w:val="both"/>
        <w:rPr>
          <w:rFonts w:cs="Times New Roman"/>
          <w:szCs w:val="24"/>
        </w:rPr>
      </w:pPr>
    </w:p>
    <w:p w:rsidR="0053260B" w:rsidRDefault="0053260B" w:rsidP="0053260B">
      <w:pPr>
        <w:spacing w:after="0" w:line="240" w:lineRule="auto"/>
        <w:jc w:val="both"/>
        <w:rPr>
          <w:rFonts w:cs="Times New Roman"/>
          <w:szCs w:val="24"/>
        </w:rPr>
      </w:pPr>
      <w:r>
        <w:rPr>
          <w:rFonts w:cs="Times New Roman"/>
          <w:szCs w:val="24"/>
        </w:rPr>
        <w:t>That t</w:t>
      </w:r>
      <w:r w:rsidRPr="00B132F8">
        <w:rPr>
          <w:rFonts w:cs="Times New Roman"/>
          <w:szCs w:val="24"/>
        </w:rPr>
        <w:t>he 89th Legislature of the State of Texas hereby designate Matagorda County as the official Birding Capital of Texas</w:t>
      </w:r>
      <w:r>
        <w:rPr>
          <w:rFonts w:cs="Times New Roman"/>
          <w:szCs w:val="24"/>
        </w:rPr>
        <w:t>.</w:t>
      </w:r>
    </w:p>
    <w:p w:rsidR="0053260B" w:rsidRDefault="0053260B" w:rsidP="0053260B">
      <w:pPr>
        <w:spacing w:after="0" w:line="240" w:lineRule="auto"/>
        <w:jc w:val="both"/>
        <w:rPr>
          <w:rFonts w:cs="Times New Roman"/>
          <w:szCs w:val="24"/>
        </w:rPr>
      </w:pPr>
    </w:p>
    <w:p w:rsidR="0053260B" w:rsidRPr="006529C4" w:rsidRDefault="0053260B" w:rsidP="0053260B">
      <w:pPr>
        <w:spacing w:after="0" w:line="240" w:lineRule="auto"/>
        <w:jc w:val="both"/>
        <w:rPr>
          <w:rFonts w:cs="Times New Roman"/>
          <w:szCs w:val="24"/>
        </w:rPr>
      </w:pPr>
      <w:r w:rsidRPr="00B132F8">
        <w:rPr>
          <w:rFonts w:cs="Times New Roman"/>
          <w:szCs w:val="24"/>
        </w:rPr>
        <w:t>That, in accordance with the provisions of Section 391.003(e)</w:t>
      </w:r>
      <w:r>
        <w:rPr>
          <w:rFonts w:cs="Times New Roman"/>
          <w:szCs w:val="24"/>
        </w:rPr>
        <w:t xml:space="preserve"> (relating to providing that a </w:t>
      </w:r>
      <w:r w:rsidRPr="00E87C23">
        <w:rPr>
          <w:rFonts w:cs="Times New Roman"/>
          <w:szCs w:val="24"/>
        </w:rPr>
        <w:t>place designation expires on the 10th anniversary of its designation</w:t>
      </w:r>
      <w:r>
        <w:rPr>
          <w:rFonts w:cs="Times New Roman"/>
          <w:szCs w:val="24"/>
        </w:rPr>
        <w:t>)</w:t>
      </w:r>
      <w:r w:rsidRPr="00B132F8">
        <w:rPr>
          <w:rFonts w:cs="Times New Roman"/>
          <w:szCs w:val="24"/>
        </w:rPr>
        <w:t>, Government Code, this designation remain in effect until the 10th anniversary of the date this resolution is finally passed by the legislature.</w:t>
      </w:r>
    </w:p>
    <w:sectPr w:rsidR="0053260B"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614C" w:rsidRDefault="00D3614C" w:rsidP="000F1DF9">
      <w:pPr>
        <w:spacing w:after="0" w:line="240" w:lineRule="auto"/>
      </w:pPr>
      <w:r>
        <w:separator/>
      </w:r>
    </w:p>
  </w:endnote>
  <w:endnote w:type="continuationSeparator" w:id="0">
    <w:p w:rsidR="00D3614C" w:rsidRDefault="00D3614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3614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3260B">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3260B">
                <w:rPr>
                  <w:sz w:val="20"/>
                  <w:szCs w:val="20"/>
                </w:rPr>
                <w:t>S.C.R. 30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3260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3614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614C" w:rsidRDefault="00D3614C" w:rsidP="000F1DF9">
      <w:pPr>
        <w:spacing w:after="0" w:line="240" w:lineRule="auto"/>
      </w:pPr>
      <w:r>
        <w:separator/>
      </w:r>
    </w:p>
  </w:footnote>
  <w:footnote w:type="continuationSeparator" w:id="0">
    <w:p w:rsidR="00D3614C" w:rsidRDefault="00D3614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A1B59"/>
    <w:rsid w:val="00305C27"/>
    <w:rsid w:val="00330BDA"/>
    <w:rsid w:val="0034346C"/>
    <w:rsid w:val="00376DD2"/>
    <w:rsid w:val="00382704"/>
    <w:rsid w:val="003A2368"/>
    <w:rsid w:val="003D3676"/>
    <w:rsid w:val="00404760"/>
    <w:rsid w:val="004144F6"/>
    <w:rsid w:val="0045110C"/>
    <w:rsid w:val="00503AD0"/>
    <w:rsid w:val="005320AA"/>
    <w:rsid w:val="0053260B"/>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614C"/>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83DE5"/>
  <w15:docId w15:val="{025271A5-B3D8-4FCD-ABC7-FF479D5D2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3260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20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6AED249DC6F40169808682BF25E3A47"/>
        <w:category>
          <w:name w:val="General"/>
          <w:gallery w:val="placeholder"/>
        </w:category>
        <w:types>
          <w:type w:val="bbPlcHdr"/>
        </w:types>
        <w:behaviors>
          <w:behavior w:val="content"/>
        </w:behaviors>
        <w:guid w:val="{82632279-8CB4-4B3A-9EA7-CA9368804EEE}"/>
      </w:docPartPr>
      <w:docPartBody>
        <w:p w:rsidR="00A33A59" w:rsidRDefault="00A33A59"/>
      </w:docPartBody>
    </w:docPart>
    <w:docPart>
      <w:docPartPr>
        <w:name w:val="9D440A1F321742CF91CE7324C48FA1C3"/>
        <w:category>
          <w:name w:val="General"/>
          <w:gallery w:val="placeholder"/>
        </w:category>
        <w:types>
          <w:type w:val="bbPlcHdr"/>
        </w:types>
        <w:behaviors>
          <w:behavior w:val="content"/>
        </w:behaviors>
        <w:guid w:val="{80D4BD94-FFDA-4960-9DB4-0DDE24241EDF}"/>
      </w:docPartPr>
      <w:docPartBody>
        <w:p w:rsidR="00A33A59" w:rsidRDefault="00A33A59"/>
      </w:docPartBody>
    </w:docPart>
    <w:docPart>
      <w:docPartPr>
        <w:name w:val="CE2A96126F5641A4A51CBD18E8F07D40"/>
        <w:category>
          <w:name w:val="General"/>
          <w:gallery w:val="placeholder"/>
        </w:category>
        <w:types>
          <w:type w:val="bbPlcHdr"/>
        </w:types>
        <w:behaviors>
          <w:behavior w:val="content"/>
        </w:behaviors>
        <w:guid w:val="{FDE4A93C-FDA5-4BF3-B6EA-910BEE1FD239}"/>
      </w:docPartPr>
      <w:docPartBody>
        <w:p w:rsidR="00A33A59" w:rsidRDefault="00A33A59"/>
      </w:docPartBody>
    </w:docPart>
    <w:docPart>
      <w:docPartPr>
        <w:name w:val="028CDDF46A94461D8065AD366E7F58D9"/>
        <w:category>
          <w:name w:val="General"/>
          <w:gallery w:val="placeholder"/>
        </w:category>
        <w:types>
          <w:type w:val="bbPlcHdr"/>
        </w:types>
        <w:behaviors>
          <w:behavior w:val="content"/>
        </w:behaviors>
        <w:guid w:val="{8B2BEE02-99AF-48DB-AC33-514E3638231D}"/>
      </w:docPartPr>
      <w:docPartBody>
        <w:p w:rsidR="00A33A59" w:rsidRDefault="00A33A59"/>
      </w:docPartBody>
    </w:docPart>
    <w:docPart>
      <w:docPartPr>
        <w:name w:val="13B2C316568B4F4F9BF62857BBD3DD68"/>
        <w:category>
          <w:name w:val="General"/>
          <w:gallery w:val="placeholder"/>
        </w:category>
        <w:types>
          <w:type w:val="bbPlcHdr"/>
        </w:types>
        <w:behaviors>
          <w:behavior w:val="content"/>
        </w:behaviors>
        <w:guid w:val="{CF8063AE-4470-4300-8346-9CF2BC3F1A0F}"/>
      </w:docPartPr>
      <w:docPartBody>
        <w:p w:rsidR="00A33A59" w:rsidRDefault="00A33A59"/>
      </w:docPartBody>
    </w:docPart>
    <w:docPart>
      <w:docPartPr>
        <w:name w:val="309945FE3E564256884503B096B0931D"/>
        <w:category>
          <w:name w:val="General"/>
          <w:gallery w:val="placeholder"/>
        </w:category>
        <w:types>
          <w:type w:val="bbPlcHdr"/>
        </w:types>
        <w:behaviors>
          <w:behavior w:val="content"/>
        </w:behaviors>
        <w:guid w:val="{987AC2CB-E9AF-43EC-B5FC-F2CEE8067E8C}"/>
      </w:docPartPr>
      <w:docPartBody>
        <w:p w:rsidR="00A33A59" w:rsidRDefault="00A33A59"/>
      </w:docPartBody>
    </w:docPart>
    <w:docPart>
      <w:docPartPr>
        <w:name w:val="5B5CB89509D848C69EAE1B51904864B5"/>
        <w:category>
          <w:name w:val="General"/>
          <w:gallery w:val="placeholder"/>
        </w:category>
        <w:types>
          <w:type w:val="bbPlcHdr"/>
        </w:types>
        <w:behaviors>
          <w:behavior w:val="content"/>
        </w:behaviors>
        <w:guid w:val="{AB96A1D8-7588-4AEF-B5B9-C5E05A6ABDED}"/>
      </w:docPartPr>
      <w:docPartBody>
        <w:p w:rsidR="00A33A59" w:rsidRDefault="00A33A59"/>
      </w:docPartBody>
    </w:docPart>
    <w:docPart>
      <w:docPartPr>
        <w:name w:val="F1524A7CFC7E408DB5E6636205A26D88"/>
        <w:category>
          <w:name w:val="General"/>
          <w:gallery w:val="placeholder"/>
        </w:category>
        <w:types>
          <w:type w:val="bbPlcHdr"/>
        </w:types>
        <w:behaviors>
          <w:behavior w:val="content"/>
        </w:behaviors>
        <w:guid w:val="{0906D3D7-5AE1-4280-8800-90F49E9A5CB2}"/>
      </w:docPartPr>
      <w:docPartBody>
        <w:p w:rsidR="00A33A59" w:rsidRDefault="00A33A59"/>
      </w:docPartBody>
    </w:docPart>
    <w:docPart>
      <w:docPartPr>
        <w:name w:val="F7C4B322CE9E4999AB816A5302FB25A2"/>
        <w:category>
          <w:name w:val="General"/>
          <w:gallery w:val="placeholder"/>
        </w:category>
        <w:types>
          <w:type w:val="bbPlcHdr"/>
        </w:types>
        <w:behaviors>
          <w:behavior w:val="content"/>
        </w:behaviors>
        <w:guid w:val="{9CCED59A-ABE5-484A-8479-D5E2BB2243D1}"/>
      </w:docPartPr>
      <w:docPartBody>
        <w:p w:rsidR="00A33A59" w:rsidRDefault="00A33A59"/>
      </w:docPartBody>
    </w:docPart>
    <w:docPart>
      <w:docPartPr>
        <w:name w:val="B1628332A440484FB9B668E679F34B00"/>
        <w:category>
          <w:name w:val="General"/>
          <w:gallery w:val="placeholder"/>
        </w:category>
        <w:types>
          <w:type w:val="bbPlcHdr"/>
        </w:types>
        <w:behaviors>
          <w:behavior w:val="content"/>
        </w:behaviors>
        <w:guid w:val="{72232453-FFFC-4AC9-BACC-593085F68B69}"/>
      </w:docPartPr>
      <w:docPartBody>
        <w:p w:rsidR="00A33A59" w:rsidRDefault="00FE181D" w:rsidP="00FE181D">
          <w:pPr>
            <w:pStyle w:val="B1628332A440484FB9B668E679F34B00"/>
          </w:pPr>
          <w:r w:rsidRPr="00A30DD1">
            <w:rPr>
              <w:rStyle w:val="PlaceholderText"/>
            </w:rPr>
            <w:t>Click here to enter a date.</w:t>
          </w:r>
        </w:p>
      </w:docPartBody>
    </w:docPart>
    <w:docPart>
      <w:docPartPr>
        <w:name w:val="28F850CBA20C48FEB03C95AD7576DC8C"/>
        <w:category>
          <w:name w:val="General"/>
          <w:gallery w:val="placeholder"/>
        </w:category>
        <w:types>
          <w:type w:val="bbPlcHdr"/>
        </w:types>
        <w:behaviors>
          <w:behavior w:val="content"/>
        </w:behaviors>
        <w:guid w:val="{02878F29-EBD4-4DC4-9272-A88634A6B035}"/>
      </w:docPartPr>
      <w:docPartBody>
        <w:p w:rsidR="00A33A59" w:rsidRDefault="00A33A59"/>
      </w:docPartBody>
    </w:docPart>
    <w:docPart>
      <w:docPartPr>
        <w:name w:val="51150CE3A58B42D381023F31D1985A7D"/>
        <w:category>
          <w:name w:val="General"/>
          <w:gallery w:val="placeholder"/>
        </w:category>
        <w:types>
          <w:type w:val="bbPlcHdr"/>
        </w:types>
        <w:behaviors>
          <w:behavior w:val="content"/>
        </w:behaviors>
        <w:guid w:val="{53C22EF4-84B3-4AA9-91C5-B8C7A0B3EDF1}"/>
      </w:docPartPr>
      <w:docPartBody>
        <w:p w:rsidR="00A33A59" w:rsidRDefault="00A33A59"/>
      </w:docPartBody>
    </w:docPart>
    <w:docPart>
      <w:docPartPr>
        <w:name w:val="4C3F5765900E47EF95D8E964247C2887"/>
        <w:category>
          <w:name w:val="General"/>
          <w:gallery w:val="placeholder"/>
        </w:category>
        <w:types>
          <w:type w:val="bbPlcHdr"/>
        </w:types>
        <w:behaviors>
          <w:behavior w:val="content"/>
        </w:behaviors>
        <w:guid w:val="{00079D27-6F10-4D62-8704-AE91A32A8468}"/>
      </w:docPartPr>
      <w:docPartBody>
        <w:p w:rsidR="00A33A59" w:rsidRDefault="00FE181D" w:rsidP="00FE181D">
          <w:pPr>
            <w:pStyle w:val="4C3F5765900E47EF95D8E964247C2887"/>
          </w:pPr>
          <w:r>
            <w:rPr>
              <w:rFonts w:eastAsia="Times New Roman" w:cs="Times New Roman"/>
              <w:bCs/>
            </w:rPr>
            <w:t xml:space="preserve"> </w:t>
          </w:r>
        </w:p>
      </w:docPartBody>
    </w:docPart>
    <w:docPart>
      <w:docPartPr>
        <w:name w:val="8FCD88CA8F9645619FA3A2836C55EAEB"/>
        <w:category>
          <w:name w:val="General"/>
          <w:gallery w:val="placeholder"/>
        </w:category>
        <w:types>
          <w:type w:val="bbPlcHdr"/>
        </w:types>
        <w:behaviors>
          <w:behavior w:val="content"/>
        </w:behaviors>
        <w:guid w:val="{426E55EA-CBBD-46BC-B41D-0DD35AEDA5B1}"/>
      </w:docPartPr>
      <w:docPartBody>
        <w:p w:rsidR="00A33A59" w:rsidRDefault="00A33A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1B59"/>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33A59"/>
    <w:rsid w:val="00A54AD6"/>
    <w:rsid w:val="00A57564"/>
    <w:rsid w:val="00B252A4"/>
    <w:rsid w:val="00B5530B"/>
    <w:rsid w:val="00C129E8"/>
    <w:rsid w:val="00C968BA"/>
    <w:rsid w:val="00D63E87"/>
    <w:rsid w:val="00D705C9"/>
    <w:rsid w:val="00E11D0C"/>
    <w:rsid w:val="00E35A8C"/>
    <w:rsid w:val="00E65C8A"/>
    <w:rsid w:val="00FC1327"/>
    <w:rsid w:val="00FE1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181D"/>
    <w:rPr>
      <w:color w:val="808080"/>
    </w:rPr>
  </w:style>
  <w:style w:type="paragraph" w:customStyle="1" w:styleId="B1628332A440484FB9B668E679F34B00">
    <w:name w:val="B1628332A440484FB9B668E679F34B00"/>
    <w:rsid w:val="00FE181D"/>
    <w:pPr>
      <w:spacing w:after="160" w:line="278" w:lineRule="auto"/>
    </w:pPr>
    <w:rPr>
      <w:kern w:val="2"/>
      <w:sz w:val="24"/>
      <w:szCs w:val="24"/>
      <w14:ligatures w14:val="standardContextual"/>
    </w:rPr>
  </w:style>
  <w:style w:type="paragraph" w:customStyle="1" w:styleId="4C3F5765900E47EF95D8E964247C2887">
    <w:name w:val="4C3F5765900E47EF95D8E964247C2887"/>
    <w:rsid w:val="00FE181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384</Words>
  <Characters>2195</Characters>
  <Application>Microsoft Office Word</Application>
  <DocSecurity>0</DocSecurity>
  <Lines>18</Lines>
  <Paragraphs>5</Paragraphs>
  <ScaleCrop>false</ScaleCrop>
  <Company>Texas Legislative Council</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2025-06-26T17:58:00Z</dcterms:modified>
</cp:coreProperties>
</file>

<file path=docProps/custom.xml><?xml version="1.0" encoding="utf-8"?>
<op:Properties xmlns:vt="http://schemas.openxmlformats.org/officeDocument/2006/docPropsVTypes" xmlns:op="http://schemas.openxmlformats.org/officeDocument/2006/custom-properties"/>
</file>