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C75" w:rsidRDefault="00B50C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95035A35DA47548A23A4CAD1F93996"/>
          </w:placeholder>
        </w:sdtPr>
        <w:sdtContent>
          <w:r w:rsidRPr="005C2A78">
            <w:rPr>
              <w:rFonts w:cs="Times New Roman"/>
              <w:b/>
              <w:szCs w:val="24"/>
              <w:u w:val="single"/>
            </w:rPr>
            <w:t>BILL ANALYSIS</w:t>
          </w:r>
        </w:sdtContent>
      </w:sdt>
    </w:p>
    <w:p w:rsidR="00B50C75" w:rsidRPr="00585C31" w:rsidRDefault="00B50C75" w:rsidP="000F1DF9">
      <w:pPr>
        <w:spacing w:after="0" w:line="240" w:lineRule="auto"/>
        <w:rPr>
          <w:rFonts w:cs="Times New Roman"/>
          <w:szCs w:val="24"/>
        </w:rPr>
      </w:pPr>
    </w:p>
    <w:p w:rsidR="00B50C75" w:rsidRPr="00585C31" w:rsidRDefault="00B50C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0C75" w:rsidTr="000F1DF9">
        <w:tc>
          <w:tcPr>
            <w:tcW w:w="2718" w:type="dxa"/>
          </w:tcPr>
          <w:p w:rsidR="00B50C75" w:rsidRPr="005C2A78" w:rsidRDefault="00B50C75" w:rsidP="006D756B">
            <w:pPr>
              <w:rPr>
                <w:rFonts w:cs="Times New Roman"/>
                <w:szCs w:val="24"/>
              </w:rPr>
            </w:pPr>
            <w:sdt>
              <w:sdtPr>
                <w:rPr>
                  <w:rFonts w:cs="Times New Roman"/>
                  <w:szCs w:val="24"/>
                </w:rPr>
                <w:alias w:val="Agency Title"/>
                <w:tag w:val="AgencyTitleContentControl"/>
                <w:id w:val="1920747753"/>
                <w:lock w:val="sdtContentLocked"/>
                <w:placeholder>
                  <w:docPart w:val="EF941F937E8E43998B8DA86E49B27250"/>
                </w:placeholder>
              </w:sdtPr>
              <w:sdtEndPr>
                <w:rPr>
                  <w:rFonts w:cstheme="minorBidi"/>
                  <w:szCs w:val="22"/>
                </w:rPr>
              </w:sdtEndPr>
              <w:sdtContent>
                <w:r>
                  <w:rPr>
                    <w:rFonts w:cs="Times New Roman"/>
                    <w:szCs w:val="24"/>
                  </w:rPr>
                  <w:t>Senate Research Center</w:t>
                </w:r>
              </w:sdtContent>
            </w:sdt>
          </w:p>
        </w:tc>
        <w:tc>
          <w:tcPr>
            <w:tcW w:w="6858" w:type="dxa"/>
          </w:tcPr>
          <w:p w:rsidR="00B50C75" w:rsidRPr="00FF6471" w:rsidRDefault="00B50C75" w:rsidP="000F1DF9">
            <w:pPr>
              <w:jc w:val="right"/>
              <w:rPr>
                <w:rFonts w:cs="Times New Roman"/>
                <w:szCs w:val="24"/>
              </w:rPr>
            </w:pPr>
            <w:sdt>
              <w:sdtPr>
                <w:rPr>
                  <w:rFonts w:cs="Times New Roman"/>
                  <w:szCs w:val="24"/>
                </w:rPr>
                <w:alias w:val="Bill Number"/>
                <w:tag w:val="BillNumberOne"/>
                <w:id w:val="-410784069"/>
                <w:lock w:val="sdtContentLocked"/>
                <w:placeholder>
                  <w:docPart w:val="11124A3DCAC646CEA624D30F0E3194F3"/>
                </w:placeholder>
              </w:sdtPr>
              <w:sdtContent>
                <w:r>
                  <w:rPr>
                    <w:rFonts w:cs="Times New Roman"/>
                    <w:szCs w:val="24"/>
                  </w:rPr>
                  <w:t>C.S.S.J.R. 4</w:t>
                </w:r>
              </w:sdtContent>
            </w:sdt>
          </w:p>
        </w:tc>
      </w:tr>
      <w:tr w:rsidR="00B50C75" w:rsidTr="000F1DF9">
        <w:sdt>
          <w:sdtPr>
            <w:rPr>
              <w:rFonts w:cs="Times New Roman"/>
              <w:szCs w:val="24"/>
            </w:rPr>
            <w:alias w:val="TLCNumber"/>
            <w:tag w:val="TLCNumber"/>
            <w:id w:val="-542600604"/>
            <w:lock w:val="sdtLocked"/>
            <w:placeholder>
              <w:docPart w:val="4173D21767BF4367AFC0444C06B5E61C"/>
            </w:placeholder>
          </w:sdtPr>
          <w:sdtContent>
            <w:tc>
              <w:tcPr>
                <w:tcW w:w="2718" w:type="dxa"/>
              </w:tcPr>
              <w:p w:rsidR="00B50C75" w:rsidRPr="000F1DF9" w:rsidRDefault="00B50C75" w:rsidP="00C65088">
                <w:pPr>
                  <w:rPr>
                    <w:rFonts w:cs="Times New Roman"/>
                    <w:szCs w:val="24"/>
                  </w:rPr>
                </w:pPr>
                <w:r w:rsidRPr="007079E0">
                  <w:rPr>
                    <w:rFonts w:cs="Times New Roman"/>
                    <w:szCs w:val="24"/>
                  </w:rPr>
                  <w:t>89R20836 CS-D</w:t>
                </w:r>
              </w:p>
            </w:tc>
          </w:sdtContent>
        </w:sdt>
        <w:tc>
          <w:tcPr>
            <w:tcW w:w="6858" w:type="dxa"/>
          </w:tcPr>
          <w:p w:rsidR="00B50C75" w:rsidRPr="005C2A78" w:rsidRDefault="00B50C75" w:rsidP="00073EDD">
            <w:pPr>
              <w:jc w:val="right"/>
              <w:rPr>
                <w:rFonts w:cs="Times New Roman"/>
                <w:szCs w:val="24"/>
              </w:rPr>
            </w:pPr>
            <w:sdt>
              <w:sdtPr>
                <w:rPr>
                  <w:rFonts w:cs="Times New Roman"/>
                  <w:szCs w:val="24"/>
                </w:rPr>
                <w:alias w:val="Author Label"/>
                <w:tag w:val="By"/>
                <w:id w:val="72399597"/>
                <w:lock w:val="sdtLocked"/>
                <w:placeholder>
                  <w:docPart w:val="86F79388CA0E499BA2BB4B2618539B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24FE94F5AA4E2A9476E60ACBBE8602"/>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5F4459A17D0D410A8EB9185CAE599785"/>
                </w:placeholder>
                <w:showingPlcHdr/>
              </w:sdtPr>
              <w:sdtContent/>
            </w:sdt>
            <w:sdt>
              <w:sdtPr>
                <w:rPr>
                  <w:rFonts w:cs="Times New Roman"/>
                  <w:szCs w:val="24"/>
                </w:rPr>
                <w:alias w:val="DualSponsor"/>
                <w:tag w:val="DualSponsor"/>
                <w:id w:val="1029379812"/>
                <w:lock w:val="sdtContentLocked"/>
                <w:placeholder>
                  <w:docPart w:val="D59750CFF7354203913FA02557D785FB"/>
                </w:placeholder>
                <w:showingPlcHdr/>
              </w:sdtPr>
              <w:sdtContent/>
            </w:sdt>
          </w:p>
        </w:tc>
      </w:tr>
      <w:tr w:rsidR="00B50C75" w:rsidTr="000F1DF9">
        <w:tc>
          <w:tcPr>
            <w:tcW w:w="2718" w:type="dxa"/>
          </w:tcPr>
          <w:p w:rsidR="00B50C75" w:rsidRPr="00BC7495" w:rsidRDefault="00B50C75" w:rsidP="000F1DF9">
            <w:pPr>
              <w:rPr>
                <w:rFonts w:cs="Times New Roman"/>
                <w:szCs w:val="24"/>
              </w:rPr>
            </w:pPr>
          </w:p>
        </w:tc>
        <w:sdt>
          <w:sdtPr>
            <w:rPr>
              <w:rFonts w:cs="Times New Roman"/>
              <w:szCs w:val="24"/>
            </w:rPr>
            <w:alias w:val="Committee"/>
            <w:tag w:val="Committee"/>
            <w:id w:val="1914272295"/>
            <w:lock w:val="sdtContentLocked"/>
            <w:placeholder>
              <w:docPart w:val="57C81D768CC344E09B0EC8CDB89056C0"/>
            </w:placeholder>
          </w:sdtPr>
          <w:sdtContent>
            <w:tc>
              <w:tcPr>
                <w:tcW w:w="6858" w:type="dxa"/>
              </w:tcPr>
              <w:p w:rsidR="00B50C75" w:rsidRPr="00FF6471" w:rsidRDefault="00B50C75" w:rsidP="000F1DF9">
                <w:pPr>
                  <w:jc w:val="right"/>
                  <w:rPr>
                    <w:rFonts w:cs="Times New Roman"/>
                    <w:szCs w:val="24"/>
                  </w:rPr>
                </w:pPr>
                <w:r>
                  <w:rPr>
                    <w:rFonts w:cs="Times New Roman"/>
                    <w:szCs w:val="24"/>
                  </w:rPr>
                  <w:t>Finance</w:t>
                </w:r>
              </w:p>
            </w:tc>
          </w:sdtContent>
        </w:sdt>
      </w:tr>
      <w:tr w:rsidR="00B50C75" w:rsidTr="000F1DF9">
        <w:tc>
          <w:tcPr>
            <w:tcW w:w="2718" w:type="dxa"/>
          </w:tcPr>
          <w:p w:rsidR="00B50C75" w:rsidRPr="00BC7495" w:rsidRDefault="00B50C75" w:rsidP="000F1DF9">
            <w:pPr>
              <w:rPr>
                <w:rFonts w:cs="Times New Roman"/>
                <w:szCs w:val="24"/>
              </w:rPr>
            </w:pPr>
          </w:p>
        </w:tc>
        <w:sdt>
          <w:sdtPr>
            <w:rPr>
              <w:rFonts w:cs="Times New Roman"/>
              <w:szCs w:val="24"/>
            </w:rPr>
            <w:alias w:val="Date"/>
            <w:tag w:val="DateContentControl"/>
            <w:id w:val="1178081906"/>
            <w:lock w:val="sdtLocked"/>
            <w:placeholder>
              <w:docPart w:val="88B8264884844ADEAFDD46400AD58065"/>
            </w:placeholder>
            <w:date w:fullDate="2025-03-31T00:00:00Z">
              <w:dateFormat w:val="M/d/yyyy"/>
              <w:lid w:val="en-US"/>
              <w:storeMappedDataAs w:val="dateTime"/>
              <w:calendar w:val="gregorian"/>
            </w:date>
          </w:sdtPr>
          <w:sdtContent>
            <w:tc>
              <w:tcPr>
                <w:tcW w:w="6858" w:type="dxa"/>
              </w:tcPr>
              <w:p w:rsidR="00B50C75" w:rsidRPr="00FF6471" w:rsidRDefault="00B50C75" w:rsidP="000F1DF9">
                <w:pPr>
                  <w:jc w:val="right"/>
                  <w:rPr>
                    <w:rFonts w:cs="Times New Roman"/>
                    <w:szCs w:val="24"/>
                  </w:rPr>
                </w:pPr>
                <w:r>
                  <w:rPr>
                    <w:rFonts w:cs="Times New Roman"/>
                    <w:szCs w:val="24"/>
                  </w:rPr>
                  <w:t>3/31/2025</w:t>
                </w:r>
              </w:p>
            </w:tc>
          </w:sdtContent>
        </w:sdt>
      </w:tr>
      <w:tr w:rsidR="00B50C75" w:rsidTr="000F1DF9">
        <w:tc>
          <w:tcPr>
            <w:tcW w:w="2718" w:type="dxa"/>
          </w:tcPr>
          <w:p w:rsidR="00B50C75" w:rsidRPr="00BC7495" w:rsidRDefault="00B50C75" w:rsidP="000F1DF9">
            <w:pPr>
              <w:rPr>
                <w:rFonts w:cs="Times New Roman"/>
                <w:szCs w:val="24"/>
              </w:rPr>
            </w:pPr>
          </w:p>
        </w:tc>
        <w:sdt>
          <w:sdtPr>
            <w:rPr>
              <w:rFonts w:cs="Times New Roman"/>
              <w:szCs w:val="24"/>
            </w:rPr>
            <w:alias w:val="BA Version"/>
            <w:tag w:val="BAVersion"/>
            <w:id w:val="-1685590809"/>
            <w:lock w:val="sdtContentLocked"/>
            <w:placeholder>
              <w:docPart w:val="D652135C8DF34B249CDEED8C46F95FD4"/>
            </w:placeholder>
          </w:sdtPr>
          <w:sdtContent>
            <w:tc>
              <w:tcPr>
                <w:tcW w:w="6858" w:type="dxa"/>
              </w:tcPr>
              <w:p w:rsidR="00B50C75" w:rsidRPr="00FF6471" w:rsidRDefault="00B50C75" w:rsidP="000F1DF9">
                <w:pPr>
                  <w:jc w:val="right"/>
                  <w:rPr>
                    <w:rFonts w:cs="Times New Roman"/>
                    <w:szCs w:val="24"/>
                  </w:rPr>
                </w:pPr>
                <w:r>
                  <w:rPr>
                    <w:rFonts w:cs="Times New Roman"/>
                    <w:szCs w:val="24"/>
                  </w:rPr>
                  <w:t>Committee Report (Substituted)</w:t>
                </w:r>
              </w:p>
            </w:tc>
          </w:sdtContent>
        </w:sdt>
      </w:tr>
    </w:tbl>
    <w:p w:rsidR="00B50C75" w:rsidRPr="00FF6471" w:rsidRDefault="00B50C75" w:rsidP="000F1DF9">
      <w:pPr>
        <w:spacing w:after="0" w:line="240" w:lineRule="auto"/>
        <w:rPr>
          <w:rFonts w:cs="Times New Roman"/>
          <w:szCs w:val="24"/>
        </w:rPr>
      </w:pPr>
    </w:p>
    <w:p w:rsidR="00B50C75" w:rsidRPr="00FF6471" w:rsidRDefault="00B50C75" w:rsidP="000F1DF9">
      <w:pPr>
        <w:spacing w:after="0" w:line="240" w:lineRule="auto"/>
        <w:rPr>
          <w:rFonts w:cs="Times New Roman"/>
          <w:szCs w:val="24"/>
        </w:rPr>
      </w:pPr>
    </w:p>
    <w:p w:rsidR="00B50C75" w:rsidRPr="00FF6471" w:rsidRDefault="00B50C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179EF663FF0458DAEFB839178971A34"/>
        </w:placeholder>
      </w:sdtPr>
      <w:sdtContent>
        <w:p w:rsidR="00B50C75" w:rsidRDefault="00B50C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BDFF80CA9FF44AD9D1C697305F82E3A"/>
        </w:placeholder>
      </w:sdtPr>
      <w:sdtEndPr/>
      <w:sdtContent>
        <w:p w:rsidR="00B50C75" w:rsidRPr="00B50C75" w:rsidRDefault="00B50C75" w:rsidP="00B50C75">
          <w:pPr>
            <w:pStyle w:val="NormalWeb"/>
            <w:spacing w:after="0"/>
            <w:jc w:val="both"/>
            <w:divId w:val="1969555340"/>
            <w:rPr>
              <w:rFonts w:eastAsia="Times New Roman"/>
              <w:bCs/>
            </w:rPr>
          </w:pPr>
          <w:r w:rsidRPr="00B50C75">
            <w:rPr>
              <w:rFonts w:eastAsia="Times New Roman"/>
              <w:bCs/>
            </w:rPr>
            <w:t>The Texas Legislature created the Emergency Stabilization Fund (ESF), commonly known as the "rainy day fund," as a reserve for the state to use in times of fiscal volatility. The Texas Constitution currently caps the maximum biennial ESF balance at 10 percent of certain general revenue deposited to the account. Should the ESF balance reach the cap, the Comptroller of Public Accounts of the State of Texas (comptroller) may reduce or eliminate transfers to the ESF, and credit interest earned on the ESF balance to the General Revenue Fund. The comptroller projects that the ESF will reach its cap in fiscal year 2026 and over the biennium a total of $5.6 billion that would go to the fund will instead remain in general revenue.</w:t>
          </w:r>
        </w:p>
        <w:p w:rsidR="00B50C75" w:rsidRDefault="00B50C75" w:rsidP="00B50C75">
          <w:pPr>
            <w:pStyle w:val="NormalWeb"/>
            <w:spacing w:before="0" w:beforeAutospacing="0" w:after="0" w:afterAutospacing="0"/>
            <w:jc w:val="both"/>
            <w:divId w:val="1969555340"/>
            <w:rPr>
              <w:rFonts w:eastAsia="Times New Roman"/>
              <w:bCs/>
            </w:rPr>
          </w:pPr>
          <w:r w:rsidRPr="00B50C75">
            <w:rPr>
              <w:rFonts w:eastAsia="Times New Roman"/>
              <w:bCs/>
            </w:rPr>
            <w:t>(Original Author's/Sponsor's Statement of Intent)</w:t>
          </w:r>
        </w:p>
        <w:p w:rsidR="00B50C75" w:rsidRPr="00B50C75" w:rsidRDefault="00B50C75" w:rsidP="00B50C75">
          <w:pPr>
            <w:pStyle w:val="NormalWeb"/>
            <w:spacing w:before="0" w:beforeAutospacing="0" w:after="0" w:afterAutospacing="0"/>
            <w:jc w:val="both"/>
            <w:divId w:val="1969555340"/>
          </w:pPr>
          <w:r w:rsidRPr="00B50C75">
            <w:t> </w:t>
          </w:r>
        </w:p>
      </w:sdtContent>
    </w:sdt>
    <w:bookmarkStart w:id="0" w:name="EnrolledProposed" w:displacedByCustomXml="prev"/>
    <w:bookmarkEnd w:id="0" w:displacedByCustomXml="prev"/>
    <w:p w:rsidR="00B50C75" w:rsidRDefault="00B50C75" w:rsidP="000F1DF9">
      <w:pPr>
        <w:spacing w:after="0" w:line="240" w:lineRule="auto"/>
        <w:jc w:val="both"/>
        <w:rPr>
          <w:rFonts w:eastAsia="Times New Roman" w:cs="Times New Roman"/>
          <w:b/>
          <w:szCs w:val="24"/>
          <w:u w:val="single"/>
        </w:rPr>
      </w:pPr>
      <w:r>
        <w:rPr>
          <w:rFonts w:cs="Times New Roman"/>
          <w:szCs w:val="24"/>
        </w:rPr>
        <w:t xml:space="preserve">C.S.S.J.R. 4 </w:t>
      </w:r>
      <w:bookmarkStart w:id="1" w:name="AmendsCurrentLaw"/>
      <w:bookmarkEnd w:id="1"/>
      <w:r w:rsidRPr="007079E0">
        <w:rPr>
          <w:rFonts w:cs="Times New Roman"/>
          <w:szCs w:val="24"/>
        </w:rPr>
        <w:t>proposes a constitutional amendment providing for the maximum amount of money allowable in the economic stabilization fund.</w:t>
      </w:r>
    </w:p>
    <w:p w:rsidR="00B50C75" w:rsidRPr="007079E0" w:rsidRDefault="00B50C75" w:rsidP="000F1DF9">
      <w:pPr>
        <w:spacing w:after="0" w:line="240" w:lineRule="auto"/>
        <w:jc w:val="both"/>
        <w:rPr>
          <w:rFonts w:eastAsia="Times New Roman" w:cs="Times New Roman"/>
          <w:szCs w:val="24"/>
        </w:rPr>
      </w:pPr>
    </w:p>
    <w:p w:rsidR="00B50C75" w:rsidRPr="005C2A78" w:rsidRDefault="00B50C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2448B8EB144A4EBFB1D4405E184913"/>
          </w:placeholder>
        </w:sdtPr>
        <w:sdtContent>
          <w:r>
            <w:rPr>
              <w:rFonts w:eastAsia="Times New Roman" w:cs="Times New Roman"/>
              <w:b/>
              <w:szCs w:val="24"/>
              <w:u w:val="single"/>
            </w:rPr>
            <w:t>RULEMAKING AUTHORITY</w:t>
          </w:r>
        </w:sdtContent>
      </w:sdt>
    </w:p>
    <w:p w:rsidR="00B50C75" w:rsidRPr="006529C4" w:rsidRDefault="00B50C75" w:rsidP="00774EC7">
      <w:pPr>
        <w:spacing w:after="0" w:line="240" w:lineRule="auto"/>
        <w:jc w:val="both"/>
        <w:rPr>
          <w:rFonts w:cs="Times New Roman"/>
          <w:szCs w:val="24"/>
        </w:rPr>
      </w:pPr>
    </w:p>
    <w:p w:rsidR="00B50C75" w:rsidRPr="006529C4" w:rsidRDefault="00B50C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0C75" w:rsidRPr="006529C4" w:rsidRDefault="00B50C75" w:rsidP="00774EC7">
      <w:pPr>
        <w:spacing w:after="0" w:line="240" w:lineRule="auto"/>
        <w:jc w:val="both"/>
        <w:rPr>
          <w:rFonts w:cs="Times New Roman"/>
          <w:szCs w:val="24"/>
        </w:rPr>
      </w:pPr>
    </w:p>
    <w:p w:rsidR="00B50C75" w:rsidRPr="005C2A78" w:rsidRDefault="00B50C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33D0FF79787459B98B5E3E86BE6171F"/>
          </w:placeholder>
        </w:sdtPr>
        <w:sdtContent>
          <w:r>
            <w:rPr>
              <w:rFonts w:eastAsia="Times New Roman" w:cs="Times New Roman"/>
              <w:b/>
              <w:szCs w:val="24"/>
              <w:u w:val="single"/>
            </w:rPr>
            <w:t>SECTION BY SECTION ANALYSIS</w:t>
          </w:r>
        </w:sdtContent>
      </w:sdt>
    </w:p>
    <w:p w:rsidR="00B50C75" w:rsidRPr="005C2A78" w:rsidRDefault="00B50C75" w:rsidP="000F1DF9">
      <w:pPr>
        <w:spacing w:after="0" w:line="240" w:lineRule="auto"/>
        <w:jc w:val="both"/>
        <w:rPr>
          <w:rFonts w:eastAsia="Times New Roman" w:cs="Times New Roman"/>
          <w:szCs w:val="24"/>
        </w:rPr>
      </w:pPr>
    </w:p>
    <w:p w:rsidR="00B50C75" w:rsidRPr="005C2A78" w:rsidRDefault="00B50C75" w:rsidP="004077C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49-g(g), Article III, Texas Constitution, to prohibit the amount in the economic stabilization fund, d</w:t>
      </w:r>
      <w:r w:rsidRPr="00552C06">
        <w:rPr>
          <w:rFonts w:eastAsia="Times New Roman" w:cs="Times New Roman"/>
          <w:szCs w:val="24"/>
        </w:rPr>
        <w:t xml:space="preserve">uring each fiscal biennium, </w:t>
      </w:r>
      <w:r>
        <w:rPr>
          <w:rFonts w:eastAsia="Times New Roman" w:cs="Times New Roman"/>
          <w:szCs w:val="24"/>
        </w:rPr>
        <w:t>from</w:t>
      </w:r>
      <w:r w:rsidRPr="00552C06">
        <w:rPr>
          <w:rFonts w:eastAsia="Times New Roman" w:cs="Times New Roman"/>
          <w:szCs w:val="24"/>
        </w:rPr>
        <w:t xml:space="preserve"> exceed</w:t>
      </w:r>
      <w:r>
        <w:rPr>
          <w:rFonts w:eastAsia="Times New Roman" w:cs="Times New Roman"/>
          <w:szCs w:val="24"/>
        </w:rPr>
        <w:t>ing</w:t>
      </w:r>
      <w:r w:rsidRPr="00552C06">
        <w:rPr>
          <w:rFonts w:eastAsia="Times New Roman" w:cs="Times New Roman"/>
          <w:szCs w:val="24"/>
        </w:rPr>
        <w:t xml:space="preserve"> an amount equal to </w:t>
      </w:r>
      <w:r>
        <w:rPr>
          <w:rFonts w:eastAsia="Times New Roman" w:cs="Times New Roman"/>
          <w:szCs w:val="24"/>
        </w:rPr>
        <w:t>15</w:t>
      </w:r>
      <w:r w:rsidRPr="00552C06">
        <w:rPr>
          <w:rFonts w:eastAsia="Times New Roman" w:cs="Times New Roman"/>
          <w:szCs w:val="24"/>
        </w:rPr>
        <w:t xml:space="preserve"> percent</w:t>
      </w:r>
      <w:r>
        <w:rPr>
          <w:rFonts w:eastAsia="Times New Roman" w:cs="Times New Roman"/>
          <w:szCs w:val="24"/>
        </w:rPr>
        <w:t>, rather than 10 percent,</w:t>
      </w:r>
      <w:r w:rsidRPr="00552C06">
        <w:rPr>
          <w:rFonts w:eastAsia="Times New Roman" w:cs="Times New Roman"/>
          <w:szCs w:val="24"/>
        </w:rPr>
        <w:t xml:space="preserve"> of the total amount, excluding investment income, interest income, and amounts borrowed from special funds, deposited in general revenue during the preceding biennium.</w:t>
      </w:r>
    </w:p>
    <w:p w:rsidR="00B50C75" w:rsidRPr="005C2A78" w:rsidRDefault="00B50C75" w:rsidP="004077C6">
      <w:pPr>
        <w:spacing w:after="0" w:line="240" w:lineRule="auto"/>
        <w:jc w:val="both"/>
        <w:rPr>
          <w:rFonts w:eastAsia="Times New Roman" w:cs="Times New Roman"/>
          <w:szCs w:val="24"/>
        </w:rPr>
      </w:pPr>
    </w:p>
    <w:p w:rsidR="00B50C75" w:rsidRDefault="00B50C75" w:rsidP="004077C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 </w:t>
      </w:r>
    </w:p>
    <w:p w:rsidR="00B50C75" w:rsidRDefault="00B50C75" w:rsidP="004077C6">
      <w:pPr>
        <w:spacing w:after="0" w:line="240" w:lineRule="auto"/>
        <w:jc w:val="both"/>
        <w:rPr>
          <w:rFonts w:eastAsia="Times New Roman" w:cs="Times New Roman"/>
          <w:szCs w:val="24"/>
        </w:rPr>
      </w:pPr>
    </w:p>
    <w:p w:rsidR="00B50C75" w:rsidRPr="00552C06" w:rsidRDefault="00B50C75" w:rsidP="004077C6">
      <w:pPr>
        <w:spacing w:after="0" w:line="240" w:lineRule="auto"/>
        <w:ind w:left="720"/>
        <w:jc w:val="both"/>
        <w:rPr>
          <w:rFonts w:eastAsia="Times New Roman" w:cs="Times New Roman"/>
          <w:szCs w:val="24"/>
        </w:rPr>
      </w:pPr>
      <w:r w:rsidRPr="00552C06">
        <w:rPr>
          <w:rFonts w:eastAsia="Times New Roman" w:cs="Times New Roman"/>
          <w:szCs w:val="24"/>
        </w:rPr>
        <w:t>TEMPORARY PROVISION. (a) Provides that this temporary provision applies to the constitutional amendment proposed by the 89th Legislature, Regular Session, 2025, providing for the maximum amount of money allowable in the economic stabilization fund.</w:t>
      </w:r>
    </w:p>
    <w:p w:rsidR="00B50C75" w:rsidRPr="00552C06" w:rsidRDefault="00B50C75" w:rsidP="004077C6">
      <w:pPr>
        <w:spacing w:after="0" w:line="240" w:lineRule="auto"/>
        <w:ind w:left="720"/>
        <w:jc w:val="both"/>
        <w:rPr>
          <w:rFonts w:eastAsia="Times New Roman" w:cs="Times New Roman"/>
          <w:szCs w:val="24"/>
          <w:highlight w:val="yellow"/>
        </w:rPr>
      </w:pPr>
    </w:p>
    <w:p w:rsidR="00B50C75" w:rsidRPr="00552C06" w:rsidRDefault="00B50C75" w:rsidP="004077C6">
      <w:pPr>
        <w:spacing w:after="0" w:line="240" w:lineRule="auto"/>
        <w:ind w:left="1440"/>
        <w:jc w:val="both"/>
        <w:rPr>
          <w:rFonts w:eastAsia="Times New Roman" w:cs="Times New Roman"/>
          <w:szCs w:val="24"/>
          <w:highlight w:val="yellow"/>
        </w:rPr>
      </w:pPr>
      <w:r w:rsidRPr="00552C06">
        <w:rPr>
          <w:rFonts w:eastAsia="Times New Roman" w:cs="Times New Roman"/>
          <w:szCs w:val="24"/>
        </w:rPr>
        <w:t>(b) Provides that the amendment to Section 49-g (Economic Stabilization Fund; Allocation of Certain Oil and Gas Production Tax Revenue), Article III (Legislative Department), of this constitution takes effect September 1, 202</w:t>
      </w:r>
      <w:r>
        <w:rPr>
          <w:rFonts w:eastAsia="Times New Roman" w:cs="Times New Roman"/>
          <w:szCs w:val="24"/>
        </w:rPr>
        <w:t>7</w:t>
      </w:r>
      <w:r w:rsidRPr="00552C06">
        <w:rPr>
          <w:rFonts w:eastAsia="Times New Roman" w:cs="Times New Roman"/>
          <w:szCs w:val="24"/>
        </w:rPr>
        <w:t>.</w:t>
      </w:r>
    </w:p>
    <w:p w:rsidR="00B50C75" w:rsidRPr="00552C06" w:rsidRDefault="00B50C75" w:rsidP="004077C6">
      <w:pPr>
        <w:spacing w:after="0" w:line="240" w:lineRule="auto"/>
        <w:ind w:left="1440"/>
        <w:jc w:val="both"/>
        <w:rPr>
          <w:rFonts w:eastAsia="Times New Roman" w:cs="Times New Roman"/>
          <w:szCs w:val="24"/>
          <w:highlight w:val="yellow"/>
        </w:rPr>
      </w:pPr>
    </w:p>
    <w:p w:rsidR="00B50C75" w:rsidRPr="005C2A78" w:rsidRDefault="00B50C75" w:rsidP="004077C6">
      <w:pPr>
        <w:spacing w:after="0" w:line="240" w:lineRule="auto"/>
        <w:ind w:left="1440"/>
        <w:jc w:val="both"/>
        <w:rPr>
          <w:rFonts w:eastAsia="Times New Roman" w:cs="Times New Roman"/>
          <w:szCs w:val="24"/>
        </w:rPr>
      </w:pPr>
      <w:r w:rsidRPr="00552C06">
        <w:rPr>
          <w:rFonts w:eastAsia="Times New Roman" w:cs="Times New Roman"/>
          <w:szCs w:val="24"/>
        </w:rPr>
        <w:t>(c) Provides that this temporary provision expires September 1, 202</w:t>
      </w:r>
      <w:r>
        <w:rPr>
          <w:rFonts w:eastAsia="Times New Roman" w:cs="Times New Roman"/>
          <w:szCs w:val="24"/>
        </w:rPr>
        <w:t>8</w:t>
      </w:r>
      <w:r w:rsidRPr="00552C06">
        <w:rPr>
          <w:rFonts w:eastAsia="Times New Roman" w:cs="Times New Roman"/>
          <w:szCs w:val="24"/>
        </w:rPr>
        <w:t>.</w:t>
      </w:r>
    </w:p>
    <w:p w:rsidR="00B50C75" w:rsidRPr="005C2A78" w:rsidRDefault="00B50C75" w:rsidP="004077C6">
      <w:pPr>
        <w:spacing w:after="0" w:line="240" w:lineRule="auto"/>
        <w:jc w:val="both"/>
        <w:rPr>
          <w:rFonts w:eastAsia="Times New Roman" w:cs="Times New Roman"/>
          <w:szCs w:val="24"/>
        </w:rPr>
      </w:pPr>
    </w:p>
    <w:p w:rsidR="00B50C75" w:rsidRPr="00C8671F" w:rsidRDefault="00B50C75" w:rsidP="004077C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that the </w:t>
      </w:r>
      <w:r w:rsidRPr="00552C06">
        <w:rPr>
          <w:rFonts w:eastAsia="Times New Roman" w:cs="Times New Roman"/>
          <w:szCs w:val="24"/>
        </w:rPr>
        <w:t>proposed constitutional amendment be submitted to the voters at an election to be held November 4, 2025.</w:t>
      </w:r>
      <w:r>
        <w:rPr>
          <w:rFonts w:eastAsia="Times New Roman" w:cs="Times New Roman"/>
          <w:szCs w:val="24"/>
        </w:rPr>
        <w:t xml:space="preserve"> Sets forth the required language of the ballot.</w:t>
      </w:r>
    </w:p>
    <w:sectPr w:rsidR="00B50C7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E5F" w:rsidRDefault="00396E5F" w:rsidP="000F1DF9">
      <w:pPr>
        <w:spacing w:after="0" w:line="240" w:lineRule="auto"/>
      </w:pPr>
      <w:r>
        <w:separator/>
      </w:r>
    </w:p>
  </w:endnote>
  <w:endnote w:type="continuationSeparator" w:id="0">
    <w:p w:rsidR="00396E5F" w:rsidRDefault="00396E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6E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0C75">
                <w:rPr>
                  <w:sz w:val="20"/>
                  <w:szCs w:val="20"/>
                </w:rPr>
                <w:t>SR</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0C75">
                <w:rPr>
                  <w:sz w:val="20"/>
                  <w:szCs w:val="20"/>
                </w:rPr>
                <w:t>C.S.S.J.R. 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0C7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6E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E5F" w:rsidRDefault="00396E5F" w:rsidP="000F1DF9">
      <w:pPr>
        <w:spacing w:after="0" w:line="240" w:lineRule="auto"/>
      </w:pPr>
      <w:r>
        <w:separator/>
      </w:r>
    </w:p>
  </w:footnote>
  <w:footnote w:type="continuationSeparator" w:id="0">
    <w:p w:rsidR="00396E5F" w:rsidRDefault="00396E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A6959"/>
    <w:rsid w:val="002355A9"/>
    <w:rsid w:val="00257C49"/>
    <w:rsid w:val="00305C27"/>
    <w:rsid w:val="00330BDA"/>
    <w:rsid w:val="0034346C"/>
    <w:rsid w:val="00376DD2"/>
    <w:rsid w:val="00382704"/>
    <w:rsid w:val="00396E5F"/>
    <w:rsid w:val="003A2368"/>
    <w:rsid w:val="003D3676"/>
    <w:rsid w:val="003E59E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0C75"/>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B0E2"/>
  <w15:docId w15:val="{03C5F2BB-46F4-4243-A7BC-2F0DAAB1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B50C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95035A35DA47548A23A4CAD1F93996"/>
        <w:category>
          <w:name w:val="General"/>
          <w:gallery w:val="placeholder"/>
        </w:category>
        <w:types>
          <w:type w:val="bbPlcHdr"/>
        </w:types>
        <w:behaviors>
          <w:behavior w:val="content"/>
        </w:behaviors>
        <w:guid w:val="{E6271322-7AEA-42F1-A312-D825C06C7221}"/>
      </w:docPartPr>
      <w:docPartBody>
        <w:p w:rsidR="00251D67" w:rsidRDefault="00251D67"/>
      </w:docPartBody>
    </w:docPart>
    <w:docPart>
      <w:docPartPr>
        <w:name w:val="EF941F937E8E43998B8DA86E49B27250"/>
        <w:category>
          <w:name w:val="General"/>
          <w:gallery w:val="placeholder"/>
        </w:category>
        <w:types>
          <w:type w:val="bbPlcHdr"/>
        </w:types>
        <w:behaviors>
          <w:behavior w:val="content"/>
        </w:behaviors>
        <w:guid w:val="{DF2566D6-BE64-4A80-A226-FE43B514D937}"/>
      </w:docPartPr>
      <w:docPartBody>
        <w:p w:rsidR="00251D67" w:rsidRDefault="00251D67"/>
      </w:docPartBody>
    </w:docPart>
    <w:docPart>
      <w:docPartPr>
        <w:name w:val="11124A3DCAC646CEA624D30F0E3194F3"/>
        <w:category>
          <w:name w:val="General"/>
          <w:gallery w:val="placeholder"/>
        </w:category>
        <w:types>
          <w:type w:val="bbPlcHdr"/>
        </w:types>
        <w:behaviors>
          <w:behavior w:val="content"/>
        </w:behaviors>
        <w:guid w:val="{51EE8509-7424-466A-8738-E1A04C360551}"/>
      </w:docPartPr>
      <w:docPartBody>
        <w:p w:rsidR="00251D67" w:rsidRDefault="00251D67"/>
      </w:docPartBody>
    </w:docPart>
    <w:docPart>
      <w:docPartPr>
        <w:name w:val="4173D21767BF4367AFC0444C06B5E61C"/>
        <w:category>
          <w:name w:val="General"/>
          <w:gallery w:val="placeholder"/>
        </w:category>
        <w:types>
          <w:type w:val="bbPlcHdr"/>
        </w:types>
        <w:behaviors>
          <w:behavior w:val="content"/>
        </w:behaviors>
        <w:guid w:val="{34505613-EABC-4F8E-A6E8-FC349AC1605E}"/>
      </w:docPartPr>
      <w:docPartBody>
        <w:p w:rsidR="00251D67" w:rsidRDefault="00251D67"/>
      </w:docPartBody>
    </w:docPart>
    <w:docPart>
      <w:docPartPr>
        <w:name w:val="86F79388CA0E499BA2BB4B2618539B68"/>
        <w:category>
          <w:name w:val="General"/>
          <w:gallery w:val="placeholder"/>
        </w:category>
        <w:types>
          <w:type w:val="bbPlcHdr"/>
        </w:types>
        <w:behaviors>
          <w:behavior w:val="content"/>
        </w:behaviors>
        <w:guid w:val="{479ACCE3-E2D9-4D2D-95AA-E12932BCFB49}"/>
      </w:docPartPr>
      <w:docPartBody>
        <w:p w:rsidR="00251D67" w:rsidRDefault="00251D67"/>
      </w:docPartBody>
    </w:docPart>
    <w:docPart>
      <w:docPartPr>
        <w:name w:val="DF24FE94F5AA4E2A9476E60ACBBE8602"/>
        <w:category>
          <w:name w:val="General"/>
          <w:gallery w:val="placeholder"/>
        </w:category>
        <w:types>
          <w:type w:val="bbPlcHdr"/>
        </w:types>
        <w:behaviors>
          <w:behavior w:val="content"/>
        </w:behaviors>
        <w:guid w:val="{C6DD2163-0D6E-4054-9A96-9D3FCD620D89}"/>
      </w:docPartPr>
      <w:docPartBody>
        <w:p w:rsidR="00251D67" w:rsidRDefault="00251D67"/>
      </w:docPartBody>
    </w:docPart>
    <w:docPart>
      <w:docPartPr>
        <w:name w:val="5F4459A17D0D410A8EB9185CAE599785"/>
        <w:category>
          <w:name w:val="General"/>
          <w:gallery w:val="placeholder"/>
        </w:category>
        <w:types>
          <w:type w:val="bbPlcHdr"/>
        </w:types>
        <w:behaviors>
          <w:behavior w:val="content"/>
        </w:behaviors>
        <w:guid w:val="{9D9D1B20-73D4-49B2-AA08-D8615916C24A}"/>
      </w:docPartPr>
      <w:docPartBody>
        <w:p w:rsidR="00251D67" w:rsidRDefault="00251D67"/>
      </w:docPartBody>
    </w:docPart>
    <w:docPart>
      <w:docPartPr>
        <w:name w:val="D59750CFF7354203913FA02557D785FB"/>
        <w:category>
          <w:name w:val="General"/>
          <w:gallery w:val="placeholder"/>
        </w:category>
        <w:types>
          <w:type w:val="bbPlcHdr"/>
        </w:types>
        <w:behaviors>
          <w:behavior w:val="content"/>
        </w:behaviors>
        <w:guid w:val="{AFC4F505-C7B2-4FBA-B09C-985AADA7C851}"/>
      </w:docPartPr>
      <w:docPartBody>
        <w:p w:rsidR="00251D67" w:rsidRDefault="00251D67"/>
      </w:docPartBody>
    </w:docPart>
    <w:docPart>
      <w:docPartPr>
        <w:name w:val="57C81D768CC344E09B0EC8CDB89056C0"/>
        <w:category>
          <w:name w:val="General"/>
          <w:gallery w:val="placeholder"/>
        </w:category>
        <w:types>
          <w:type w:val="bbPlcHdr"/>
        </w:types>
        <w:behaviors>
          <w:behavior w:val="content"/>
        </w:behaviors>
        <w:guid w:val="{207ACEB8-ABA0-4751-974D-AA1E288AF31D}"/>
      </w:docPartPr>
      <w:docPartBody>
        <w:p w:rsidR="00251D67" w:rsidRDefault="00251D67"/>
      </w:docPartBody>
    </w:docPart>
    <w:docPart>
      <w:docPartPr>
        <w:name w:val="88B8264884844ADEAFDD46400AD58065"/>
        <w:category>
          <w:name w:val="General"/>
          <w:gallery w:val="placeholder"/>
        </w:category>
        <w:types>
          <w:type w:val="bbPlcHdr"/>
        </w:types>
        <w:behaviors>
          <w:behavior w:val="content"/>
        </w:behaviors>
        <w:guid w:val="{1A686B75-CE85-4A94-B4DA-54EC6729A612}"/>
      </w:docPartPr>
      <w:docPartBody>
        <w:p w:rsidR="00251D67" w:rsidRDefault="00367087" w:rsidP="00367087">
          <w:pPr>
            <w:pStyle w:val="88B8264884844ADEAFDD46400AD58065"/>
          </w:pPr>
          <w:r w:rsidRPr="00A30DD1">
            <w:rPr>
              <w:rStyle w:val="PlaceholderText"/>
            </w:rPr>
            <w:t>Click here to enter a date.</w:t>
          </w:r>
        </w:p>
      </w:docPartBody>
    </w:docPart>
    <w:docPart>
      <w:docPartPr>
        <w:name w:val="D652135C8DF34B249CDEED8C46F95FD4"/>
        <w:category>
          <w:name w:val="General"/>
          <w:gallery w:val="placeholder"/>
        </w:category>
        <w:types>
          <w:type w:val="bbPlcHdr"/>
        </w:types>
        <w:behaviors>
          <w:behavior w:val="content"/>
        </w:behaviors>
        <w:guid w:val="{493D1660-31B3-4D6B-B232-BCBCB1E22323}"/>
      </w:docPartPr>
      <w:docPartBody>
        <w:p w:rsidR="00251D67" w:rsidRDefault="00251D67"/>
      </w:docPartBody>
    </w:docPart>
    <w:docPart>
      <w:docPartPr>
        <w:name w:val="7179EF663FF0458DAEFB839178971A34"/>
        <w:category>
          <w:name w:val="General"/>
          <w:gallery w:val="placeholder"/>
        </w:category>
        <w:types>
          <w:type w:val="bbPlcHdr"/>
        </w:types>
        <w:behaviors>
          <w:behavior w:val="content"/>
        </w:behaviors>
        <w:guid w:val="{8750C87B-92DB-4A12-BD44-D371BA744A65}"/>
      </w:docPartPr>
      <w:docPartBody>
        <w:p w:rsidR="00251D67" w:rsidRDefault="00251D67"/>
      </w:docPartBody>
    </w:docPart>
    <w:docPart>
      <w:docPartPr>
        <w:name w:val="FBDFF80CA9FF44AD9D1C697305F82E3A"/>
        <w:category>
          <w:name w:val="General"/>
          <w:gallery w:val="placeholder"/>
        </w:category>
        <w:types>
          <w:type w:val="bbPlcHdr"/>
        </w:types>
        <w:behaviors>
          <w:behavior w:val="content"/>
        </w:behaviors>
        <w:guid w:val="{8250373F-41D0-4ACA-B031-26C81E031E0C}"/>
      </w:docPartPr>
      <w:docPartBody>
        <w:p w:rsidR="00251D67" w:rsidRDefault="00367087" w:rsidP="00367087">
          <w:pPr>
            <w:pStyle w:val="FBDFF80CA9FF44AD9D1C697305F82E3A"/>
          </w:pPr>
          <w:r>
            <w:rPr>
              <w:rFonts w:eastAsia="Times New Roman" w:cs="Times New Roman"/>
              <w:bCs/>
            </w:rPr>
            <w:t xml:space="preserve"> </w:t>
          </w:r>
        </w:p>
      </w:docPartBody>
    </w:docPart>
    <w:docPart>
      <w:docPartPr>
        <w:name w:val="5E2448B8EB144A4EBFB1D4405E184913"/>
        <w:category>
          <w:name w:val="General"/>
          <w:gallery w:val="placeholder"/>
        </w:category>
        <w:types>
          <w:type w:val="bbPlcHdr"/>
        </w:types>
        <w:behaviors>
          <w:behavior w:val="content"/>
        </w:behaviors>
        <w:guid w:val="{69395A32-AADB-4DE7-8232-72232CD7202D}"/>
      </w:docPartPr>
      <w:docPartBody>
        <w:p w:rsidR="00251D67" w:rsidRDefault="00251D67"/>
      </w:docPartBody>
    </w:docPart>
    <w:docPart>
      <w:docPartPr>
        <w:name w:val="633D0FF79787459B98B5E3E86BE6171F"/>
        <w:category>
          <w:name w:val="General"/>
          <w:gallery w:val="placeholder"/>
        </w:category>
        <w:types>
          <w:type w:val="bbPlcHdr"/>
        </w:types>
        <w:behaviors>
          <w:behavior w:val="content"/>
        </w:behaviors>
        <w:guid w:val="{9FA65E36-F26C-4CAA-A855-CEA5757F1B0F}"/>
      </w:docPartPr>
      <w:docPartBody>
        <w:p w:rsidR="00251D67" w:rsidRDefault="00251D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6959"/>
    <w:rsid w:val="001C5F26"/>
    <w:rsid w:val="001E7483"/>
    <w:rsid w:val="00251D67"/>
    <w:rsid w:val="00280096"/>
    <w:rsid w:val="00290C4E"/>
    <w:rsid w:val="002A4665"/>
    <w:rsid w:val="002A5E86"/>
    <w:rsid w:val="002F07B9"/>
    <w:rsid w:val="0032359E"/>
    <w:rsid w:val="00330290"/>
    <w:rsid w:val="0036708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087"/>
    <w:rPr>
      <w:color w:val="808080"/>
    </w:rPr>
  </w:style>
  <w:style w:type="paragraph" w:customStyle="1" w:styleId="88B8264884844ADEAFDD46400AD58065">
    <w:name w:val="88B8264884844ADEAFDD46400AD58065"/>
    <w:rsid w:val="00367087"/>
    <w:pPr>
      <w:spacing w:after="160" w:line="278" w:lineRule="auto"/>
    </w:pPr>
    <w:rPr>
      <w:kern w:val="2"/>
      <w:sz w:val="24"/>
      <w:szCs w:val="24"/>
      <w14:ligatures w14:val="standardContextual"/>
    </w:rPr>
  </w:style>
  <w:style w:type="paragraph" w:customStyle="1" w:styleId="FBDFF80CA9FF44AD9D1C697305F82E3A">
    <w:name w:val="FBDFF80CA9FF44AD9D1C697305F82E3A"/>
    <w:rsid w:val="0036708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376</Words>
  <Characters>2149</Characters>
  <Application>Microsoft Office Word</Application>
  <DocSecurity>0</DocSecurity>
  <Lines>17</Lines>
  <Paragraphs>5</Paragraphs>
  <ScaleCrop>false</ScaleCrop>
  <Company>Texas Legislative Council</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2025-04-02T16:41:00Z</dcterms:modified>
</cp:coreProperties>
</file>

<file path=docProps/custom.xml><?xml version="1.0" encoding="utf-8"?>
<op:Properties xmlns:vt="http://schemas.openxmlformats.org/officeDocument/2006/docPropsVTypes" xmlns:op="http://schemas.openxmlformats.org/officeDocument/2006/custom-properties"/>
</file>