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87E8F" w14:paraId="751567A2" w14:textId="77777777" w:rsidTr="00345119">
        <w:tc>
          <w:tcPr>
            <w:tcW w:w="9576" w:type="dxa"/>
            <w:noWrap/>
          </w:tcPr>
          <w:p w14:paraId="4580B10F" w14:textId="07F63570" w:rsidR="008423E4" w:rsidRPr="0022177D" w:rsidRDefault="004F4340" w:rsidP="00E731DC">
            <w:pPr>
              <w:pStyle w:val="Heading1"/>
            </w:pPr>
            <w:r>
              <w:t>RESOLUTION ANALYSIS</w:t>
            </w:r>
          </w:p>
        </w:tc>
      </w:tr>
    </w:tbl>
    <w:p w14:paraId="5135B43A" w14:textId="77777777" w:rsidR="008423E4" w:rsidRPr="0022177D" w:rsidRDefault="008423E4" w:rsidP="00E731DC">
      <w:pPr>
        <w:jc w:val="center"/>
      </w:pPr>
    </w:p>
    <w:p w14:paraId="144FF103" w14:textId="77777777" w:rsidR="008423E4" w:rsidRPr="00B31F0E" w:rsidRDefault="008423E4" w:rsidP="00E731DC"/>
    <w:p w14:paraId="59DDAEB2" w14:textId="77777777" w:rsidR="008423E4" w:rsidRPr="00742794" w:rsidRDefault="008423E4" w:rsidP="00E731DC">
      <w:pPr>
        <w:tabs>
          <w:tab w:val="right" w:pos="9360"/>
        </w:tabs>
      </w:pPr>
    </w:p>
    <w:tbl>
      <w:tblPr>
        <w:tblW w:w="0" w:type="auto"/>
        <w:tblLayout w:type="fixed"/>
        <w:tblLook w:val="01E0" w:firstRow="1" w:lastRow="1" w:firstColumn="1" w:lastColumn="1" w:noHBand="0" w:noVBand="0"/>
      </w:tblPr>
      <w:tblGrid>
        <w:gridCol w:w="9576"/>
      </w:tblGrid>
      <w:tr w:rsidR="00987E8F" w14:paraId="60C6B3D4" w14:textId="77777777" w:rsidTr="00345119">
        <w:tc>
          <w:tcPr>
            <w:tcW w:w="9576" w:type="dxa"/>
          </w:tcPr>
          <w:p w14:paraId="2883BBC1" w14:textId="47A33E26" w:rsidR="008423E4" w:rsidRPr="00861995" w:rsidRDefault="004F4340" w:rsidP="00E731DC">
            <w:pPr>
              <w:jc w:val="right"/>
            </w:pPr>
            <w:r>
              <w:t>C.S.S.J.R. 34</w:t>
            </w:r>
          </w:p>
        </w:tc>
      </w:tr>
      <w:tr w:rsidR="00987E8F" w14:paraId="555C9017" w14:textId="77777777" w:rsidTr="00345119">
        <w:tc>
          <w:tcPr>
            <w:tcW w:w="9576" w:type="dxa"/>
          </w:tcPr>
          <w:p w14:paraId="41EDA841" w14:textId="500A48CB" w:rsidR="008423E4" w:rsidRPr="00861995" w:rsidRDefault="004F4340" w:rsidP="00E731DC">
            <w:pPr>
              <w:jc w:val="right"/>
            </w:pPr>
            <w:r>
              <w:t xml:space="preserve">By: </w:t>
            </w:r>
            <w:r w:rsidR="000F24A2">
              <w:t>Hughes</w:t>
            </w:r>
          </w:p>
        </w:tc>
      </w:tr>
      <w:tr w:rsidR="00987E8F" w14:paraId="2A6F975E" w14:textId="77777777" w:rsidTr="00345119">
        <w:tc>
          <w:tcPr>
            <w:tcW w:w="9576" w:type="dxa"/>
          </w:tcPr>
          <w:p w14:paraId="5B10B153" w14:textId="3038647A" w:rsidR="008423E4" w:rsidRPr="00861995" w:rsidRDefault="004F4340" w:rsidP="00E731DC">
            <w:pPr>
              <w:jc w:val="right"/>
            </w:pPr>
            <w:r>
              <w:t>Judiciary &amp; Civil Jurisprudence</w:t>
            </w:r>
          </w:p>
        </w:tc>
      </w:tr>
      <w:tr w:rsidR="00987E8F" w14:paraId="4ECDB1C2" w14:textId="77777777" w:rsidTr="00345119">
        <w:tc>
          <w:tcPr>
            <w:tcW w:w="9576" w:type="dxa"/>
          </w:tcPr>
          <w:p w14:paraId="160EBF4D" w14:textId="32F997C3" w:rsidR="008423E4" w:rsidRDefault="004F4340" w:rsidP="00E731DC">
            <w:pPr>
              <w:jc w:val="right"/>
            </w:pPr>
            <w:r>
              <w:t>Committee Report (Substituted)</w:t>
            </w:r>
          </w:p>
        </w:tc>
      </w:tr>
    </w:tbl>
    <w:p w14:paraId="44292F93" w14:textId="77777777" w:rsidR="008423E4" w:rsidRDefault="008423E4" w:rsidP="00E731DC">
      <w:pPr>
        <w:tabs>
          <w:tab w:val="right" w:pos="9360"/>
        </w:tabs>
      </w:pPr>
    </w:p>
    <w:p w14:paraId="7B12FAE8" w14:textId="77777777" w:rsidR="008423E4" w:rsidRDefault="008423E4" w:rsidP="00E731DC"/>
    <w:p w14:paraId="223094B0" w14:textId="77777777" w:rsidR="008423E4" w:rsidRDefault="008423E4" w:rsidP="00E731DC"/>
    <w:tbl>
      <w:tblPr>
        <w:tblW w:w="0" w:type="auto"/>
        <w:tblCellMar>
          <w:left w:w="115" w:type="dxa"/>
          <w:right w:w="115" w:type="dxa"/>
        </w:tblCellMar>
        <w:tblLook w:val="01E0" w:firstRow="1" w:lastRow="1" w:firstColumn="1" w:lastColumn="1" w:noHBand="0" w:noVBand="0"/>
      </w:tblPr>
      <w:tblGrid>
        <w:gridCol w:w="9360"/>
      </w:tblGrid>
      <w:tr w:rsidR="00987E8F" w14:paraId="342CE76B" w14:textId="77777777" w:rsidTr="00F718A7">
        <w:tc>
          <w:tcPr>
            <w:tcW w:w="9360" w:type="dxa"/>
          </w:tcPr>
          <w:p w14:paraId="3CC4E7E6" w14:textId="77777777" w:rsidR="008423E4" w:rsidRPr="00A8133F" w:rsidRDefault="004F4340" w:rsidP="00E731DC">
            <w:pPr>
              <w:rPr>
                <w:b/>
              </w:rPr>
            </w:pPr>
            <w:r w:rsidRPr="009C1E9A">
              <w:rPr>
                <w:b/>
                <w:u w:val="single"/>
              </w:rPr>
              <w:t>BACKGROUND AND PURPOSE</w:t>
            </w:r>
            <w:r>
              <w:rPr>
                <w:b/>
              </w:rPr>
              <w:t xml:space="preserve"> </w:t>
            </w:r>
          </w:p>
          <w:p w14:paraId="690132BA" w14:textId="77777777" w:rsidR="008423E4" w:rsidRDefault="008423E4" w:rsidP="00E731DC"/>
          <w:p w14:paraId="6E03F10B" w14:textId="32893C9A" w:rsidR="008423E4" w:rsidRDefault="004F4340" w:rsidP="00E731DC">
            <w:pPr>
              <w:pStyle w:val="Header"/>
              <w:tabs>
                <w:tab w:val="clear" w:pos="4320"/>
                <w:tab w:val="clear" w:pos="8640"/>
              </w:tabs>
              <w:jc w:val="both"/>
            </w:pPr>
            <w:r>
              <w:t>According to the American Bar Association</w:t>
            </w:r>
            <w:r w:rsidR="00DF0E20" w:rsidRPr="00DF0E20">
              <w:t xml:space="preserve">, federal case law </w:t>
            </w:r>
            <w:r>
              <w:t>ov</w:t>
            </w:r>
            <w:r w:rsidRPr="00DF0E20">
              <w:t xml:space="preserve">er the last 100 years </w:t>
            </w:r>
            <w:r w:rsidR="00DF0E20" w:rsidRPr="00DF0E20">
              <w:t xml:space="preserve">has outlined specific areas in which parents have a constitutionally protected right to make decisions for their children. </w:t>
            </w:r>
            <w:r w:rsidR="00166740">
              <w:t>However, t</w:t>
            </w:r>
            <w:r w:rsidR="00D41F1C">
              <w:t xml:space="preserve">he </w:t>
            </w:r>
            <w:r w:rsidR="00C13825">
              <w:t>sponsor of the resolution</w:t>
            </w:r>
            <w:r w:rsidR="00D41F1C">
              <w:t xml:space="preserve"> has </w:t>
            </w:r>
            <w:r>
              <w:t>informed</w:t>
            </w:r>
            <w:r w:rsidR="00D41F1C">
              <w:t xml:space="preserve"> the committee that case law </w:t>
            </w:r>
            <w:r w:rsidR="00C12CB5">
              <w:t xml:space="preserve">can be </w:t>
            </w:r>
            <w:r w:rsidR="005B165B">
              <w:t xml:space="preserve">a </w:t>
            </w:r>
            <w:r w:rsidR="00C12CB5">
              <w:t xml:space="preserve">fragile </w:t>
            </w:r>
            <w:r w:rsidR="005B165B">
              <w:t xml:space="preserve">place for such a right to be </w:t>
            </w:r>
            <w:r w:rsidR="0002129A">
              <w:t>established</w:t>
            </w:r>
            <w:r w:rsidR="005B165B">
              <w:t xml:space="preserve"> and, </w:t>
            </w:r>
            <w:r w:rsidR="0002129A">
              <w:t>considering</w:t>
            </w:r>
            <w:r w:rsidR="005B165B">
              <w:t xml:space="preserve"> that </w:t>
            </w:r>
            <w:r w:rsidR="00D41F1C" w:rsidRPr="00300FBC">
              <w:t xml:space="preserve">the </w:t>
            </w:r>
            <w:r w:rsidR="00D41F1C">
              <w:t xml:space="preserve">Texas </w:t>
            </w:r>
            <w:r w:rsidR="00D41F1C" w:rsidRPr="00300FBC">
              <w:t xml:space="preserve">Constitution </w:t>
            </w:r>
            <w:r w:rsidR="0002129A">
              <w:t xml:space="preserve">does not currently </w:t>
            </w:r>
            <w:r w:rsidR="00D41F1C">
              <w:t xml:space="preserve">expressly </w:t>
            </w:r>
            <w:r w:rsidR="00D41F1C" w:rsidRPr="00300FBC">
              <w:t>stat</w:t>
            </w:r>
            <w:r w:rsidR="0002129A">
              <w:t>e</w:t>
            </w:r>
            <w:r w:rsidR="00D41F1C" w:rsidRPr="00300FBC">
              <w:t xml:space="preserve"> the rights of parents</w:t>
            </w:r>
            <w:r w:rsidR="00AB33A9">
              <w:t xml:space="preserve"> with regard to </w:t>
            </w:r>
            <w:r w:rsidR="00FF35E4">
              <w:t xml:space="preserve">the </w:t>
            </w:r>
            <w:r w:rsidR="00AB33A9">
              <w:t>care, custody</w:t>
            </w:r>
            <w:r w:rsidR="00FF35E4">
              <w:t>, or</w:t>
            </w:r>
            <w:r w:rsidR="00AB33A9">
              <w:t xml:space="preserve"> control</w:t>
            </w:r>
            <w:r w:rsidR="00FF35E4">
              <w:t xml:space="preserve"> of</w:t>
            </w:r>
            <w:r w:rsidR="00AB33A9">
              <w:t xml:space="preserve"> or decisions </w:t>
            </w:r>
            <w:r w:rsidR="00FF35E4">
              <w:t>regarding</w:t>
            </w:r>
            <w:r w:rsidR="00AB33A9">
              <w:t xml:space="preserve"> their children</w:t>
            </w:r>
            <w:r w:rsidR="0002129A">
              <w:t>,</w:t>
            </w:r>
            <w:r w:rsidR="005B165B">
              <w:t xml:space="preserve"> such a fundamental right deserves a securely </w:t>
            </w:r>
            <w:r w:rsidR="0002129A">
              <w:t>established</w:t>
            </w:r>
            <w:r w:rsidR="005B165B">
              <w:t xml:space="preserve"> </w:t>
            </w:r>
            <w:r w:rsidR="0002129A">
              <w:t>place</w:t>
            </w:r>
            <w:r w:rsidR="005B165B">
              <w:t xml:space="preserve"> in the constitution</w:t>
            </w:r>
            <w:r w:rsidR="00D41F1C" w:rsidRPr="00300FBC">
              <w:t>.</w:t>
            </w:r>
            <w:r w:rsidR="00D41F1C">
              <w:t xml:space="preserve"> </w:t>
            </w:r>
            <w:r w:rsidR="00F718A7">
              <w:t>C.S.</w:t>
            </w:r>
            <w:r w:rsidR="006D6FF8">
              <w:t>S.J.R. 34</w:t>
            </w:r>
            <w:r w:rsidR="00300FBC" w:rsidRPr="00300FBC">
              <w:t xml:space="preserve"> seeks to establish a clear and solid legal foundation to protect the rights of parents </w:t>
            </w:r>
            <w:r w:rsidR="00204B5E">
              <w:t xml:space="preserve">by </w:t>
            </w:r>
            <w:r w:rsidR="004A57F5">
              <w:t>affirming that parents are the primary decision makers for their children</w:t>
            </w:r>
            <w:r w:rsidR="00300FBC" w:rsidRPr="00300FBC">
              <w:t xml:space="preserve">. </w:t>
            </w:r>
          </w:p>
          <w:p w14:paraId="28432D48" w14:textId="77777777" w:rsidR="008423E4" w:rsidRPr="00E26B13" w:rsidRDefault="008423E4" w:rsidP="00E731DC">
            <w:pPr>
              <w:rPr>
                <w:b/>
              </w:rPr>
            </w:pPr>
          </w:p>
        </w:tc>
      </w:tr>
      <w:tr w:rsidR="00987E8F" w14:paraId="76142C05" w14:textId="77777777" w:rsidTr="00F718A7">
        <w:tc>
          <w:tcPr>
            <w:tcW w:w="9360" w:type="dxa"/>
          </w:tcPr>
          <w:p w14:paraId="39B6B98E" w14:textId="77777777" w:rsidR="0017725B" w:rsidRDefault="004F4340" w:rsidP="00E731DC">
            <w:pPr>
              <w:rPr>
                <w:b/>
                <w:u w:val="single"/>
              </w:rPr>
            </w:pPr>
            <w:r>
              <w:rPr>
                <w:b/>
                <w:u w:val="single"/>
              </w:rPr>
              <w:t>CRIMINAL JUSTICE IMPACT</w:t>
            </w:r>
          </w:p>
          <w:p w14:paraId="31F95394" w14:textId="77777777" w:rsidR="0017725B" w:rsidRDefault="0017725B" w:rsidP="00E731DC">
            <w:pPr>
              <w:rPr>
                <w:b/>
                <w:u w:val="single"/>
              </w:rPr>
            </w:pPr>
          </w:p>
          <w:p w14:paraId="19F03467" w14:textId="2F170878" w:rsidR="00EF586A" w:rsidRPr="00EF586A" w:rsidRDefault="004F4340" w:rsidP="00E731DC">
            <w:pPr>
              <w:jc w:val="both"/>
            </w:pPr>
            <w:r>
              <w:t>It is the committee's opinion that this resolution does not expressly create a criminal offense, increase the punishment for an existing criminal offense or category of offenses, or change the eligibility of a person for community supervision, parole, or mandatory supervision.</w:t>
            </w:r>
          </w:p>
          <w:p w14:paraId="6547299C" w14:textId="77777777" w:rsidR="0017725B" w:rsidRPr="0017725B" w:rsidRDefault="0017725B" w:rsidP="00E731DC">
            <w:pPr>
              <w:rPr>
                <w:b/>
                <w:u w:val="single"/>
              </w:rPr>
            </w:pPr>
          </w:p>
        </w:tc>
      </w:tr>
      <w:tr w:rsidR="00987E8F" w14:paraId="4F73B4C0" w14:textId="77777777" w:rsidTr="00F718A7">
        <w:tc>
          <w:tcPr>
            <w:tcW w:w="9360" w:type="dxa"/>
          </w:tcPr>
          <w:p w14:paraId="7EE9C0A9" w14:textId="77777777" w:rsidR="008423E4" w:rsidRPr="00A8133F" w:rsidRDefault="004F4340" w:rsidP="00E731DC">
            <w:pPr>
              <w:rPr>
                <w:b/>
              </w:rPr>
            </w:pPr>
            <w:r w:rsidRPr="009C1E9A">
              <w:rPr>
                <w:b/>
                <w:u w:val="single"/>
              </w:rPr>
              <w:t>RULEMAKING AUTHORITY</w:t>
            </w:r>
            <w:r>
              <w:rPr>
                <w:b/>
              </w:rPr>
              <w:t xml:space="preserve"> </w:t>
            </w:r>
          </w:p>
          <w:p w14:paraId="6891158B" w14:textId="77777777" w:rsidR="008423E4" w:rsidRDefault="008423E4" w:rsidP="00E731DC"/>
          <w:p w14:paraId="6F04DA54" w14:textId="2838BD7B" w:rsidR="00EF586A" w:rsidRDefault="004F4340" w:rsidP="00E731DC">
            <w:pPr>
              <w:pStyle w:val="Header"/>
              <w:tabs>
                <w:tab w:val="clear" w:pos="4320"/>
                <w:tab w:val="clear" w:pos="8640"/>
              </w:tabs>
              <w:jc w:val="both"/>
            </w:pPr>
            <w:r>
              <w:t>It is the committee's opinion that this resolution does not expressly grant any additional rulemaking authority to a state officer, department, agency, or institution.</w:t>
            </w:r>
          </w:p>
          <w:p w14:paraId="5A858608" w14:textId="77777777" w:rsidR="008423E4" w:rsidRPr="00E21FDC" w:rsidRDefault="008423E4" w:rsidP="00E731DC">
            <w:pPr>
              <w:rPr>
                <w:b/>
              </w:rPr>
            </w:pPr>
          </w:p>
        </w:tc>
      </w:tr>
      <w:tr w:rsidR="00987E8F" w14:paraId="35813351" w14:textId="77777777" w:rsidTr="00F718A7">
        <w:tc>
          <w:tcPr>
            <w:tcW w:w="9360" w:type="dxa"/>
          </w:tcPr>
          <w:p w14:paraId="24EA0D68" w14:textId="77777777" w:rsidR="008423E4" w:rsidRPr="00A8133F" w:rsidRDefault="004F4340" w:rsidP="00E731DC">
            <w:pPr>
              <w:rPr>
                <w:b/>
              </w:rPr>
            </w:pPr>
            <w:r w:rsidRPr="009C1E9A">
              <w:rPr>
                <w:b/>
                <w:u w:val="single"/>
              </w:rPr>
              <w:t>ANALYSIS</w:t>
            </w:r>
            <w:r>
              <w:rPr>
                <w:b/>
              </w:rPr>
              <w:t xml:space="preserve"> </w:t>
            </w:r>
          </w:p>
          <w:p w14:paraId="42111896" w14:textId="77777777" w:rsidR="008423E4" w:rsidRDefault="008423E4" w:rsidP="00E731DC"/>
          <w:p w14:paraId="2017DDD2" w14:textId="3B3B2A65" w:rsidR="00734865" w:rsidRPr="009C36CD" w:rsidRDefault="004F4340" w:rsidP="00E731DC">
            <w:pPr>
              <w:pStyle w:val="Header"/>
              <w:jc w:val="both"/>
            </w:pPr>
            <w:r>
              <w:t>C.S.</w:t>
            </w:r>
            <w:r w:rsidR="006D6FF8">
              <w:t>S.J.R. 34</w:t>
            </w:r>
            <w:r w:rsidR="00DC21CD">
              <w:t xml:space="preserve"> proposes an amendment to the Texas Constitution</w:t>
            </w:r>
            <w:r w:rsidR="003E7435">
              <w:t xml:space="preserve"> </w:t>
            </w:r>
            <w:r w:rsidR="00C13BDB">
              <w:t>stating that, in order to enshrine truths that are deeply rooted in the nation's history and traditions, the people of Texas affirm by the proposed amendment that a parent</w:t>
            </w:r>
            <w:r w:rsidR="006D6FF8" w:rsidRPr="006D6FF8">
              <w:t xml:space="preserve"> has the responsibility to nurture and protect the parent's child and the corresponding fundamental right to exercise care, custody, and control of </w:t>
            </w:r>
            <w:r w:rsidR="00C13BDB">
              <w:t>the</w:t>
            </w:r>
            <w:r w:rsidR="006D6FF8" w:rsidRPr="006D6FF8">
              <w:t xml:space="preserve"> child, including the right to make decisions concerning the child's upbringing.</w:t>
            </w:r>
            <w:r w:rsidR="009B50DA">
              <w:t xml:space="preserve"> The resolution requires the ballot to permit voting for or against the following proposition: "The constitutional amendment affirming that parents are the primary decision makers for their children."</w:t>
            </w:r>
          </w:p>
          <w:p w14:paraId="1B0F501D" w14:textId="77777777" w:rsidR="008423E4" w:rsidRPr="00835628" w:rsidRDefault="008423E4" w:rsidP="00E731DC">
            <w:pPr>
              <w:rPr>
                <w:b/>
              </w:rPr>
            </w:pPr>
          </w:p>
        </w:tc>
      </w:tr>
      <w:tr w:rsidR="00987E8F" w14:paraId="77BA5FD5" w14:textId="77777777" w:rsidTr="00F718A7">
        <w:tc>
          <w:tcPr>
            <w:tcW w:w="9360" w:type="dxa"/>
          </w:tcPr>
          <w:p w14:paraId="389A688B" w14:textId="33EE104D" w:rsidR="008423E4" w:rsidRPr="00A8133F" w:rsidRDefault="004F4340" w:rsidP="00E731DC">
            <w:pPr>
              <w:rPr>
                <w:b/>
              </w:rPr>
            </w:pPr>
            <w:r>
              <w:rPr>
                <w:b/>
                <w:u w:val="single"/>
              </w:rPr>
              <w:t>ELECTION DATE</w:t>
            </w:r>
            <w:r>
              <w:rPr>
                <w:b/>
              </w:rPr>
              <w:t xml:space="preserve"> </w:t>
            </w:r>
          </w:p>
          <w:p w14:paraId="16A9663A" w14:textId="77777777" w:rsidR="008423E4" w:rsidRDefault="008423E4" w:rsidP="00E731DC"/>
          <w:p w14:paraId="7BC38EB7" w14:textId="3B393DBF" w:rsidR="008423E4" w:rsidRPr="003624F2" w:rsidRDefault="004F4340" w:rsidP="00E731DC">
            <w:pPr>
              <w:pStyle w:val="Header"/>
              <w:tabs>
                <w:tab w:val="clear" w:pos="4320"/>
                <w:tab w:val="clear" w:pos="8640"/>
              </w:tabs>
              <w:jc w:val="both"/>
            </w:pPr>
            <w:r>
              <w:t>The constitutional amendment proposed by this joint resolution will be submitted to the voters at an election to be held November 4, 2025.</w:t>
            </w:r>
          </w:p>
          <w:p w14:paraId="184705E8" w14:textId="77777777" w:rsidR="008423E4" w:rsidRPr="00233FDB" w:rsidRDefault="008423E4" w:rsidP="00E731DC">
            <w:pPr>
              <w:rPr>
                <w:b/>
              </w:rPr>
            </w:pPr>
          </w:p>
        </w:tc>
      </w:tr>
      <w:tr w:rsidR="00987E8F" w14:paraId="2EFA7E5F" w14:textId="77777777" w:rsidTr="00F718A7">
        <w:tc>
          <w:tcPr>
            <w:tcW w:w="9360" w:type="dxa"/>
          </w:tcPr>
          <w:p w14:paraId="32D8278D" w14:textId="77777777" w:rsidR="000F24A2" w:rsidRDefault="004F4340" w:rsidP="00E731DC">
            <w:pPr>
              <w:jc w:val="both"/>
              <w:rPr>
                <w:b/>
                <w:u w:val="single"/>
              </w:rPr>
            </w:pPr>
            <w:r>
              <w:rPr>
                <w:b/>
                <w:u w:val="single"/>
              </w:rPr>
              <w:t>COMPARISON OF SENATE ENGROSSED AND SUBSTITUTE</w:t>
            </w:r>
          </w:p>
          <w:p w14:paraId="4B8BD80A" w14:textId="77777777" w:rsidR="006D6FF8" w:rsidRDefault="006D6FF8" w:rsidP="00E731DC">
            <w:pPr>
              <w:jc w:val="both"/>
            </w:pPr>
          </w:p>
          <w:p w14:paraId="47D2C080" w14:textId="67D64486" w:rsidR="006D6FF8" w:rsidRDefault="004F4340" w:rsidP="00E731DC">
            <w:pPr>
              <w:jc w:val="both"/>
            </w:pPr>
            <w:r>
              <w:t xml:space="preserve">While C.S.S.J.R. </w:t>
            </w:r>
            <w:r w:rsidR="00F718A7">
              <w:t>34</w:t>
            </w:r>
            <w:r>
              <w:t xml:space="preserve"> may differ from the engrossed in minor or nonsubstantive ways, the following summarizes the substantial differences between the engrossed and committee substitute versions of the </w:t>
            </w:r>
            <w:r w:rsidR="00A055D8">
              <w:t>resolut</w:t>
            </w:r>
            <w:r w:rsidR="00201DDB">
              <w:t>i</w:t>
            </w:r>
            <w:r w:rsidR="00A055D8">
              <w:t>on</w:t>
            </w:r>
            <w:r>
              <w:t>.</w:t>
            </w:r>
          </w:p>
          <w:p w14:paraId="578CA192" w14:textId="77777777" w:rsidR="00F718A7" w:rsidRDefault="00F718A7" w:rsidP="00E731DC">
            <w:pPr>
              <w:jc w:val="both"/>
            </w:pPr>
          </w:p>
          <w:p w14:paraId="4DB54427" w14:textId="549833BC" w:rsidR="00F718A7" w:rsidRDefault="004F4340" w:rsidP="00E731DC">
            <w:pPr>
              <w:jc w:val="both"/>
            </w:pPr>
            <w:r>
              <w:t xml:space="preserve">The substitute omits the provisions from the engrossed </w:t>
            </w:r>
            <w:r w:rsidR="00201DDB">
              <w:t>providing</w:t>
            </w:r>
            <w:r w:rsidRPr="00F718A7">
              <w:t xml:space="preserve"> that a parent has the inherent right to exercise care, custody, and control of the parent's child and to make decisions for the upbringing of the parent's child</w:t>
            </w:r>
            <w:r>
              <w:t xml:space="preserve"> and </w:t>
            </w:r>
            <w:r w:rsidRPr="00F718A7">
              <w:t>prohibit</w:t>
            </w:r>
            <w:r w:rsidR="00201DDB">
              <w:t>ing</w:t>
            </w:r>
            <w:r w:rsidRPr="00F718A7">
              <w:t xml:space="preserve"> the state or a political subdivision of the state from interfering with those parental rights unless the interference is essential to further a compelling governmental interest and narrowly tailored to accomplish that interest.</w:t>
            </w:r>
            <w:r>
              <w:t xml:space="preserve"> Instead, the substitute includes a provision absent from the engrossed </w:t>
            </w:r>
            <w:r w:rsidR="00251E64">
              <w:t xml:space="preserve">providing </w:t>
            </w:r>
            <w:r>
              <w:t xml:space="preserve">that, </w:t>
            </w:r>
            <w:r w:rsidRPr="00F718A7">
              <w:t>to enshrin</w:t>
            </w:r>
            <w:r w:rsidRPr="00F718A7">
              <w:t>e truths that are deeply rooted in th</w:t>
            </w:r>
            <w:r w:rsidR="00251E64">
              <w:t>e</w:t>
            </w:r>
            <w:r w:rsidRPr="00F718A7">
              <w:t xml:space="preserve"> nation's history and traditions, the people of Texas affirm</w:t>
            </w:r>
            <w:r w:rsidR="00251E64">
              <w:t xml:space="preserve"> by the proposed amendment</w:t>
            </w:r>
            <w:r w:rsidRPr="00F718A7">
              <w:t xml:space="preserve"> that a parent has the responsibility to nurture and protect the parent's child and the corresponding fundamental right to exercise care, custody, and control of that child, including the right to make decisions concerning the child's upbringing.</w:t>
            </w:r>
          </w:p>
          <w:p w14:paraId="72EFECB7" w14:textId="77777777" w:rsidR="001A2139" w:rsidRDefault="001A2139" w:rsidP="00E731DC">
            <w:pPr>
              <w:jc w:val="both"/>
            </w:pPr>
          </w:p>
          <w:p w14:paraId="6D5DB491" w14:textId="46A13263" w:rsidR="001A2139" w:rsidRDefault="004F4340" w:rsidP="00E731DC">
            <w:pPr>
              <w:jc w:val="both"/>
            </w:pPr>
            <w:r w:rsidRPr="001A2139">
              <w:t>Whereas the engrossed established the ballot language for the</w:t>
            </w:r>
            <w:r>
              <w:t xml:space="preserve"> resolution to be </w:t>
            </w:r>
            <w:r w:rsidRPr="001A2139">
              <w:t>"</w:t>
            </w:r>
            <w:r w:rsidR="00C30A45">
              <w:t>t</w:t>
            </w:r>
            <w:r w:rsidRPr="001A2139">
              <w:t>he constitutional amendment establishing parents as the primary decision-makers for their children</w:t>
            </w:r>
            <w:r>
              <w:t>,</w:t>
            </w:r>
            <w:r w:rsidRPr="001A2139">
              <w:t>"</w:t>
            </w:r>
            <w:r>
              <w:t xml:space="preserve"> the substitute instead establishes that language to be "</w:t>
            </w:r>
            <w:r w:rsidR="00C30A45">
              <w:t>t</w:t>
            </w:r>
            <w:r w:rsidRPr="001A2139">
              <w:t xml:space="preserve">he constitutional amendment </w:t>
            </w:r>
            <w:r>
              <w:t>affirming that</w:t>
            </w:r>
            <w:r w:rsidRPr="001A2139">
              <w:t xml:space="preserve"> parents a</w:t>
            </w:r>
            <w:r>
              <w:t>re</w:t>
            </w:r>
            <w:r w:rsidRPr="001A2139">
              <w:t xml:space="preserve"> the primary decision</w:t>
            </w:r>
            <w:r w:rsidR="0001700A">
              <w:t>-</w:t>
            </w:r>
            <w:r w:rsidRPr="001A2139">
              <w:t>makers for their children."</w:t>
            </w:r>
          </w:p>
          <w:p w14:paraId="4CA3477E" w14:textId="4EEBD18C" w:rsidR="006D6FF8" w:rsidRPr="006D6FF8" w:rsidRDefault="006D6FF8" w:rsidP="00E731DC">
            <w:pPr>
              <w:jc w:val="both"/>
            </w:pPr>
          </w:p>
        </w:tc>
      </w:tr>
    </w:tbl>
    <w:p w14:paraId="43FB6451" w14:textId="77777777" w:rsidR="008423E4" w:rsidRPr="00BE0E75" w:rsidRDefault="008423E4" w:rsidP="00E731DC">
      <w:pPr>
        <w:jc w:val="both"/>
        <w:rPr>
          <w:rFonts w:ascii="Arial" w:hAnsi="Arial"/>
          <w:sz w:val="16"/>
          <w:szCs w:val="16"/>
        </w:rPr>
      </w:pPr>
    </w:p>
    <w:p w14:paraId="1E444DAC" w14:textId="77777777" w:rsidR="004108C3" w:rsidRPr="008423E4" w:rsidRDefault="004108C3" w:rsidP="00E731DC"/>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7DFF" w14:textId="77777777" w:rsidR="004F4340" w:rsidRDefault="004F4340">
      <w:r>
        <w:separator/>
      </w:r>
    </w:p>
  </w:endnote>
  <w:endnote w:type="continuationSeparator" w:id="0">
    <w:p w14:paraId="3706459A" w14:textId="77777777" w:rsidR="004F4340" w:rsidRDefault="004F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BC4B" w14:textId="77777777" w:rsidR="00F47416" w:rsidRDefault="00F47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87E8F" w14:paraId="64C2A2F5" w14:textId="77777777" w:rsidTr="009C1E9A">
      <w:trPr>
        <w:cantSplit/>
      </w:trPr>
      <w:tc>
        <w:tcPr>
          <w:tcW w:w="0" w:type="pct"/>
        </w:tcPr>
        <w:p w14:paraId="5913EF2D" w14:textId="77777777" w:rsidR="00137D90" w:rsidRDefault="00137D90" w:rsidP="009C1E9A">
          <w:pPr>
            <w:pStyle w:val="Footer"/>
            <w:tabs>
              <w:tab w:val="clear" w:pos="8640"/>
              <w:tab w:val="right" w:pos="9360"/>
            </w:tabs>
          </w:pPr>
        </w:p>
      </w:tc>
      <w:tc>
        <w:tcPr>
          <w:tcW w:w="2395" w:type="pct"/>
        </w:tcPr>
        <w:p w14:paraId="6CCB675D" w14:textId="77777777" w:rsidR="00137D90" w:rsidRDefault="00137D90" w:rsidP="009C1E9A">
          <w:pPr>
            <w:pStyle w:val="Footer"/>
            <w:tabs>
              <w:tab w:val="clear" w:pos="8640"/>
              <w:tab w:val="right" w:pos="9360"/>
            </w:tabs>
          </w:pPr>
        </w:p>
        <w:p w14:paraId="524948B4" w14:textId="77777777" w:rsidR="001A4310" w:rsidRDefault="001A4310" w:rsidP="009C1E9A">
          <w:pPr>
            <w:pStyle w:val="Footer"/>
            <w:tabs>
              <w:tab w:val="clear" w:pos="8640"/>
              <w:tab w:val="right" w:pos="9360"/>
            </w:tabs>
          </w:pPr>
        </w:p>
        <w:p w14:paraId="60770D36" w14:textId="77777777" w:rsidR="00137D90" w:rsidRDefault="00137D90" w:rsidP="009C1E9A">
          <w:pPr>
            <w:pStyle w:val="Footer"/>
            <w:tabs>
              <w:tab w:val="clear" w:pos="8640"/>
              <w:tab w:val="right" w:pos="9360"/>
            </w:tabs>
          </w:pPr>
        </w:p>
      </w:tc>
      <w:tc>
        <w:tcPr>
          <w:tcW w:w="2453" w:type="pct"/>
        </w:tcPr>
        <w:p w14:paraId="5242B911" w14:textId="77777777" w:rsidR="00137D90" w:rsidRDefault="00137D90" w:rsidP="009C1E9A">
          <w:pPr>
            <w:pStyle w:val="Footer"/>
            <w:tabs>
              <w:tab w:val="clear" w:pos="8640"/>
              <w:tab w:val="right" w:pos="9360"/>
            </w:tabs>
            <w:jc w:val="right"/>
          </w:pPr>
        </w:p>
      </w:tc>
    </w:tr>
    <w:tr w:rsidR="00987E8F" w14:paraId="30ACA614" w14:textId="77777777" w:rsidTr="009C1E9A">
      <w:trPr>
        <w:cantSplit/>
      </w:trPr>
      <w:tc>
        <w:tcPr>
          <w:tcW w:w="0" w:type="pct"/>
        </w:tcPr>
        <w:p w14:paraId="19F26C6B" w14:textId="77777777" w:rsidR="00EC379B" w:rsidRDefault="00EC379B" w:rsidP="009C1E9A">
          <w:pPr>
            <w:pStyle w:val="Footer"/>
            <w:tabs>
              <w:tab w:val="clear" w:pos="8640"/>
              <w:tab w:val="right" w:pos="9360"/>
            </w:tabs>
          </w:pPr>
        </w:p>
      </w:tc>
      <w:tc>
        <w:tcPr>
          <w:tcW w:w="2395" w:type="pct"/>
        </w:tcPr>
        <w:p w14:paraId="04360F6E" w14:textId="7F2C9AE8" w:rsidR="00EC379B" w:rsidRPr="009C1E9A" w:rsidRDefault="004F4340" w:rsidP="009C1E9A">
          <w:pPr>
            <w:pStyle w:val="Footer"/>
            <w:tabs>
              <w:tab w:val="clear" w:pos="8640"/>
              <w:tab w:val="right" w:pos="9360"/>
            </w:tabs>
            <w:rPr>
              <w:rFonts w:ascii="Shruti" w:hAnsi="Shruti"/>
              <w:sz w:val="22"/>
            </w:rPr>
          </w:pPr>
          <w:r>
            <w:rPr>
              <w:rFonts w:ascii="Shruti" w:hAnsi="Shruti"/>
              <w:sz w:val="22"/>
            </w:rPr>
            <w:t>89R 30733-D</w:t>
          </w:r>
        </w:p>
      </w:tc>
      <w:tc>
        <w:tcPr>
          <w:tcW w:w="2453" w:type="pct"/>
        </w:tcPr>
        <w:p w14:paraId="28FA982C" w14:textId="0D486138" w:rsidR="00EC379B" w:rsidRDefault="004F4340" w:rsidP="009C1E9A">
          <w:pPr>
            <w:pStyle w:val="Footer"/>
            <w:tabs>
              <w:tab w:val="clear" w:pos="8640"/>
              <w:tab w:val="right" w:pos="9360"/>
            </w:tabs>
            <w:jc w:val="right"/>
          </w:pPr>
          <w:r>
            <w:fldChar w:fldCharType="begin"/>
          </w:r>
          <w:r>
            <w:instrText xml:space="preserve"> DOCPROPERTY  OTID  \* MERGEFORMAT </w:instrText>
          </w:r>
          <w:r>
            <w:fldChar w:fldCharType="separate"/>
          </w:r>
          <w:r w:rsidR="003640C8">
            <w:t>25.133.1123</w:t>
          </w:r>
          <w:r>
            <w:fldChar w:fldCharType="end"/>
          </w:r>
        </w:p>
      </w:tc>
    </w:tr>
    <w:tr w:rsidR="00987E8F" w14:paraId="165D1006" w14:textId="77777777" w:rsidTr="009C1E9A">
      <w:trPr>
        <w:cantSplit/>
      </w:trPr>
      <w:tc>
        <w:tcPr>
          <w:tcW w:w="0" w:type="pct"/>
        </w:tcPr>
        <w:p w14:paraId="6A6C1BCA" w14:textId="77777777" w:rsidR="00EC379B" w:rsidRDefault="00EC379B" w:rsidP="009C1E9A">
          <w:pPr>
            <w:pStyle w:val="Footer"/>
            <w:tabs>
              <w:tab w:val="clear" w:pos="4320"/>
              <w:tab w:val="clear" w:pos="8640"/>
              <w:tab w:val="left" w:pos="2865"/>
            </w:tabs>
          </w:pPr>
        </w:p>
      </w:tc>
      <w:tc>
        <w:tcPr>
          <w:tcW w:w="2395" w:type="pct"/>
        </w:tcPr>
        <w:p w14:paraId="5072FC02" w14:textId="7E73722F" w:rsidR="00EC379B" w:rsidRPr="009C1E9A" w:rsidRDefault="004F4340" w:rsidP="009C1E9A">
          <w:pPr>
            <w:pStyle w:val="Footer"/>
            <w:tabs>
              <w:tab w:val="clear" w:pos="4320"/>
              <w:tab w:val="clear" w:pos="8640"/>
              <w:tab w:val="left" w:pos="2865"/>
            </w:tabs>
            <w:rPr>
              <w:rFonts w:ascii="Shruti" w:hAnsi="Shruti"/>
              <w:sz w:val="22"/>
            </w:rPr>
          </w:pPr>
          <w:r>
            <w:rPr>
              <w:rFonts w:ascii="Shruti" w:hAnsi="Shruti"/>
              <w:sz w:val="22"/>
            </w:rPr>
            <w:t>Substitute Document Number: 89R 30323</w:t>
          </w:r>
        </w:p>
      </w:tc>
      <w:tc>
        <w:tcPr>
          <w:tcW w:w="2453" w:type="pct"/>
        </w:tcPr>
        <w:p w14:paraId="663ABA95" w14:textId="77777777" w:rsidR="00EC379B" w:rsidRDefault="00EC379B" w:rsidP="006D504F">
          <w:pPr>
            <w:pStyle w:val="Footer"/>
            <w:rPr>
              <w:rStyle w:val="PageNumber"/>
            </w:rPr>
          </w:pPr>
        </w:p>
        <w:p w14:paraId="7614C882" w14:textId="77777777" w:rsidR="00EC379B" w:rsidRDefault="00EC379B" w:rsidP="009C1E9A">
          <w:pPr>
            <w:pStyle w:val="Footer"/>
            <w:tabs>
              <w:tab w:val="clear" w:pos="8640"/>
              <w:tab w:val="right" w:pos="9360"/>
            </w:tabs>
            <w:jc w:val="right"/>
          </w:pPr>
        </w:p>
      </w:tc>
    </w:tr>
    <w:tr w:rsidR="00987E8F" w14:paraId="0F21B83C" w14:textId="77777777" w:rsidTr="009C1E9A">
      <w:trPr>
        <w:cantSplit/>
        <w:trHeight w:val="323"/>
      </w:trPr>
      <w:tc>
        <w:tcPr>
          <w:tcW w:w="0" w:type="pct"/>
          <w:gridSpan w:val="3"/>
        </w:tcPr>
        <w:p w14:paraId="0B3C8622" w14:textId="77777777" w:rsidR="00EC379B" w:rsidRDefault="004F434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BF27290" w14:textId="77777777" w:rsidR="00EC379B" w:rsidRDefault="00EC379B" w:rsidP="009C1E9A">
          <w:pPr>
            <w:pStyle w:val="Footer"/>
            <w:tabs>
              <w:tab w:val="clear" w:pos="8640"/>
              <w:tab w:val="right" w:pos="9360"/>
            </w:tabs>
            <w:jc w:val="center"/>
          </w:pPr>
        </w:p>
      </w:tc>
    </w:tr>
  </w:tbl>
  <w:p w14:paraId="1BA598E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090D" w14:textId="77777777" w:rsidR="00F47416" w:rsidRDefault="00F4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7296" w14:textId="77777777" w:rsidR="004F4340" w:rsidRDefault="004F4340">
      <w:r>
        <w:separator/>
      </w:r>
    </w:p>
  </w:footnote>
  <w:footnote w:type="continuationSeparator" w:id="0">
    <w:p w14:paraId="2B788F19" w14:textId="77777777" w:rsidR="004F4340" w:rsidRDefault="004F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708D" w14:textId="77777777" w:rsidR="00F47416" w:rsidRDefault="00F47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D1E2" w14:textId="77777777" w:rsidR="00F47416" w:rsidRDefault="00F47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E949" w14:textId="77777777" w:rsidR="00F47416" w:rsidRDefault="00F47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A0"/>
    <w:rsid w:val="00000A70"/>
    <w:rsid w:val="000032B8"/>
    <w:rsid w:val="00003B06"/>
    <w:rsid w:val="000054B9"/>
    <w:rsid w:val="00007461"/>
    <w:rsid w:val="0001117E"/>
    <w:rsid w:val="0001125F"/>
    <w:rsid w:val="0001322E"/>
    <w:rsid w:val="0001338E"/>
    <w:rsid w:val="00013D24"/>
    <w:rsid w:val="00014AF0"/>
    <w:rsid w:val="000155D6"/>
    <w:rsid w:val="00015D4E"/>
    <w:rsid w:val="0001700A"/>
    <w:rsid w:val="00020C1E"/>
    <w:rsid w:val="00020E9B"/>
    <w:rsid w:val="0002129A"/>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6C30"/>
    <w:rsid w:val="0004762E"/>
    <w:rsid w:val="000532BD"/>
    <w:rsid w:val="000555E0"/>
    <w:rsid w:val="00055C12"/>
    <w:rsid w:val="000608B0"/>
    <w:rsid w:val="0006104C"/>
    <w:rsid w:val="00063E2F"/>
    <w:rsid w:val="00064BF2"/>
    <w:rsid w:val="000667BA"/>
    <w:rsid w:val="000676A7"/>
    <w:rsid w:val="00070B4C"/>
    <w:rsid w:val="0007163A"/>
    <w:rsid w:val="00073914"/>
    <w:rsid w:val="00073E02"/>
    <w:rsid w:val="00074236"/>
    <w:rsid w:val="000746BD"/>
    <w:rsid w:val="00076D7D"/>
    <w:rsid w:val="00080D95"/>
    <w:rsid w:val="00086446"/>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4A2"/>
    <w:rsid w:val="000F2A7F"/>
    <w:rsid w:val="000F3DBD"/>
    <w:rsid w:val="000F5843"/>
    <w:rsid w:val="000F6A06"/>
    <w:rsid w:val="00100459"/>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5E7C"/>
    <w:rsid w:val="00137D90"/>
    <w:rsid w:val="00141FB6"/>
    <w:rsid w:val="00142F8E"/>
    <w:rsid w:val="00143C8B"/>
    <w:rsid w:val="0014706A"/>
    <w:rsid w:val="00147530"/>
    <w:rsid w:val="0015331F"/>
    <w:rsid w:val="00154075"/>
    <w:rsid w:val="00156AB2"/>
    <w:rsid w:val="00160402"/>
    <w:rsid w:val="00160571"/>
    <w:rsid w:val="00161E93"/>
    <w:rsid w:val="00162C7A"/>
    <w:rsid w:val="00162DAE"/>
    <w:rsid w:val="001639C5"/>
    <w:rsid w:val="00163E45"/>
    <w:rsid w:val="001664C2"/>
    <w:rsid w:val="00166740"/>
    <w:rsid w:val="00171BF2"/>
    <w:rsid w:val="0017347B"/>
    <w:rsid w:val="0017725B"/>
    <w:rsid w:val="0018050C"/>
    <w:rsid w:val="0018117F"/>
    <w:rsid w:val="001824ED"/>
    <w:rsid w:val="00183262"/>
    <w:rsid w:val="0018478F"/>
    <w:rsid w:val="00184794"/>
    <w:rsid w:val="00184B03"/>
    <w:rsid w:val="00185C59"/>
    <w:rsid w:val="00187C1B"/>
    <w:rsid w:val="001908AC"/>
    <w:rsid w:val="00190CFB"/>
    <w:rsid w:val="0019457A"/>
    <w:rsid w:val="00195257"/>
    <w:rsid w:val="00195388"/>
    <w:rsid w:val="0019539E"/>
    <w:rsid w:val="001968BC"/>
    <w:rsid w:val="001A0739"/>
    <w:rsid w:val="001A0F00"/>
    <w:rsid w:val="001A2139"/>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5D6C"/>
    <w:rsid w:val="001F6B91"/>
    <w:rsid w:val="001F703C"/>
    <w:rsid w:val="00200B9E"/>
    <w:rsid w:val="00200BF5"/>
    <w:rsid w:val="002010D1"/>
    <w:rsid w:val="00201338"/>
    <w:rsid w:val="00201DDB"/>
    <w:rsid w:val="00204592"/>
    <w:rsid w:val="00204B5E"/>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37553"/>
    <w:rsid w:val="0024077A"/>
    <w:rsid w:val="00241EC1"/>
    <w:rsid w:val="002431DA"/>
    <w:rsid w:val="0024691D"/>
    <w:rsid w:val="00247D27"/>
    <w:rsid w:val="00250A50"/>
    <w:rsid w:val="00251E64"/>
    <w:rsid w:val="00251ED5"/>
    <w:rsid w:val="00255EB6"/>
    <w:rsid w:val="00257429"/>
    <w:rsid w:val="00260FA4"/>
    <w:rsid w:val="00261183"/>
    <w:rsid w:val="00262A66"/>
    <w:rsid w:val="00263140"/>
    <w:rsid w:val="002631C8"/>
    <w:rsid w:val="00263604"/>
    <w:rsid w:val="00265133"/>
    <w:rsid w:val="00265A23"/>
    <w:rsid w:val="00267841"/>
    <w:rsid w:val="002710C3"/>
    <w:rsid w:val="002734D6"/>
    <w:rsid w:val="00274C45"/>
    <w:rsid w:val="00275109"/>
    <w:rsid w:val="00275BEE"/>
    <w:rsid w:val="00277434"/>
    <w:rsid w:val="00280123"/>
    <w:rsid w:val="00280D15"/>
    <w:rsid w:val="00281343"/>
    <w:rsid w:val="00281883"/>
    <w:rsid w:val="002874E3"/>
    <w:rsid w:val="00287656"/>
    <w:rsid w:val="00291518"/>
    <w:rsid w:val="00296FF0"/>
    <w:rsid w:val="002A17C0"/>
    <w:rsid w:val="002A19F6"/>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6A4C"/>
    <w:rsid w:val="002E7DF9"/>
    <w:rsid w:val="002F097B"/>
    <w:rsid w:val="002F2147"/>
    <w:rsid w:val="002F3111"/>
    <w:rsid w:val="002F4AEC"/>
    <w:rsid w:val="002F795D"/>
    <w:rsid w:val="00300823"/>
    <w:rsid w:val="00300D7F"/>
    <w:rsid w:val="00300FBC"/>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0587"/>
    <w:rsid w:val="00361FE9"/>
    <w:rsid w:val="003624F2"/>
    <w:rsid w:val="00363854"/>
    <w:rsid w:val="003640C8"/>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E7435"/>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4D"/>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63AE"/>
    <w:rsid w:val="00474927"/>
    <w:rsid w:val="00475913"/>
    <w:rsid w:val="00480080"/>
    <w:rsid w:val="004824A7"/>
    <w:rsid w:val="00483AF0"/>
    <w:rsid w:val="00484167"/>
    <w:rsid w:val="00484596"/>
    <w:rsid w:val="00490E30"/>
    <w:rsid w:val="00492211"/>
    <w:rsid w:val="00492325"/>
    <w:rsid w:val="00492A6D"/>
    <w:rsid w:val="00494303"/>
    <w:rsid w:val="0049682B"/>
    <w:rsid w:val="004977A3"/>
    <w:rsid w:val="004A03F7"/>
    <w:rsid w:val="004A081C"/>
    <w:rsid w:val="004A123F"/>
    <w:rsid w:val="004A2172"/>
    <w:rsid w:val="004A239F"/>
    <w:rsid w:val="004A57F5"/>
    <w:rsid w:val="004A7F2F"/>
    <w:rsid w:val="004B138F"/>
    <w:rsid w:val="004B412A"/>
    <w:rsid w:val="004B576C"/>
    <w:rsid w:val="004B772A"/>
    <w:rsid w:val="004C302F"/>
    <w:rsid w:val="004C4609"/>
    <w:rsid w:val="004C4B8A"/>
    <w:rsid w:val="004C52EF"/>
    <w:rsid w:val="004C5F34"/>
    <w:rsid w:val="004C600C"/>
    <w:rsid w:val="004C7888"/>
    <w:rsid w:val="004D1AC9"/>
    <w:rsid w:val="004D279A"/>
    <w:rsid w:val="004D27DE"/>
    <w:rsid w:val="004D3F41"/>
    <w:rsid w:val="004D5098"/>
    <w:rsid w:val="004D6497"/>
    <w:rsid w:val="004E0E60"/>
    <w:rsid w:val="004E12A3"/>
    <w:rsid w:val="004E2492"/>
    <w:rsid w:val="004E3096"/>
    <w:rsid w:val="004E44F9"/>
    <w:rsid w:val="004E47F2"/>
    <w:rsid w:val="004E4E2B"/>
    <w:rsid w:val="004E5D4F"/>
    <w:rsid w:val="004E5DEA"/>
    <w:rsid w:val="004E6639"/>
    <w:rsid w:val="004E6BAE"/>
    <w:rsid w:val="004F32AD"/>
    <w:rsid w:val="004F4340"/>
    <w:rsid w:val="004F57CB"/>
    <w:rsid w:val="004F64F6"/>
    <w:rsid w:val="004F69C0"/>
    <w:rsid w:val="00500121"/>
    <w:rsid w:val="005017AC"/>
    <w:rsid w:val="00501E8A"/>
    <w:rsid w:val="00505121"/>
    <w:rsid w:val="00505C04"/>
    <w:rsid w:val="00505F1B"/>
    <w:rsid w:val="0050620B"/>
    <w:rsid w:val="005073E8"/>
    <w:rsid w:val="00510503"/>
    <w:rsid w:val="0051324D"/>
    <w:rsid w:val="00515466"/>
    <w:rsid w:val="005154F7"/>
    <w:rsid w:val="005159DE"/>
    <w:rsid w:val="005233A3"/>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43D1"/>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165B"/>
    <w:rsid w:val="005B3273"/>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5360"/>
    <w:rsid w:val="005E738F"/>
    <w:rsid w:val="005E788B"/>
    <w:rsid w:val="005F1519"/>
    <w:rsid w:val="005F27CC"/>
    <w:rsid w:val="005F4862"/>
    <w:rsid w:val="005F5679"/>
    <w:rsid w:val="005F5FDF"/>
    <w:rsid w:val="005F6960"/>
    <w:rsid w:val="005F7000"/>
    <w:rsid w:val="005F7AAA"/>
    <w:rsid w:val="00600BAA"/>
    <w:rsid w:val="006012DA"/>
    <w:rsid w:val="00603B0F"/>
    <w:rsid w:val="006049F5"/>
    <w:rsid w:val="006056C5"/>
    <w:rsid w:val="00605F7B"/>
    <w:rsid w:val="00607E64"/>
    <w:rsid w:val="006106E9"/>
    <w:rsid w:val="0061159E"/>
    <w:rsid w:val="00614633"/>
    <w:rsid w:val="00614BC8"/>
    <w:rsid w:val="006151FB"/>
    <w:rsid w:val="00617411"/>
    <w:rsid w:val="00620F7E"/>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3EE5"/>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6FF8"/>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4865"/>
    <w:rsid w:val="00735B9D"/>
    <w:rsid w:val="007365A5"/>
    <w:rsid w:val="00736FB0"/>
    <w:rsid w:val="007404BC"/>
    <w:rsid w:val="00740D13"/>
    <w:rsid w:val="00740F5F"/>
    <w:rsid w:val="00742794"/>
    <w:rsid w:val="00743C4C"/>
    <w:rsid w:val="007445B7"/>
    <w:rsid w:val="00744920"/>
    <w:rsid w:val="00745405"/>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508D"/>
    <w:rsid w:val="00827749"/>
    <w:rsid w:val="00827B7E"/>
    <w:rsid w:val="00830EEB"/>
    <w:rsid w:val="008322F8"/>
    <w:rsid w:val="008347A9"/>
    <w:rsid w:val="00835628"/>
    <w:rsid w:val="00835E90"/>
    <w:rsid w:val="00836F96"/>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6AB8"/>
    <w:rsid w:val="00890B59"/>
    <w:rsid w:val="008930D7"/>
    <w:rsid w:val="008947A7"/>
    <w:rsid w:val="00897E80"/>
    <w:rsid w:val="008A04FA"/>
    <w:rsid w:val="008A3188"/>
    <w:rsid w:val="008A3FDF"/>
    <w:rsid w:val="008A52D4"/>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6D0"/>
    <w:rsid w:val="008D58F9"/>
    <w:rsid w:val="008D7427"/>
    <w:rsid w:val="008E3338"/>
    <w:rsid w:val="008E47BE"/>
    <w:rsid w:val="008E4A82"/>
    <w:rsid w:val="008F09DF"/>
    <w:rsid w:val="008F12F7"/>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0821"/>
    <w:rsid w:val="00921A1E"/>
    <w:rsid w:val="00924EA9"/>
    <w:rsid w:val="00925CE1"/>
    <w:rsid w:val="00925F5C"/>
    <w:rsid w:val="00930897"/>
    <w:rsid w:val="009320D2"/>
    <w:rsid w:val="009329FB"/>
    <w:rsid w:val="00932C77"/>
    <w:rsid w:val="0093417F"/>
    <w:rsid w:val="00934AC2"/>
    <w:rsid w:val="00935C98"/>
    <w:rsid w:val="009375BB"/>
    <w:rsid w:val="0094051A"/>
    <w:rsid w:val="009418E9"/>
    <w:rsid w:val="00941E71"/>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E8F"/>
    <w:rsid w:val="00987F00"/>
    <w:rsid w:val="0099403D"/>
    <w:rsid w:val="00995B0B"/>
    <w:rsid w:val="009A035E"/>
    <w:rsid w:val="009A1883"/>
    <w:rsid w:val="009A39F5"/>
    <w:rsid w:val="009A4588"/>
    <w:rsid w:val="009A5EA5"/>
    <w:rsid w:val="009B00C2"/>
    <w:rsid w:val="009B26AB"/>
    <w:rsid w:val="009B3476"/>
    <w:rsid w:val="009B39BC"/>
    <w:rsid w:val="009B5069"/>
    <w:rsid w:val="009B50DA"/>
    <w:rsid w:val="009B62CE"/>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0BB2"/>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55D8"/>
    <w:rsid w:val="00A07689"/>
    <w:rsid w:val="00A07906"/>
    <w:rsid w:val="00A10908"/>
    <w:rsid w:val="00A12330"/>
    <w:rsid w:val="00A1259F"/>
    <w:rsid w:val="00A1446F"/>
    <w:rsid w:val="00A151B5"/>
    <w:rsid w:val="00A220FF"/>
    <w:rsid w:val="00A227E0"/>
    <w:rsid w:val="00A232E4"/>
    <w:rsid w:val="00A24AAD"/>
    <w:rsid w:val="00A25956"/>
    <w:rsid w:val="00A26A8A"/>
    <w:rsid w:val="00A27255"/>
    <w:rsid w:val="00A30F0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24DE"/>
    <w:rsid w:val="00AA597A"/>
    <w:rsid w:val="00AA66AD"/>
    <w:rsid w:val="00AA67A3"/>
    <w:rsid w:val="00AA7E52"/>
    <w:rsid w:val="00AB1655"/>
    <w:rsid w:val="00AB1873"/>
    <w:rsid w:val="00AB27D6"/>
    <w:rsid w:val="00AB2C05"/>
    <w:rsid w:val="00AB33A9"/>
    <w:rsid w:val="00AB3536"/>
    <w:rsid w:val="00AB474B"/>
    <w:rsid w:val="00AB5CCC"/>
    <w:rsid w:val="00AB74E2"/>
    <w:rsid w:val="00AC1AAD"/>
    <w:rsid w:val="00AC2E9A"/>
    <w:rsid w:val="00AC5AAB"/>
    <w:rsid w:val="00AC5AEC"/>
    <w:rsid w:val="00AC5F28"/>
    <w:rsid w:val="00AC6900"/>
    <w:rsid w:val="00AD09CD"/>
    <w:rsid w:val="00AD304B"/>
    <w:rsid w:val="00AD4497"/>
    <w:rsid w:val="00AD7780"/>
    <w:rsid w:val="00AE2263"/>
    <w:rsid w:val="00AE248E"/>
    <w:rsid w:val="00AE2D12"/>
    <w:rsid w:val="00AE2F06"/>
    <w:rsid w:val="00AE4F1C"/>
    <w:rsid w:val="00AE556D"/>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56CA0"/>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2CB5"/>
    <w:rsid w:val="00C13173"/>
    <w:rsid w:val="00C13825"/>
    <w:rsid w:val="00C13BDB"/>
    <w:rsid w:val="00C14EE6"/>
    <w:rsid w:val="00C151DA"/>
    <w:rsid w:val="00C152A1"/>
    <w:rsid w:val="00C16CCB"/>
    <w:rsid w:val="00C2142B"/>
    <w:rsid w:val="00C22987"/>
    <w:rsid w:val="00C23956"/>
    <w:rsid w:val="00C248E6"/>
    <w:rsid w:val="00C2766F"/>
    <w:rsid w:val="00C30A45"/>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099D"/>
    <w:rsid w:val="00D11B0B"/>
    <w:rsid w:val="00D12A3E"/>
    <w:rsid w:val="00D22160"/>
    <w:rsid w:val="00D22172"/>
    <w:rsid w:val="00D2301B"/>
    <w:rsid w:val="00D239EE"/>
    <w:rsid w:val="00D30534"/>
    <w:rsid w:val="00D344B7"/>
    <w:rsid w:val="00D35728"/>
    <w:rsid w:val="00D359A7"/>
    <w:rsid w:val="00D37BCF"/>
    <w:rsid w:val="00D40F93"/>
    <w:rsid w:val="00D41F1C"/>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43A1"/>
    <w:rsid w:val="00DB53C6"/>
    <w:rsid w:val="00DB59E3"/>
    <w:rsid w:val="00DB6CB6"/>
    <w:rsid w:val="00DB758F"/>
    <w:rsid w:val="00DC1F1B"/>
    <w:rsid w:val="00DC21CD"/>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3FB"/>
    <w:rsid w:val="00DF0834"/>
    <w:rsid w:val="00DF0873"/>
    <w:rsid w:val="00DF0E20"/>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0F85"/>
    <w:rsid w:val="00E61159"/>
    <w:rsid w:val="00E625DA"/>
    <w:rsid w:val="00E634DC"/>
    <w:rsid w:val="00E667F3"/>
    <w:rsid w:val="00E67794"/>
    <w:rsid w:val="00E70CC6"/>
    <w:rsid w:val="00E71254"/>
    <w:rsid w:val="00E731DC"/>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86A"/>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3B98"/>
    <w:rsid w:val="00F25C26"/>
    <w:rsid w:val="00F25CC2"/>
    <w:rsid w:val="00F26D93"/>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47416"/>
    <w:rsid w:val="00F50130"/>
    <w:rsid w:val="00F512D9"/>
    <w:rsid w:val="00F52402"/>
    <w:rsid w:val="00F5605D"/>
    <w:rsid w:val="00F6514B"/>
    <w:rsid w:val="00F6533E"/>
    <w:rsid w:val="00F6587F"/>
    <w:rsid w:val="00F67981"/>
    <w:rsid w:val="00F706CA"/>
    <w:rsid w:val="00F70F8D"/>
    <w:rsid w:val="00F718A7"/>
    <w:rsid w:val="00F71C5A"/>
    <w:rsid w:val="00F733A4"/>
    <w:rsid w:val="00F7758F"/>
    <w:rsid w:val="00F82811"/>
    <w:rsid w:val="00F83F8D"/>
    <w:rsid w:val="00F84153"/>
    <w:rsid w:val="00F85661"/>
    <w:rsid w:val="00F96602"/>
    <w:rsid w:val="00F9735A"/>
    <w:rsid w:val="00FA18A0"/>
    <w:rsid w:val="00FA32FC"/>
    <w:rsid w:val="00FA59FD"/>
    <w:rsid w:val="00FA5D8C"/>
    <w:rsid w:val="00FA6403"/>
    <w:rsid w:val="00FB16CD"/>
    <w:rsid w:val="00FB6F2C"/>
    <w:rsid w:val="00FB73AE"/>
    <w:rsid w:val="00FC024D"/>
    <w:rsid w:val="00FC07F2"/>
    <w:rsid w:val="00FC5388"/>
    <w:rsid w:val="00FC726C"/>
    <w:rsid w:val="00FD1B4B"/>
    <w:rsid w:val="00FD1B94"/>
    <w:rsid w:val="00FE05E0"/>
    <w:rsid w:val="00FE19C5"/>
    <w:rsid w:val="00FE4286"/>
    <w:rsid w:val="00FE48C3"/>
    <w:rsid w:val="00FE5909"/>
    <w:rsid w:val="00FE652E"/>
    <w:rsid w:val="00FE71FE"/>
    <w:rsid w:val="00FF0A28"/>
    <w:rsid w:val="00FF0B8B"/>
    <w:rsid w:val="00FF0E93"/>
    <w:rsid w:val="00FF13C3"/>
    <w:rsid w:val="00FF34C8"/>
    <w:rsid w:val="00FF35E4"/>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8A8585-B5CE-4349-BD2E-E1AEF149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60587"/>
    <w:rPr>
      <w:sz w:val="16"/>
      <w:szCs w:val="16"/>
    </w:rPr>
  </w:style>
  <w:style w:type="paragraph" w:styleId="CommentText">
    <w:name w:val="annotation text"/>
    <w:basedOn w:val="Normal"/>
    <w:link w:val="CommentTextChar"/>
    <w:unhideWhenUsed/>
    <w:rsid w:val="00360587"/>
    <w:rPr>
      <w:sz w:val="20"/>
      <w:szCs w:val="20"/>
    </w:rPr>
  </w:style>
  <w:style w:type="character" w:customStyle="1" w:styleId="CommentTextChar">
    <w:name w:val="Comment Text Char"/>
    <w:basedOn w:val="DefaultParagraphFont"/>
    <w:link w:val="CommentText"/>
    <w:rsid w:val="00360587"/>
  </w:style>
  <w:style w:type="paragraph" w:styleId="CommentSubject">
    <w:name w:val="annotation subject"/>
    <w:basedOn w:val="CommentText"/>
    <w:next w:val="CommentText"/>
    <w:link w:val="CommentSubjectChar"/>
    <w:semiHidden/>
    <w:unhideWhenUsed/>
    <w:rsid w:val="00360587"/>
    <w:rPr>
      <w:b/>
      <w:bCs/>
    </w:rPr>
  </w:style>
  <w:style w:type="character" w:customStyle="1" w:styleId="CommentSubjectChar">
    <w:name w:val="Comment Subject Char"/>
    <w:basedOn w:val="CommentTextChar"/>
    <w:link w:val="CommentSubject"/>
    <w:semiHidden/>
    <w:rsid w:val="00360587"/>
    <w:rPr>
      <w:b/>
      <w:bCs/>
    </w:rPr>
  </w:style>
  <w:style w:type="paragraph" w:styleId="Revision">
    <w:name w:val="Revision"/>
    <w:hidden/>
    <w:uiPriority w:val="99"/>
    <w:semiHidden/>
    <w:rsid w:val="00154075"/>
    <w:rPr>
      <w:sz w:val="24"/>
      <w:szCs w:val="24"/>
    </w:rPr>
  </w:style>
  <w:style w:type="character" w:styleId="Hyperlink">
    <w:name w:val="Hyperlink"/>
    <w:basedOn w:val="DefaultParagraphFont"/>
    <w:unhideWhenUsed/>
    <w:rsid w:val="00FC07F2"/>
    <w:rPr>
      <w:color w:val="0000FF" w:themeColor="hyperlink"/>
      <w:u w:val="single"/>
    </w:rPr>
  </w:style>
  <w:style w:type="character" w:customStyle="1" w:styleId="UnresolvedMention1">
    <w:name w:val="Unresolved Mention1"/>
    <w:basedOn w:val="DefaultParagraphFont"/>
    <w:uiPriority w:val="99"/>
    <w:semiHidden/>
    <w:unhideWhenUsed/>
    <w:rsid w:val="00FC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3222</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BA - SJR00034 (Committee Report (Substituted))</vt:lpstr>
    </vt:vector>
  </TitlesOfParts>
  <Company>State of Texas</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30733</dc:subject>
  <dc:creator>State of Texas</dc:creator>
  <dc:description>SJR 34 by Hughes-(H)Judiciary &amp; Civil Jurisprudence (Substitute Document Number: 89R 30323)</dc:description>
  <cp:lastModifiedBy>Thomas Weis</cp:lastModifiedBy>
  <cp:revision>2</cp:revision>
  <cp:lastPrinted>2003-11-26T17:21:00Z</cp:lastPrinted>
  <dcterms:created xsi:type="dcterms:W3CDTF">2025-05-13T23:06:00Z</dcterms:created>
  <dcterms:modified xsi:type="dcterms:W3CDTF">2025-05-13T23:06:00Z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25.133.1123</vt:lpwstr>
  </property>
</Properties>
</file>