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 et al.</w:t>
      </w:r>
      <w:r>
        <w:t xml:space="preserve"> </w:t>
      </w:r>
      <w:r xml:space="preserve">
        <w:tab wTab="150" tlc="none" cTlc="0"/>
      </w:r>
      <w:r>
        <w:t xml:space="preserve">H.B.</w:t>
      </w:r>
      <w:r xml:space="preserve">
        <w:t> </w:t>
      </w:r>
      <w:r>
        <w:t xml:space="preserve">No.</w:t>
      </w:r>
      <w:r xml:space="preserve">
        <w:t> </w:t>
      </w:r>
      <w:r>
        <w:t xml:space="preserve">4</w:t>
      </w:r>
    </w:p>
    <w:p w:rsidR="003F3435" w:rsidRDefault="0032493E">
      <w:pPr>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Bettencourt, et al.)</w:t>
      </w:r>
    </w:p>
    <w:p w:rsidR="003F3435" w:rsidRDefault="0032493E">
      <w:pPr>
        <w:spacing w:before="240"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14,</w:t>
      </w:r>
      <w:r xml:space="preserve">
        <w:t> </w:t>
      </w:r>
      <w:r>
        <w:t xml:space="preserve">2025; May</w:t>
      </w:r>
      <w:r xml:space="preserve">
        <w:t> </w:t>
      </w:r>
      <w:r>
        <w:t xml:space="preserve">14,</w:t>
      </w:r>
      <w:r xml:space="preserve">
        <w:t> </w:t>
      </w:r>
      <w:r>
        <w:t xml:space="preserve">2025, read first time and referred to Committee on Education K-16; May</w:t>
      </w:r>
      <w:r xml:space="preserve">
        <w:t> </w:t>
      </w:r>
      <w:r>
        <w:t xml:space="preserve">25,</w:t>
      </w:r>
      <w:r xml:space="preserve">
        <w:t> </w:t>
      </w:r>
      <w:r>
        <w:t xml:space="preserve">2025, reported adversely, with favorable Committee Substitute by the following vote:</w:t>
      </w:r>
      <w:r>
        <w:t xml:space="preserve"> </w:t>
      </w:r>
      <w:r>
        <w:t xml:space="preserve"> </w:t>
      </w:r>
      <w:r>
        <w:t xml:space="preserve">Yeas 8, Nays 1; May</w:t>
      </w:r>
      <w:r xml:space="preserve">
        <w:t> </w:t>
      </w:r>
      <w:r>
        <w:t xml:space="preserve">25,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4</w:t>
      </w:r>
      <w:r xml:space="preserve">
        <w:tab wTab="150" tlc="none" cTlc="0"/>
      </w:r>
      <w:r>
        <w:t xml:space="preserve">By:</w:t>
      </w:r>
      <w:r xml:space="preserve">
        <w:t> </w:t>
      </w:r>
      <w:r xml:space="preserve">
        <w:t> </w:t>
      </w:r>
      <w:r>
        <w:t xml:space="preserve">Middleton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assessment of public school students, public school accountability and actions, and proceedings challenging the operations of the public school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11.182(b),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board of trustees may determine whether to use the evaluation tool, except as required by Section </w:t>
      </w:r>
      <w:r>
        <w:rPr>
          <w:u w:val="single"/>
        </w:rPr>
        <w:t xml:space="preserve">39A.002</w:t>
      </w:r>
      <w:r>
        <w:t xml:space="preserve"> </w:t>
      </w:r>
      <w:r>
        <w:t xml:space="preserve">[</w:t>
      </w:r>
      <w:r>
        <w:rPr>
          <w:strike/>
        </w:rPr>
        <w:t xml:space="preserve">39.102(a)</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w:t>
      </w:r>
      <w:r>
        <w:rPr>
          <w:u w:val="single"/>
        </w:rPr>
        <w:t xml:space="preserve">SYSTEM</w:t>
      </w:r>
      <w:r>
        <w:t xml:space="preserve"> </w:t>
      </w:r>
      <w:r>
        <w:t xml:space="preserve">[</w:t>
      </w:r>
      <w:r>
        <w:rPr>
          <w:strike/>
        </w:rPr>
        <w:t xml:space="preserve">PROGRAM</w:t>
      </w:r>
      <w:r>
        <w:t xml:space="preserve">]. </w:t>
      </w:r>
      <w:r>
        <w:t xml:space="preserve"> </w:t>
      </w:r>
      <w:r>
        <w:t xml:space="preserve">(a) </w:t>
      </w:r>
      <w:r>
        <w:t xml:space="preserve"> </w:t>
      </w:r>
      <w:r>
        <w:t xml:space="preserve">The </w:t>
      </w:r>
      <w:r>
        <w:rPr>
          <w:u w:val="single"/>
        </w:rPr>
        <w:t xml:space="preserve">agency</w:t>
      </w:r>
      <w:r>
        <w:t xml:space="preserve"> [</w:t>
      </w:r>
      <w:r>
        <w:rPr>
          <w:strike/>
        </w:rPr>
        <w:t xml:space="preserve">State Board of Education by rule</w:t>
      </w:r>
      <w:r>
        <w:t xml:space="preserve">] shall create and implement a </w:t>
      </w:r>
      <w:r>
        <w:rPr>
          <w:u w:val="single"/>
        </w:rPr>
        <w:t xml:space="preserve">balanced and streamlined</w:t>
      </w:r>
      <w:r>
        <w:t xml:space="preserve"> statewide assessment </w:t>
      </w:r>
      <w:r>
        <w:rPr>
          <w:u w:val="single"/>
        </w:rPr>
        <w:t xml:space="preserve">system for assessment instruments administered under this subchapter</w:t>
      </w:r>
      <w:r>
        <w:t xml:space="preserve"> [</w:t>
      </w:r>
      <w:r>
        <w:rPr>
          <w:strike/>
        </w:rPr>
        <w:t xml:space="preserve">program that is knowledge- and skills-based</w:t>
      </w:r>
      <w:r>
        <w:t xml:space="preserve">] to ensure school accountability for student achievement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aligned with the essential knowledge and skills adopted by the State Board of Education under Section 28.002;</w:t>
      </w:r>
    </w:p>
    <w:p w:rsidR="003F3435" w:rsidRDefault="0032493E">
      <w:pPr>
        <w:spacing w:line="480" w:lineRule="auto"/>
        <w:ind w:firstLine="1440"/>
        <w:jc w:val="both"/>
      </w:pPr>
      <w:r>
        <w:rPr>
          <w:u w:val="single"/>
        </w:rPr>
        <w:t xml:space="preserve">(2)</w:t>
      </w:r>
      <w:r xml:space="preserve">
        <w:t> </w:t>
      </w:r>
      <w:r xml:space="preserve">
        <w:t> </w:t>
      </w:r>
      <w:r>
        <w:t xml:space="preserve">achieves the goals provided under Section 4.002</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prioritizes student learning</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statewide assessment </w:t>
      </w:r>
      <w:r>
        <w:rPr>
          <w:u w:val="single"/>
        </w:rPr>
        <w:t xml:space="preserve">system</w:t>
      </w:r>
      <w:r>
        <w:t xml:space="preserve"> </w:t>
      </w:r>
      <w:r>
        <w:t xml:space="preserve">[</w:t>
      </w:r>
      <w:r>
        <w:rPr>
          <w:strike/>
        </w:rPr>
        <w:t xml:space="preserve">program</w:t>
      </w:r>
      <w:r>
        <w:t xml:space="preserve">] when </w:t>
      </w:r>
      <w:r>
        <w:rPr>
          <w:u w:val="single"/>
        </w:rPr>
        <w:t xml:space="preserve">modifying the system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(c)</w:t>
      </w:r>
      <w:r xml:space="preserve">
        <w:t> </w:t>
      </w:r>
      <w:r xml:space="preserve">
        <w:t> </w:t>
      </w:r>
      <w:r>
        <w:t xml:space="preserve">[</w:t>
      </w:r>
      <w:r>
        <w:rPr>
          <w:strike/>
        </w:rPr>
        <w:t xml:space="preserve">(b)</w:t>
      </w:r>
      <w:r>
        <w:t xml:space="preserve">]</w:t>
      </w:r>
      <w:r xml:space="preserve">
        <w:t> </w:t>
      </w:r>
      <w:r xml:space="preserve">
        <w:t> </w:t>
      </w:r>
      <w:r>
        <w:t xml:space="preserve">It is the policy of this state that the statewide assessment </w:t>
      </w:r>
      <w:r>
        <w:rPr>
          <w:u w:val="single"/>
        </w:rPr>
        <w:t xml:space="preserve">system</w:t>
      </w:r>
      <w:r>
        <w:t xml:space="preserve"> </w:t>
      </w:r>
      <w:r>
        <w:t xml:space="preserve">[</w:t>
      </w:r>
      <w:r>
        <w:rPr>
          <w:strike/>
        </w:rPr>
        <w:t xml:space="preserve">program</w:t>
      </w:r>
      <w:r>
        <w:t xml:space="preserve">] be designed to:</w:t>
      </w:r>
    </w:p>
    <w:p w:rsidR="003F3435" w:rsidRDefault="0032493E">
      <w:pPr>
        <w:spacing w:line="480" w:lineRule="auto"/>
        <w:ind w:firstLine="1440"/>
        <w:jc w:val="both"/>
      </w:pPr>
      <w:r>
        <w:t xml:space="preserve">(1)</w:t>
      </w:r>
      <w:r xml:space="preserve">
        <w:t> </w:t>
      </w:r>
      <w:r xml:space="preserve">
        <w:t> </w:t>
      </w:r>
      <w:r>
        <w:t xml:space="preserve">provide assessment instruments that are as short as practicable; and</w:t>
      </w:r>
    </w:p>
    <w:p w:rsidR="003F3435" w:rsidRDefault="0032493E">
      <w:pPr>
        <w:spacing w:line="480" w:lineRule="auto"/>
        <w:ind w:firstLine="1440"/>
        <w:jc w:val="both"/>
      </w:pPr>
      <w:r>
        <w:t xml:space="preserve">(2)</w:t>
      </w:r>
      <w:r xml:space="preserve">
        <w:t> </w:t>
      </w:r>
      <w:r xml:space="preserve">
        <w:t> </w:t>
      </w:r>
      <w:r>
        <w:t xml:space="preserve">minimize the disruption to the educational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assessment system implemented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assessment instruments administered under Sections 39.023(a), (c), and (l);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beginning-of-year and middle-of-year assessment instruments described by Section 39.023(o-1);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technical assistance and guidance to school districts and open-enrollment charter schools for implementing the assessment system, including assistance and guidance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implementing a comprehensive assessment strategy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improves student performance and promotes mastery of the essential knowledge and skills;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informs educators regarding assessment requirements;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reducing the assessment burden on students and school personnel.</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B, Chapter 39, Education Code, is amended by adding Section 39.0225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SYSTEM.  (a)  The agency shall transition the system for assessment instruments administered under this subchapter to incorporate improvements identified in reports submitted under Section 39.0236(d).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making the transition under Subsection (a), the agency shall adopt or develop the following assessment instruments to be administered beginning no later than the 2027-2028 school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end-of-year assessment instrument for each subject or course for each grade level subject to assessment under Section 39.023;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optional beginning-of-year and middle-of-year progress monitoring assessment instruments for each subject and grade level subject to assessment under Sections 39.023(a)(1) through (4).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end-of-year assessment instruments described by Subsection (b)(1)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shorter than the assessment instruments administered during the 2024-2025 school year under Sections 39.023(a), (c), and (l);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scheduled as close to the end of the school year as practicable;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allow for results to be provided as quickly as practicable;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a reading language arts assessment instrument, include open-ended questions that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administered separately;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scored using a process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involves classroom teachers;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practicable, the progress monitoring assessment instruments described by Subsection (b)(2)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progress monitoring information related to essential knowledge and skills for the assessed subject to support instruction during the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designed to be predictive of, without intervention, a student's performance on the applicable end-of-year assessment instrument;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serve as an optional and free benchmark assessment tool for school districts and open-enrollment charter schools.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provide technical assistance and guidance to school districts and open-enrollment charter schools as described by Section 39.022(d)(3) that, to the extent practicable, includes strategies for districts and schools to reduce assessment burdens not later than the beginning of the 2027-2028 school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Students shall continue to be assessed under the preceding assessment program for assessment instruments administered under this subchapter until the applicable assessment instrument for a subject or course and grade level is replaced by an assessment instrument adopted or developed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agency shall conduct a performance comparison analysis between the assessment system adopted or developed under this section and the preceding assessment program for assessment instruments administered under this subchapter to establish roughly comparable standards for the issuance of performance ratings under Section 39.054 for the school year the system adopted or developed under this section is implemented.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This section expires September 1, 2028.</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39.023, Education Code, is amended by amending Subsections (a-11), (c), (c-3), (c-8), (e), (g), (i), (l), and (o) and adding Subsection (o-1) to read as follows:</w:t>
      </w:r>
    </w:p>
    <w:p w:rsidR="003F3435" w:rsidRDefault="0032493E">
      <w:pPr>
        <w:spacing w:line="480" w:lineRule="auto"/>
        <w:ind w:firstLine="720"/>
        <w:jc w:val="both"/>
      </w:pPr>
      <w:r>
        <w:t xml:space="preserve">(a-11)</w:t>
      </w:r>
      <w:r xml:space="preserve">
        <w:t> </w:t>
      </w:r>
      <w:r xml:space="preserve">
        <w:t> </w:t>
      </w:r>
      <w:r>
        <w:t xml:space="preserve">Before an assessment instrument adopted or developed under Subsection (a) may be administered under that subsection, the assessment instrument must, on the basis of empirical evidence, be determined to be valid and reliable by </w:t>
      </w:r>
      <w:r>
        <w:rPr>
          <w:u w:val="single"/>
        </w:rPr>
        <w:t xml:space="preserve">the advisory committees established under Section 39.02302 or</w:t>
      </w:r>
      <w:r>
        <w:t xml:space="preserve"> </w:t>
      </w:r>
      <w:r>
        <w:t xml:space="preserve">an entity that is</w:t>
      </w:r>
      <w:r>
        <w:rPr>
          <w:u w:val="single"/>
        </w:rPr>
        <w:t xml:space="preserve">, as determined by the commissioner,</w:t>
      </w:r>
      <w:r>
        <w:t xml:space="preserve"> independent of the agency and of any other entity that developed the assessment instrument.</w:t>
      </w:r>
    </w:p>
    <w:p w:rsidR="003F3435" w:rsidRDefault="0032493E">
      <w:pPr>
        <w:spacing w:line="480" w:lineRule="auto"/>
        <w:ind w:firstLine="720"/>
        <w:jc w:val="both"/>
      </w:pPr>
      <w:r>
        <w:t xml:space="preserve">(c)</w:t>
      </w:r>
      <w:r xml:space="preserve">
        <w:t> </w:t>
      </w:r>
      <w:r xml:space="preserve">
        <w:t> </w:t>
      </w:r>
      <w:r>
        <w:t xml:space="preserve">The agency shall also adopt end-of-course assessment instruments for secondary-level courses in Algebra I, biology, English I, English II, and United States history.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A school district shall comply with </w:t>
      </w:r>
      <w:r>
        <w:rPr>
          <w:u w:val="single"/>
        </w:rPr>
        <w:t xml:space="preserve">agency</w:t>
      </w:r>
      <w:r>
        <w:t xml:space="preserve"> [</w:t>
      </w:r>
      <w:r>
        <w:rPr>
          <w:strike/>
        </w:rPr>
        <w:t xml:space="preserve">State Board of Education</w:t>
      </w:r>
      <w:r>
        <w:t xml:space="preserve">]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w:t>
      </w:r>
      <w:r>
        <w:rPr>
          <w:u w:val="single"/>
        </w:rPr>
        <w:t xml:space="preserve">agency</w:t>
      </w:r>
      <w:r>
        <w:t xml:space="preserve"> [</w:t>
      </w:r>
      <w:r>
        <w:rPr>
          <w:strike/>
        </w:rPr>
        <w:t xml:space="preserve">State Board of Education</w:t>
      </w:r>
      <w:r>
        <w:t xml:space="preserve">] shall administer the assessment instruments.  An end-of-course assessment instrument may be administered in multiple parts over more than one day.  [</w:t>
      </w:r>
      <w:r>
        <w:rPr>
          <w:strike/>
        </w:rPr>
        <w:t xml:space="preserve">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(c-3)</w:t>
      </w:r>
      <w:r xml:space="preserve">
        <w:t> </w:t>
      </w:r>
      <w:r xml:space="preserve">
        <w:t> </w:t>
      </w:r>
      <w:r>
        <w:rPr>
          <w:u w:val="single"/>
        </w:rPr>
        <w:t xml:space="preserve">The agency shall adopt a schedule for the administration of assessment instruments under this section for each school year and, to the extent practicable, provide the schedule to each school district and open-enrollment charter school two years before the school year to which the schedule applies. </w:t>
      </w:r>
      <w:r>
        <w:rPr>
          <w:u w:val="single"/>
        </w:rPr>
        <w:t xml:space="preserve"> </w:t>
      </w:r>
      <w:r>
        <w:rPr>
          <w:u w:val="single"/>
        </w:rPr>
        <w:t xml:space="preserve">To the extent practicable and for the purpose of mitigating local scheduling conflicts, including University Interscholastic League athletic competitions, the schedule adopted under this section must establish testing windows for the administration of each assessment instrument and allow a district or school to administer an assessment instrument on any date selected by the district or school that falls within the testing window for the instrument</w:t>
      </w:r>
      <w:r>
        <w:t xml:space="preserve"> [</w:t>
      </w:r>
      <w:r>
        <w:rPr>
          <w:strike/>
        </w:rPr>
        <w:t xml:space="preserve">Except as provided by Subsection (c-7) or (c-10)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r>
        <w:t xml:space="preserve">].</w:t>
      </w:r>
    </w:p>
    <w:p w:rsidR="003F3435" w:rsidRDefault="0032493E">
      <w:pPr>
        <w:spacing w:line="480" w:lineRule="auto"/>
        <w:ind w:firstLine="720"/>
        <w:jc w:val="both"/>
      </w:pPr>
      <w:r>
        <w:t xml:space="preserve">(c-8)</w:t>
      </w:r>
      <w:r xml:space="preserve">
        <w:t> </w:t>
      </w:r>
      <w:r xml:space="preserve">
        <w:t> </w:t>
      </w:r>
      <w:r>
        <w:rPr>
          <w:u w:val="single"/>
        </w:rPr>
        <w:t xml:space="preserve">At least 25</w:t>
      </w:r>
      <w:r>
        <w:t xml:space="preserve"> </w:t>
      </w:r>
      <w:r>
        <w:t xml:space="preserve">[</w:t>
      </w:r>
      <w:r>
        <w:rPr>
          <w:strike/>
        </w:rPr>
        <w:t xml:space="preserve">Beginning with the 2022-2023 school year, not more than 75</w:t>
      </w:r>
      <w:r>
        <w:t xml:space="preserve">] percent of the available points on an assessment instrument developed under Subsection (a) or (c) </w:t>
      </w:r>
      <w:r>
        <w:rPr>
          <w:u w:val="single"/>
        </w:rPr>
        <w:t xml:space="preserve">must</w:t>
      </w:r>
      <w:r>
        <w:t xml:space="preserve"> </w:t>
      </w:r>
      <w:r>
        <w:t xml:space="preserve">[</w:t>
      </w:r>
      <w:r>
        <w:rPr>
          <w:strike/>
        </w:rPr>
        <w:t xml:space="preserve">may</w:t>
      </w:r>
      <w:r>
        <w:t xml:space="preserve">] be attributable to questions </w:t>
      </w:r>
      <w:r>
        <w:rPr>
          <w:u w:val="single"/>
        </w:rPr>
        <w:t xml:space="preserve">that are not</w:t>
      </w:r>
      <w:r>
        <w:t xml:space="preserve"> </w:t>
      </w:r>
      <w:r>
        <w:t xml:space="preserve">presented in a multiple choice format.</w:t>
      </w:r>
    </w:p>
    <w:p w:rsidR="003F3435" w:rsidRDefault="0032493E">
      <w:pPr>
        <w:spacing w:line="480" w:lineRule="auto"/>
        <w:ind w:firstLine="720"/>
        <w:jc w:val="both"/>
      </w:pPr>
      <w:r>
        <w:t xml:space="preserve">(e)</w:t>
      </w:r>
      <w:r xml:space="preserve">
        <w:t> </w:t>
      </w:r>
      <w:r xml:space="preserve">
        <w:t> </w:t>
      </w:r>
      <w:r>
        <w:t xml:space="preserve">Under rules adopted by the </w:t>
      </w:r>
      <w:r>
        <w:rPr>
          <w:u w:val="single"/>
        </w:rPr>
        <w:t xml:space="preserve">agency</w:t>
      </w:r>
      <w:r>
        <w:t xml:space="preserve"> [</w:t>
      </w:r>
      <w:r>
        <w:rPr>
          <w:strike/>
        </w:rPr>
        <w:t xml:space="preserve">State Board of Education</w:t>
      </w:r>
      <w:r>
        <w:t xml:space="preserve">], every third year, the agency shall release the questions and answer keys to each assessment instrument administered under Subsection (a), (b), (c), (d), or (l), excluding any assessment instrument administered to a student for the purpose of retaking the assessment instrument, after the last time the instrument is administered for that school year.  To ensure a valid bank of questions for use each year, the agency is not required to release a question that is being field-tested and was not used to compute the student's score on the instrument.  The agency shall also release[</w:t>
      </w:r>
      <w:r>
        <w:rPr>
          <w:strike/>
        </w:rPr>
        <w:t xml:space="preserve">, under board rule,</w:t>
      </w:r>
      <w:r>
        <w:t xml:space="preserve">] each question that is no longer being field-tested and that was not used to compute a student's score.  During the 2014-2015 and 2015-2016 school years, the agency shall release the questions and answer keys to assessment instruments as described by this subsection each year.</w:t>
      </w:r>
    </w:p>
    <w:p w:rsidR="003F3435" w:rsidRDefault="0032493E">
      <w:pPr>
        <w:spacing w:line="480" w:lineRule="auto"/>
        <w:ind w:firstLine="720"/>
        <w:jc w:val="both"/>
      </w:pPr>
      <w:r>
        <w:t xml:space="preserve">(g)</w:t>
      </w:r>
      <w:r xml:space="preserve">
        <w:t> </w:t>
      </w:r>
      <w:r xml:space="preserve">
        <w:t> </w:t>
      </w:r>
      <w:r>
        <w:t xml:space="preserve">The </w:t>
      </w:r>
      <w:r>
        <w:rPr>
          <w:u w:val="single"/>
        </w:rPr>
        <w:t xml:space="preserve">agency</w:t>
      </w:r>
      <w:r>
        <w:t xml:space="preserve"> [</w:t>
      </w:r>
      <w:r>
        <w:rPr>
          <w:strike/>
        </w:rPr>
        <w:t xml:space="preserve">State Board of Education</w:t>
      </w:r>
      <w:r>
        <w:t xml:space="preserve">] may adopt one appropriate, nationally recognized, norm-referenced assessment instrument in reading and mathematics to be administered to a selected sample of students in the spring.  If adopted, a norm-referenced assessment instrument must be a secured test.  The state may pay the costs of purchasing and scoring the adopted assessment instrument and of distributing the results of the adopted instrument to the school districts.  A district that administers the norm-referenced test adopted under this subsection shall report the results to the agency in a manner prescribed by the commissioner.</w:t>
      </w:r>
    </w:p>
    <w:p w:rsidR="003F3435" w:rsidRDefault="0032493E">
      <w:pPr>
        <w:spacing w:line="480" w:lineRule="auto"/>
        <w:ind w:firstLine="720"/>
        <w:jc w:val="both"/>
      </w:pPr>
      <w:r>
        <w:t xml:space="preserve">(i)</w:t>
      </w:r>
      <w:r xml:space="preserve">
        <w:t> </w:t>
      </w:r>
      <w:r xml:space="preserve">
        <w:t> </w:t>
      </w:r>
      <w:r>
        <w:t xml:space="preserve">The provisions of this section, except Subsection (d),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under those rules and each assessment instrument required under Subsection (d)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t xml:space="preserve">(o)</w:t>
      </w:r>
      <w:r xml:space="preserve">
        <w:t> </w:t>
      </w:r>
      <w:r xml:space="preserve">
        <w:t> </w:t>
      </w:r>
      <w:r>
        <w:t xml:space="preserve">The agency shall adopt or develop optional interim assessment instruments for each [</w:t>
      </w:r>
      <w:r>
        <w:rPr>
          <w:strike/>
        </w:rPr>
        <w:t xml:space="preserve">subject or</w:t>
      </w:r>
      <w:r>
        <w:t xml:space="preserve">] course [</w:t>
      </w:r>
      <w:r>
        <w:rPr>
          <w:strike/>
        </w:rPr>
        <w:t xml:space="preserve">for each grade level</w:t>
      </w:r>
      <w:r>
        <w:t xml:space="preserve">] subject to </w:t>
      </w:r>
      <w:r>
        <w:rPr>
          <w:u w:val="single"/>
        </w:rPr>
        <w:t xml:space="preserve">an end-of-course</w:t>
      </w:r>
      <w:r>
        <w:t xml:space="preserve"> </w:t>
      </w:r>
      <w:r>
        <w:t xml:space="preserve">assessment under this section. </w:t>
      </w:r>
      <w:r>
        <w:t xml:space="preserve"> </w:t>
      </w:r>
      <w:r>
        <w:t xml:space="preserve">A school district or open-enrollment charter school may [</w:t>
      </w:r>
      <w:r>
        <w:rPr>
          <w:strike/>
        </w:rPr>
        <w:t xml:space="preserve">not be required to</w:t>
      </w:r>
      <w:r>
        <w:t xml:space="preserve">] administer </w:t>
      </w:r>
      <w:r>
        <w:rPr>
          <w:u w:val="single"/>
        </w:rPr>
        <w:t xml:space="preserve">to students enrolled at the district or school</w:t>
      </w:r>
      <w:r>
        <w:t xml:space="preserve"> interim assessment instruments adopted or developed under this subsection. </w:t>
      </w:r>
      <w:r>
        <w:t xml:space="preserve"> </w:t>
      </w:r>
      <w:r>
        <w:t xml:space="preserve">An interim assessment instrument:</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when possible, predictive of the </w:t>
      </w:r>
      <w:r>
        <w:rPr>
          <w:u w:val="single"/>
        </w:rPr>
        <w:t xml:space="preserve">end-of-course</w:t>
      </w:r>
      <w:r>
        <w:t xml:space="preserve"> </w:t>
      </w:r>
      <w:r>
        <w:t xml:space="preserve">assessment instrument for the applicable [</w:t>
      </w:r>
      <w:r>
        <w:rPr>
          <w:strike/>
        </w:rPr>
        <w:t xml:space="preserve">subject or</w:t>
      </w:r>
      <w:r>
        <w:t xml:space="preserve">] course [</w:t>
      </w:r>
      <w:r>
        <w:rPr>
          <w:strike/>
        </w:rPr>
        <w:t xml:space="preserve">for that grade level</w:t>
      </w:r>
      <w:r>
        <w:t xml:space="preserve">] required under this section; and</w:t>
      </w:r>
    </w:p>
    <w:p w:rsidR="003F3435" w:rsidRDefault="0032493E">
      <w:pPr>
        <w:spacing w:line="480" w:lineRule="auto"/>
        <w:ind w:firstLine="2160"/>
        <w:jc w:val="both"/>
      </w:pPr>
      <w:r>
        <w:t xml:space="preserve">(B)</w:t>
      </w:r>
      <w:r xml:space="preserve">
        <w:t> </w:t>
      </w:r>
      <w:r xml:space="preserve">
        <w:t> </w:t>
      </w:r>
      <w:r>
        <w:t xml:space="preserve">administered electronically; and</w:t>
      </w:r>
    </w:p>
    <w:p w:rsidR="003F3435" w:rsidRDefault="0032493E">
      <w:pPr>
        <w:spacing w:line="480" w:lineRule="auto"/>
        <w:ind w:firstLine="1440"/>
        <w:jc w:val="both"/>
      </w:pPr>
      <w:r>
        <w:t xml:space="preserve">(2)</w:t>
      </w:r>
      <w:r xml:space="preserve">
        <w:t> </w:t>
      </w:r>
      <w:r xml:space="preserve">
        <w:t> </w:t>
      </w:r>
      <w:r>
        <w:t xml:space="preserve">may not be used for accountability purposes.</w:t>
      </w:r>
    </w:p>
    <w:p w:rsidR="003F3435" w:rsidRDefault="0032493E">
      <w:pPr>
        <w:spacing w:line="480" w:lineRule="auto"/>
        <w:ind w:firstLine="720"/>
        <w:jc w:val="both"/>
      </w:pPr>
      <w:r>
        <w:rPr>
          <w:u w:val="single"/>
        </w:rPr>
        <w:t xml:space="preserve">(o-1)</w:t>
      </w:r>
      <w:r>
        <w:rPr>
          <w:u w:val="single"/>
        </w:rPr>
        <w:t xml:space="preserve"> </w:t>
      </w:r>
      <w:r>
        <w:rPr>
          <w:u w:val="single"/>
        </w:rPr>
        <w:t xml:space="preserve"> </w:t>
      </w:r>
      <w:r>
        <w:rPr>
          <w:u w:val="single"/>
        </w:rPr>
        <w:t xml:space="preserve">The agency shall adopt or develop optional beginning-of-year and middle-of-year progress monitoring assessment instruments for each subject and grade level subject to assessment under Sections 39.023(a)(1) through (4). </w:t>
      </w:r>
      <w:r>
        <w:rPr>
          <w:u w:val="single"/>
        </w:rPr>
        <w:t xml:space="preserve"> </w:t>
      </w:r>
      <w:r>
        <w:rPr>
          <w:u w:val="single"/>
        </w:rPr>
        <w:t xml:space="preserve">A school district or open-enrollment charter school may administer to students enrolled at the district or school progress monitoring assessment instruments adopted or developed under this subsection. </w:t>
      </w:r>
      <w:r>
        <w:rPr>
          <w:u w:val="single"/>
        </w:rPr>
        <w:t xml:space="preserve"> </w:t>
      </w:r>
      <w:r>
        <w:rPr>
          <w:u w:val="single"/>
        </w:rPr>
        <w:t xml:space="preserve">A progress monitoring assessment instrument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to the district or school administering the assessment instrument information regarding student proficiency in the essential knowledge and skills for the assessed subject to support instruction during the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designed to be predictive of, without intervention, a student's performance on the applicable end-of-year assessment instrument.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period set by the </w:t>
      </w:r>
      <w:r>
        <w:rPr>
          <w:u w:val="single"/>
        </w:rPr>
        <w:t xml:space="preserve">agency</w:t>
      </w:r>
      <w:r>
        <w:t xml:space="preserve"> [</w:t>
      </w:r>
      <w:r>
        <w:rPr>
          <w:strike/>
        </w:rPr>
        <w:t xml:space="preserve">State Board of Education</w:t>
      </w:r>
      <w:r>
        <w:t xml:space="preserve">] for the administration of assessment instruments required under Section 39.023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39.026, Education Code, is amended to read as follows:</w:t>
      </w:r>
    </w:p>
    <w:p w:rsidR="003F3435" w:rsidRDefault="0032493E">
      <w:pPr>
        <w:spacing w:line="480" w:lineRule="auto"/>
        <w:ind w:firstLine="720"/>
        <w:jc w:val="both"/>
      </w:pPr>
      <w:r>
        <w:t xml:space="preserve">Sec.</w:t>
      </w:r>
      <w:r xml:space="preserve">
        <w:t> </w:t>
      </w:r>
      <w:r>
        <w:t xml:space="preserve">39.026.</w:t>
      </w:r>
      <w:r xml:space="preserve">
        <w:t> </w:t>
      </w:r>
      <w:r xml:space="preserve">
        <w:t> </w:t>
      </w:r>
      <w:r>
        <w:t xml:space="preserve">LOCAL OPTION.  In addition to the assessment instruments adopted </w:t>
      </w:r>
      <w:r>
        <w:rPr>
          <w:u w:val="single"/>
        </w:rPr>
        <w:t xml:space="preserve">and administered</w:t>
      </w:r>
      <w:r>
        <w:t xml:space="preserve"> by the agency [</w:t>
      </w:r>
      <w:r>
        <w:rPr>
          <w:strike/>
        </w:rPr>
        <w:t xml:space="preserve">and administered by the State Board of Education</w:t>
      </w:r>
      <w:r>
        <w:t xml:space="preserve">], a school district may</w:t>
      </w:r>
      <w:r>
        <w:rPr>
          <w:u w:val="single"/>
        </w:rPr>
        <w:t xml:space="preserve">, subject to Section 39.0263,</w:t>
      </w:r>
      <w:r>
        <w:t xml:space="preserve"> </w:t>
      </w:r>
      <w:r>
        <w:t xml:space="preserve">adopt and administer criterion-referenced or norm-referenced assessment instruments, or both, at any grade level.  A norm-referenced assessment instrument adopted under this section must be economical, nationally recognized, and state-approved.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39.0263, Education Code, is amended by amending Subsections (a), (b), and (c) and adding Subsection (e)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curriculum-embedded, including an assessment instrument, such as a practice test or a nationally norm-referenced assessment instrument,</w:t>
      </w:r>
      <w:r>
        <w:t xml:space="preserve"> designed to prepare students for a corresponding state-administered assessment instrument.</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 more than two benchmark assessment instruments </w:t>
      </w:r>
      <w:r>
        <w:rPr>
          <w:u w:val="single"/>
        </w:rPr>
        <w:t xml:space="preserve">during a school year before the administration of an end-of-year</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ACT-Plan,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agency determines that a school district or campus is in violation of this section, in addition to any enforcement actions or remedies available to the agency under other law, the agency may require the district or campus to receive technical assistance described by Section 39.022(d)(3).</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39.028, Education Code, is amended to read as follows:</w:t>
      </w:r>
    </w:p>
    <w:p w:rsidR="003F3435" w:rsidRDefault="0032493E">
      <w:pPr>
        <w:spacing w:line="480" w:lineRule="auto"/>
        <w:ind w:firstLine="720"/>
        <w:jc w:val="both"/>
      </w:pPr>
      <w:r>
        <w:t xml:space="preserve">Sec.</w:t>
      </w:r>
      <w:r xml:space="preserve">
        <w:t> </w:t>
      </w:r>
      <w:r>
        <w:t xml:space="preserve">39.028.</w:t>
      </w:r>
      <w:r xml:space="preserve">
        <w:t> </w:t>
      </w:r>
      <w:r xml:space="preserve">
        <w:t> </w:t>
      </w:r>
      <w:r>
        <w:t xml:space="preserve">COMPARISON OF STATE RESULTS TO NATIONAL RESULTS. </w:t>
      </w:r>
      <w:r>
        <w:t xml:space="preserve"> </w:t>
      </w:r>
      <w:r>
        <w:t xml:space="preserve">The state assessment </w:t>
      </w:r>
      <w:r>
        <w:rPr>
          <w:u w:val="single"/>
        </w:rPr>
        <w:t xml:space="preserve">system</w:t>
      </w:r>
      <w:r>
        <w:t xml:space="preserve"> [</w:t>
      </w:r>
      <w:r>
        <w:rPr>
          <w:strike/>
        </w:rPr>
        <w:t xml:space="preserve">program</w:t>
      </w:r>
      <w:r>
        <w:t xml:space="preserve">] shall obtain nationally comparative results for the subject areas and grade levels for which criterion-referenced assessment instruments are adopted under Section 39.023.</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39.029, Education Code, is amended to read as follows:</w:t>
      </w:r>
    </w:p>
    <w:p w:rsidR="003F3435" w:rsidRDefault="0032493E">
      <w:pPr>
        <w:spacing w:line="480" w:lineRule="auto"/>
        <w:ind w:firstLine="720"/>
        <w:jc w:val="both"/>
      </w:pPr>
      <w:r>
        <w:t xml:space="preserve">Sec.</w:t>
      </w:r>
      <w:r xml:space="preserve">
        <w:t> </w:t>
      </w:r>
      <w:r>
        <w:t xml:space="preserve">39.029.</w:t>
      </w:r>
      <w:r xml:space="preserve">
        <w:t> </w:t>
      </w:r>
      <w:r xml:space="preserve">
        <w:t> </w:t>
      </w:r>
      <w:r>
        <w:t xml:space="preserve">MIGRATORY CHILDREN.  The </w:t>
      </w:r>
      <w:r>
        <w:rPr>
          <w:u w:val="single"/>
        </w:rPr>
        <w:t xml:space="preserve">agency</w:t>
      </w:r>
      <w:r>
        <w:t xml:space="preserve"> [</w:t>
      </w:r>
      <w:r>
        <w:rPr>
          <w:strike/>
        </w:rPr>
        <w:t xml:space="preserve">State Board of Education</w:t>
      </w:r>
      <w:r>
        <w:t xml:space="preserve">] by rule may provide alternate dates for the administration of the assessment instruments to a student who is a migratory child as defined by 20 U.S.C. Section 6399.  The alternate dates may be chosen following a consideration of migrant work patterns, and the dates selected may afford maximum opportunity for the students to be present when the assessment instruments are administered.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  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Sections 39.032(c-1) and (e), Education Code, are amended to read as follows:</w:t>
      </w:r>
    </w:p>
    <w:p w:rsidR="003F3435" w:rsidRDefault="0032493E">
      <w:pPr>
        <w:spacing w:line="480" w:lineRule="auto"/>
        <w:ind w:firstLine="720"/>
        <w:jc w:val="both"/>
      </w:pPr>
      <w:r>
        <w:t xml:space="preserve">(c-1)</w:t>
      </w:r>
      <w:r xml:space="preserve">
        <w:t> </w:t>
      </w:r>
      <w:r xml:space="preserve">
        <w:t> </w:t>
      </w:r>
      <w:r>
        <w:t xml:space="preserve">The standardization norms computed under Subsection (c) shall be:</w:t>
      </w:r>
    </w:p>
    <w:p w:rsidR="003F3435" w:rsidRDefault="0032493E">
      <w:pPr>
        <w:spacing w:line="480" w:lineRule="auto"/>
        <w:ind w:firstLine="1440"/>
        <w:jc w:val="both"/>
      </w:pPr>
      <w:r>
        <w:t xml:space="preserve">(1)</w:t>
      </w:r>
      <w:r xml:space="preserve">
        <w:t> </w:t>
      </w:r>
      <w:r xml:space="preserve">
        <w:t> </w:t>
      </w:r>
      <w:r>
        <w:t xml:space="preserve">based on a national probability sample that meets accepted standards for educational and psychological testing; and</w:t>
      </w:r>
    </w:p>
    <w:p w:rsidR="003F3435" w:rsidRDefault="0032493E">
      <w:pPr>
        <w:spacing w:line="480" w:lineRule="auto"/>
        <w:ind w:firstLine="1440"/>
        <w:jc w:val="both"/>
      </w:pPr>
      <w:r>
        <w:t xml:space="preserve">(2)</w:t>
      </w:r>
      <w:r xml:space="preserve">
        <w:t> </w:t>
      </w:r>
      <w:r xml:space="preserve">
        <w:t> </w:t>
      </w:r>
      <w:r>
        <w:t xml:space="preserve">updated at least every eight years using proven psychometric procedures approved by the </w:t>
      </w:r>
      <w:r>
        <w:rPr>
          <w:u w:val="single"/>
        </w:rPr>
        <w:t xml:space="preserve">agency</w:t>
      </w:r>
      <w:r>
        <w:t xml:space="preserve"> [</w:t>
      </w:r>
      <w:r>
        <w:rPr>
          <w:strike/>
        </w:rPr>
        <w:t xml:space="preserve">State Board of Education</w:t>
      </w:r>
      <w:r>
        <w:t xml:space="preserve">].</w:t>
      </w:r>
    </w:p>
    <w:p w:rsidR="003F3435" w:rsidRDefault="0032493E">
      <w:pPr>
        <w:spacing w:line="480" w:lineRule="auto"/>
        <w:ind w:firstLine="720"/>
        <w:jc w:val="both"/>
      </w:pPr>
      <w:r>
        <w:t xml:space="preserve">(e)</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implementation of this section and for the maintenance of the security of the contents of all assessment instruments.</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39.053, Education Code, is amended by amending Subsections (a), (c), and (f) and adding Subsections (c-4),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socioeconomic backgrounds, and other factors, including:</w:t>
      </w:r>
    </w:p>
    <w:p w:rsidR="003F3435" w:rsidRDefault="0032493E">
      <w:pPr>
        <w:spacing w:line="480" w:lineRule="auto"/>
        <w:ind w:firstLine="2160"/>
        <w:jc w:val="both"/>
      </w:pPr>
      <w:r>
        <w:t xml:space="preserve">(A)</w:t>
      </w:r>
      <w:r xml:space="preserve">
        <w:t> </w:t>
      </w:r>
      <w:r xml:space="preserve">
        <w:t> </w:t>
      </w:r>
      <w:r>
        <w:t xml:space="preserve">students formerly receiving special education services;</w:t>
      </w:r>
    </w:p>
    <w:p w:rsidR="003F3435" w:rsidRDefault="0032493E">
      <w:pPr>
        <w:spacing w:line="480" w:lineRule="auto"/>
        <w:ind w:firstLine="2160"/>
        <w:jc w:val="both"/>
      </w:pPr>
      <w:r>
        <w:t xml:space="preserve">(B)</w:t>
      </w:r>
      <w:r xml:space="preserve">
        <w:t> </w:t>
      </w:r>
      <w:r xml:space="preserve">
        <w:t> </w:t>
      </w:r>
      <w:r>
        <w:t xml:space="preserve">students continuously enrolled; and</w:t>
      </w:r>
    </w:p>
    <w:p w:rsidR="003F3435" w:rsidRDefault="0032493E">
      <w:pPr>
        <w:spacing w:line="480" w:lineRule="auto"/>
        <w:ind w:firstLine="2160"/>
        <w:jc w:val="both"/>
      </w:pPr>
      <w:r>
        <w:t xml:space="preserve">(C)</w:t>
      </w:r>
      <w:r xml:space="preserve">
        <w:t> </w:t>
      </w:r>
      <w:r xml:space="preserve">
        <w:t> </w:t>
      </w:r>
      <w:r>
        <w:t xml:space="preserve">students who are mobile.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To the extent practicable, 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Notwithstanding Subsection (f), the commissioner may define state standards for an indicator adopted under this subchapter for multiple school years provided that the commissioner annually affirms that those standards are applicable to the current school year. </w:t>
      </w:r>
      <w:r>
        <w:rPr>
          <w:u w:val="single"/>
        </w:rPr>
        <w:t xml:space="preserve"> </w:t>
      </w:r>
      <w:r>
        <w:rPr>
          <w:u w:val="single"/>
        </w:rPr>
        <w:t xml:space="preserve">The commissioner is not required to adopt the affirmation described by this subsection by rule.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Subchapter C, Chapter 39, Education Code, is amended by adding Section 39.0531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w:t>
      </w:r>
      <w:r>
        <w:rPr>
          <w:u w:val="single"/>
        </w:rPr>
        <w:t xml:space="preserve"> </w:t>
      </w:r>
      <w:r>
        <w:rPr>
          <w:u w:val="single"/>
        </w:rPr>
        <w:t xml:space="preserve">(a) </w:t>
      </w:r>
      <w:r>
        <w:rPr>
          <w:u w:val="single"/>
        </w:rPr>
        <w:t xml:space="preserve"> </w:t>
      </w:r>
      <w:r>
        <w:rPr>
          <w:u w:val="single"/>
        </w:rPr>
        <w:t xml:space="preserve">The agency shall maintain a list of industry certifications that are eligible for purposes of Section 39.053(c)(1)(B)(v).  In developing the list, the agency shall consider the inventory of industry-recognized certifications developed under Section 312.003, Labor Code. </w:t>
      </w:r>
      <w:r>
        <w:rPr>
          <w:u w:val="single"/>
        </w:rPr>
        <w:t xml:space="preserve"> </w:t>
      </w:r>
      <w:r>
        <w:rPr>
          <w:u w:val="single"/>
        </w:rPr>
        <w:t xml:space="preserve">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 the advisory council established under Chapter 312,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practicable, 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to the extent practicable,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an agency's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 earn the certification within the three-year period.</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39.054, Education Code, is amended by amending Subsections (a), (a-3), (a-4), (a-5), and (b) and adding Subsections (a-6), (a-7), (c), and (d)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system under Section 39.022 for assessment instruments administered under this subchapter that require new standards for issuing performance ratings under this section, the agency must conduct a performance comparison analysis between the system as changed and the preceding system to establish roughly comparable standards for issuing performance ratings.  Failure to conduct a performance comparison analysis as required under this subsection does not prevent the assignment of performance ratings under this section and may not be the basis of a challenge to a performance rating assigned under this section.</w:t>
      </w:r>
    </w:p>
    <w:p w:rsidR="003F3435" w:rsidRDefault="0032493E">
      <w:pPr>
        <w:spacing w:line="480" w:lineRule="auto"/>
        <w:ind w:firstLine="720"/>
        <w:jc w:val="both"/>
      </w:pPr>
      <w:r>
        <w:t xml:space="preserve">(b)</w:t>
      </w:r>
      <w:r xml:space="preserve">
        <w:t> </w:t>
      </w:r>
      <w:r xml:space="preserve">
        <w:t> </w:t>
      </w:r>
      <w:r>
        <w:t xml:space="preserve">For purposes of assigning school districts and campuses an overall and a domain performance rating under Subsection (a), the commissioner shall</w:t>
      </w:r>
      <w:r>
        <w:rPr>
          <w:u w:val="single"/>
        </w:rPr>
        <w:t xml:space="preserve">, to the extent practicable,</w:t>
      </w:r>
      <w:r>
        <w:t xml:space="preserve"> </w:t>
      </w:r>
      <w:r>
        <w:t xml:space="preserve">ensure that the method used to evaluate performance is implemented in a manner that provides the mathematical possibility that all districts and campuses receive an A rating.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Failure to assign a performance rating to a school district or campus before the deadline provided by Subsection (a-3) does not invalidate the performance rating assigned to the district or campus or any resulting intervention or sanction imposed on the district or campus.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t xml:space="preserve">The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39.0542, Education Code, is amended by amending Subsection (a) and adding Subsection (d)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Each school year, the</w:t>
      </w:r>
      <w:r>
        <w:t xml:space="preserve">] commissioner shall provide each school district a document in a simple, accessible format that explains the accountability performance measures, methods, and procedures that will be applied [</w:t>
      </w:r>
      <w:r>
        <w:rPr>
          <w:strike/>
        </w:rPr>
        <w:t xml:space="preserve">for that school year</w:t>
      </w:r>
      <w:r>
        <w:t xml:space="preserve">] in assigning each school district and campus a performance rating under Section 39.054.</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Failure to provide the document described by Subsection (a) does not prevent the assignment of performance ratings under Section 39.054 and may not be the basis of a challenge to a performance rating assigned under that section.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Subchapter H, Chapter 39, Education Code, is amended by adding Section 39.231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39.231.</w:t>
      </w:r>
      <w:r>
        <w:rPr>
          <w:u w:val="single"/>
        </w:rPr>
        <w:t xml:space="preserve"> </w:t>
      </w:r>
      <w:r>
        <w:rPr>
          <w:u w:val="single"/>
        </w:rPr>
        <w:t xml:space="preserve"> </w:t>
      </w:r>
      <w:r>
        <w:rPr>
          <w:u w:val="single"/>
        </w:rPr>
        <w:t xml:space="preserve">LOCAL ACCOUNTABILITY GRANT PROGRAM.  (a)  From money appropriated or otherwise available for the purpose, the agency shall establish a grant program with capacity to assist at least one school district per education service center region in developing a local accountability system that complies with the requirements of Section 39.0544.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to implement this section.</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39A.001, Education Code, is amended to read as follows:</w:t>
      </w:r>
    </w:p>
    <w:p w:rsidR="003F3435" w:rsidRDefault="0032493E">
      <w:pPr>
        <w:spacing w:line="480" w:lineRule="auto"/>
        <w:ind w:firstLine="720"/>
        <w:jc w:val="both"/>
      </w:pPr>
      <w:r>
        <w:t xml:space="preserve">Sec.</w:t>
      </w:r>
      <w:r xml:space="preserve">
        <w:t> </w:t>
      </w:r>
      <w:r>
        <w:t xml:space="preserve">39A.001.</w:t>
      </w:r>
      <w:r xml:space="preserve">
        <w:t> </w:t>
      </w:r>
      <w:r xml:space="preserve">
        <w:t> </w:t>
      </w:r>
      <w:r>
        <w:t xml:space="preserve">GROUNDS FOR COMMISSIONER ACTION.  The commissioner shall take any of the actions authorized by this subchapter to the extent the commissioner determines necessary if:</w:t>
      </w:r>
    </w:p>
    <w:p w:rsidR="003F3435" w:rsidRDefault="0032493E">
      <w:pPr>
        <w:spacing w:line="480" w:lineRule="auto"/>
        <w:ind w:firstLine="1440"/>
        <w:jc w:val="both"/>
      </w:pPr>
      <w:r>
        <w:t xml:space="preserve">(1)</w:t>
      </w:r>
      <w:r xml:space="preserve">
        <w:t> </w:t>
      </w:r>
      <w:r xml:space="preserve">
        <w:t> </w:t>
      </w:r>
      <w:r>
        <w:t xml:space="preserve">a school district does not satisfy:</w:t>
      </w:r>
    </w:p>
    <w:p w:rsidR="003F3435" w:rsidRDefault="0032493E">
      <w:pPr>
        <w:spacing w:line="480" w:lineRule="auto"/>
        <w:ind w:firstLine="2160"/>
        <w:jc w:val="both"/>
      </w:pPr>
      <w:r>
        <w:t xml:space="preserve">(A)</w:t>
      </w:r>
      <w:r xml:space="preserve">
        <w:t> </w:t>
      </w:r>
      <w:r xml:space="preserve">
        <w:t> </w:t>
      </w:r>
      <w:r>
        <w:t xml:space="preserve">the accreditation criteria under Section 39.052;</w:t>
      </w:r>
    </w:p>
    <w:p w:rsidR="003F3435" w:rsidRDefault="0032493E">
      <w:pPr>
        <w:spacing w:line="480" w:lineRule="auto"/>
        <w:ind w:firstLine="2160"/>
        <w:jc w:val="both"/>
      </w:pPr>
      <w:r>
        <w:t xml:space="preserve">(B)</w:t>
      </w:r>
      <w:r xml:space="preserve">
        <w:t> </w:t>
      </w:r>
      <w:r xml:space="preserve">
        <w:t> </w:t>
      </w:r>
      <w:r>
        <w:t xml:space="preserve">the academic performance standards under Section 39.053 or 39.054; or</w:t>
      </w:r>
    </w:p>
    <w:p w:rsidR="003F3435" w:rsidRDefault="0032493E">
      <w:pPr>
        <w:spacing w:line="480" w:lineRule="auto"/>
        <w:ind w:firstLine="2160"/>
        <w:jc w:val="both"/>
      </w:pPr>
      <w:r>
        <w:t xml:space="preserve">(C)</w:t>
      </w:r>
      <w:r xml:space="preserve">
        <w:t> </w:t>
      </w:r>
      <w:r xml:space="preserve">
        <w:t> </w:t>
      </w:r>
      <w:r>
        <w:t xml:space="preserve">any financial accountability standard as determined by commissioner rule;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commissioner considers the action to be appropriate on the basis of a special investigation under Section 39.003</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school district initiates or maintains an action or proceeding against the state or an agency or officer of the state</w:t>
      </w:r>
      <w:r>
        <w:t xml:space="preserve">.</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Subchapter A, Chapter 39A, Education Code, is amended by adding Section 39A.008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39A.008.</w:t>
      </w:r>
      <w:r>
        <w:rPr>
          <w:u w:val="single"/>
        </w:rPr>
        <w:t xml:space="preserve"> </w:t>
      </w:r>
      <w:r>
        <w:rPr>
          <w:u w:val="single"/>
        </w:rPr>
        <w:t xml:space="preserve"> </w:t>
      </w:r>
      <w:r>
        <w:rPr>
          <w:u w:val="single"/>
        </w:rPr>
        <w:t xml:space="preserve">INTERVENTION RELATED TO SCHOOL DISTRICT OR OPEN-ENROLLMENT CHARTER SCHOOL ACTION OR PROCEEDING AGAINST STATE. </w:t>
      </w:r>
      <w:r>
        <w:rPr>
          <w:u w:val="single"/>
        </w:rPr>
        <w:t xml:space="preserve"> </w:t>
      </w:r>
      <w:r>
        <w:rPr>
          <w:u w:val="single"/>
        </w:rPr>
        <w:t xml:space="preserve">(a) </w:t>
      </w:r>
      <w:r>
        <w:rPr>
          <w:u w:val="single"/>
        </w:rPr>
        <w:t xml:space="preserve"> </w:t>
      </w:r>
      <w:r>
        <w:rPr>
          <w:u w:val="single"/>
        </w:rPr>
        <w:t xml:space="preserve">This section applies to a school district or open-enrollment charter school subject to commissioner action under Section 39A.001(3).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may appoint a conservator to a school district or open-enrollment charter school to which this section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conservator appointed under Subsection (b) shall require the school district or open-enrollment charter school to demonstrate, by a deadline established by the conservator, that the district or school is in compliance with Section 45.105(c-1).  If the conservator determines that the district or school is not in compliance with that section, the conservator shall order the district or school to withdraw from the action or proceeding.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school district or open-enrollment charter school fails to comply with an order by a conservator appointed under Subsection (b) by the deadline established by the conservator, the commissioner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school district, appoint a board of managers to oversee the operations of the district;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open-enrollment charter school, order reconstitution of the school's governing board.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action taken or decision made by the commissioner or a conservator under this section is final and not subject to appeal under Section 7.057, Chapter 39, or this chapter.</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Subchapter Z, Chapter 39A, Education Code, is amended by adding Sections 39A.908 and 39A.909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and Section 39A.909,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39A.909.</w:t>
      </w:r>
      <w:r>
        <w:rPr>
          <w:u w:val="single"/>
        </w:rPr>
        <w:t xml:space="preserve"> </w:t>
      </w:r>
      <w:r>
        <w:rPr>
          <w:u w:val="single"/>
        </w:rPr>
        <w:t xml:space="preserve"> </w:t>
      </w:r>
      <w:r>
        <w:rPr>
          <w:u w:val="single"/>
        </w:rPr>
        <w:t xml:space="preserve">INTERVENTIONS OR SANCTIONS RELATED TO 2022-2023 OR 2023-2024 SCHOOL YEAR PERFORMANCE RATINGS. </w:t>
      </w:r>
      <w:r>
        <w:rPr>
          <w:u w:val="single"/>
        </w:rPr>
        <w:t xml:space="preserve"> </w:t>
      </w:r>
      <w:r>
        <w:rPr>
          <w:u w:val="single"/>
        </w:rPr>
        <w:t xml:space="preserve">(a)</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the 2022-2023 or 2023-2024 school year, regardless of the performance of the district, school, or campus in a subsequent school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a charter holder's charter for an open-enrollment charter school for which the charter holder received a charter renewal based on the absence of a performance rating for the 2022-2023 or 2023-2024 school year if, after the assignment of performance ratings for those years, the charter would not have been renewed under Section 12.1141(d), regardless of the performance of the school in a subsequent school year.</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Section 22A.001(a),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may petition the chief justice of the supreme court to convene a special three-judge district court in any suit filed in a district court in this state in which this state or a state officer or agency is a defendant in a claim that:</w:t>
      </w:r>
    </w:p>
    <w:p w:rsidR="003F3435" w:rsidRDefault="0032493E">
      <w:pPr>
        <w:spacing w:line="480" w:lineRule="auto"/>
        <w:ind w:firstLine="1440"/>
        <w:jc w:val="both"/>
      </w:pPr>
      <w:r>
        <w:t xml:space="preserve">(1)</w:t>
      </w:r>
      <w:r xml:space="preserve">
        <w:t> </w:t>
      </w:r>
      <w:r xml:space="preserve">
        <w:t> </w:t>
      </w:r>
      <w:r>
        <w:t xml:space="preserve">challenges the finances or operations of this state's public school system</w:t>
      </w:r>
      <w:r>
        <w:rPr>
          <w:u w:val="single"/>
        </w:rPr>
        <w:t xml:space="preserve">, including challenges to the implementation of the public school accountability system under Chapter 39, Education Code</w:t>
      </w:r>
      <w:r>
        <w:t xml:space="preserve">; or</w:t>
      </w:r>
    </w:p>
    <w:p w:rsidR="003F3435" w:rsidRDefault="0032493E">
      <w:pPr>
        <w:spacing w:line="480" w:lineRule="auto"/>
        <w:ind w:firstLine="1440"/>
        <w:jc w:val="both"/>
      </w:pPr>
      <w:r>
        <w:t xml:space="preserve">(2)</w:t>
      </w:r>
      <w:r xml:space="preserve">
        <w:t> </w:t>
      </w:r>
      <w:r xml:space="preserve">
        <w:t> </w:t>
      </w:r>
      <w:r>
        <w:t xml:space="preserve">involves the apportionment of districts for the house of representatives, the senate, the State Board of Education, or the United States Congress, or state judicial districts.</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The heading to Section 312.003, Labor Code, is amended to read as follows:</w:t>
      </w:r>
    </w:p>
    <w:p w:rsidR="003F3435" w:rsidRDefault="0032493E">
      <w:pPr>
        <w:spacing w:line="480" w:lineRule="auto"/>
        <w:ind w:firstLine="720"/>
        <w:jc w:val="both"/>
      </w:pPr>
      <w:r>
        <w:t xml:space="preserve">Sec.</w:t>
      </w:r>
      <w:r xml:space="preserve">
        <w:t> </w:t>
      </w:r>
      <w:r>
        <w:t xml:space="preserve">312.003.</w:t>
      </w:r>
      <w:r xml:space="preserve">
        <w:t> </w:t>
      </w:r>
      <w:r xml:space="preserve">
        <w:t> </w:t>
      </w:r>
      <w:r>
        <w:t xml:space="preserve">INVENTORY OF </w:t>
      </w:r>
      <w:r>
        <w:rPr>
          <w:u w:val="single"/>
        </w:rPr>
        <w:t xml:space="preserve">CERTIFICATIONS</w:t>
      </w:r>
      <w:r>
        <w:t xml:space="preserve"> [</w:t>
      </w:r>
      <w:r>
        <w:rPr>
          <w:strike/>
        </w:rPr>
        <w:t xml:space="preserve">CREDENTIALS AND CERTIFICATES</w:t>
      </w:r>
      <w:r>
        <w:t xml:space="preserve">].</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Sections 312.003(a), (b), (c), and (d), Labor Code, are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w:t>
      </w:r>
      <w:r>
        <w:rPr>
          <w:u w:val="single"/>
        </w:rPr>
        <w:t xml:space="preserve">certifications</w:t>
      </w:r>
      <w:r>
        <w:t xml:space="preserve"> [</w:t>
      </w:r>
      <w:r>
        <w:rPr>
          <w:strike/>
        </w:rPr>
        <w:t xml:space="preserve">credentials and certificates</w:t>
      </w:r>
      <w:r>
        <w:t xml:space="preserve">]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(b)</w:t>
      </w:r>
      <w:r xml:space="preserve">
        <w:t> </w:t>
      </w:r>
      <w:r xml:space="preserve">
        <w:t> </w:t>
      </w:r>
      <w:r>
        <w:t xml:space="preserve">The inventory must include for each </w:t>
      </w:r>
      <w:r>
        <w:rPr>
          <w:u w:val="single"/>
        </w:rPr>
        <w:t xml:space="preserve">certification</w:t>
      </w:r>
      <w:r>
        <w:t xml:space="preserve"> [</w:t>
      </w:r>
      <w:r>
        <w:rPr>
          <w:strike/>
        </w:rPr>
        <w:t xml:space="preserve">credential or certificate</w:t>
      </w:r>
      <w:r>
        <w:t xml:space="preserve">]:</w:t>
      </w:r>
    </w:p>
    <w:p w:rsidR="003F3435" w:rsidRDefault="0032493E">
      <w:pPr>
        <w:spacing w:line="480" w:lineRule="auto"/>
        <w:ind w:firstLine="1440"/>
        <w:jc w:val="both"/>
      </w:pPr>
      <w:r>
        <w:t xml:space="preserve">(1)</w:t>
      </w:r>
      <w:r xml:space="preserve">
        <w:t> </w:t>
      </w:r>
      <w:r xml:space="preserve">
        <w:t> </w:t>
      </w:r>
      <w:r>
        <w:t xml:space="preserve">the associated career cluster;</w:t>
      </w:r>
    </w:p>
    <w:p w:rsidR="003F3435" w:rsidRDefault="0032493E">
      <w:pPr>
        <w:spacing w:line="480" w:lineRule="auto"/>
        <w:ind w:firstLine="1440"/>
        <w:jc w:val="both"/>
      </w:pPr>
      <w:r>
        <w:t xml:space="preserve">(2)</w:t>
      </w:r>
      <w:r xml:space="preserve">
        <w:t> </w:t>
      </w:r>
      <w:r xml:space="preserve">
        <w:t> </w:t>
      </w:r>
      <w:r>
        <w:t xml:space="preserve">the awarding entity;</w:t>
      </w:r>
    </w:p>
    <w:p w:rsidR="003F3435" w:rsidRDefault="0032493E">
      <w:pPr>
        <w:spacing w:line="480" w:lineRule="auto"/>
        <w:ind w:firstLine="1440"/>
        <w:jc w:val="both"/>
      </w:pPr>
      <w:r>
        <w:t xml:space="preserve">(3)</w:t>
      </w:r>
      <w:r xml:space="preserve">
        <w:t> </w:t>
      </w:r>
      <w:r xml:space="preserve">
        <w:t> </w:t>
      </w:r>
      <w:r>
        <w:t xml:space="preserve">the level of education required and any additional requirements for the </w:t>
      </w:r>
      <w:r>
        <w:rPr>
          <w:u w:val="single"/>
        </w:rPr>
        <w:t xml:space="preserve">certification</w:t>
      </w:r>
      <w:r>
        <w:t xml:space="preserve"> [</w:t>
      </w:r>
      <w:r>
        <w:rPr>
          <w:strike/>
        </w:rPr>
        <w:t xml:space="preserve">credential or certificate</w:t>
      </w:r>
      <w:r>
        <w:t xml:space="preserve">];</w:t>
      </w:r>
    </w:p>
    <w:p w:rsidR="003F3435" w:rsidRDefault="0032493E">
      <w:pPr>
        <w:spacing w:line="480" w:lineRule="auto"/>
        <w:ind w:firstLine="1440"/>
        <w:jc w:val="both"/>
      </w:pPr>
      <w:r>
        <w:t xml:space="preserve">(4)</w:t>
      </w:r>
      <w:r xml:space="preserve">
        <w:t> </w:t>
      </w:r>
      <w:r xml:space="preserve">
        <w:t> </w:t>
      </w:r>
      <w:r>
        <w:t xml:space="preserve">any fees for obtaining the </w:t>
      </w:r>
      <w:r>
        <w:rPr>
          <w:u w:val="single"/>
        </w:rPr>
        <w:t xml:space="preserve">certification</w:t>
      </w:r>
      <w:r>
        <w:t xml:space="preserve"> [</w:t>
      </w:r>
      <w:r>
        <w:rPr>
          <w:strike/>
        </w:rPr>
        <w:t xml:space="preserve">credential or certificate</w:t>
      </w:r>
      <w:r>
        <w:t xml:space="preserve">]; and</w:t>
      </w:r>
    </w:p>
    <w:p w:rsidR="003F3435" w:rsidRDefault="0032493E">
      <w:pPr>
        <w:spacing w:line="480" w:lineRule="auto"/>
        <w:ind w:firstLine="1440"/>
        <w:jc w:val="both"/>
      </w:pPr>
      <w:r>
        <w:t xml:space="preserve">(5)</w:t>
      </w:r>
      <w:r xml:space="preserve">
        <w:t> </w:t>
      </w:r>
      <w:r xml:space="preserve">
        <w:t> </w:t>
      </w:r>
      <w:r>
        <w:t xml:space="preserve">the average wage or salary for jobs that require or prefer the </w:t>
      </w:r>
      <w:r>
        <w:rPr>
          <w:u w:val="single"/>
        </w:rPr>
        <w:t xml:space="preserve">certification</w:t>
      </w:r>
      <w:r>
        <w:t xml:space="preserve"> [</w:t>
      </w:r>
      <w:r>
        <w:rPr>
          <w:strike/>
        </w:rPr>
        <w:t xml:space="preserve">credential or certificate</w:t>
      </w:r>
      <w:r>
        <w:t xml:space="preserve">].</w:t>
      </w:r>
    </w:p>
    <w:p w:rsidR="003F3435" w:rsidRDefault="0032493E">
      <w:pPr>
        <w:spacing w:line="480" w:lineRule="auto"/>
        <w:ind w:firstLine="720"/>
        <w:jc w:val="both"/>
      </w:pPr>
      <w:r>
        <w:t xml:space="preserve">(c)</w:t>
      </w:r>
      <w:r xml:space="preserve">
        <w:t> </w:t>
      </w:r>
      <w:r xml:space="preserve">
        <w:t> </w:t>
      </w:r>
      <w:r>
        <w:t xml:space="preserve">In developing the inventory, the advisory council may consult with local workforce boards, the Texas Workforce Investment Council, the Texas Economic Development and Tourism Office, </w:t>
      </w:r>
      <w:r>
        <w:rPr>
          <w:u w:val="single"/>
        </w:rPr>
        <w:t xml:space="preserve">the Texas Education Agency,</w:t>
      </w:r>
      <w:r>
        <w:t xml:space="preserve"> and the Texas Higher Education Coordinating Board.</w:t>
      </w:r>
    </w:p>
    <w:p w:rsidR="003F3435" w:rsidRDefault="0032493E">
      <w:pPr>
        <w:spacing w:line="480" w:lineRule="auto"/>
        <w:ind w:firstLine="720"/>
        <w:jc w:val="both"/>
      </w:pPr>
      <w:r>
        <w:t xml:space="preserve">(d)</w:t>
      </w:r>
      <w:r xml:space="preserve">
        <w:t> </w:t>
      </w:r>
      <w:r xml:space="preserve">
        <w:t> </w:t>
      </w:r>
      <w:r>
        <w:t xml:space="preserve">The advisory council shall establish a process for developing the inventory, including the criteria for the inclusion of a </w:t>
      </w:r>
      <w:r>
        <w:rPr>
          <w:u w:val="single"/>
        </w:rPr>
        <w:t xml:space="preserve">certification</w:t>
      </w:r>
      <w:r>
        <w:t xml:space="preserve"> [</w:t>
      </w:r>
      <w:r>
        <w:rPr>
          <w:strike/>
        </w:rPr>
        <w:t xml:space="preserve">credential or certificate</w:t>
      </w:r>
      <w:r>
        <w:t xml:space="preserve">] in the inventory.</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(a) </w:t>
      </w:r>
      <w:r>
        <w:t xml:space="preserve"> </w:t>
      </w:r>
      <w:r>
        <w:t xml:space="preserve">Section 15, Chapter 925 (S.B. 1566), Acts of the 85th Legislature, Regular Session, 2017, which amended Section 39.102(a), Education Code, is repealed.</w:t>
      </w:r>
    </w:p>
    <w:p w:rsidR="003F3435" w:rsidRDefault="0032493E">
      <w:pPr>
        <w:spacing w:line="480" w:lineRule="auto"/>
        <w:ind w:firstLine="720"/>
        <w:jc w:val="both"/>
      </w:pPr>
      <w:r>
        <w:t xml:space="preserve">(b)</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Sections 39.023(a-4), (c-7), and (c-10);</w:t>
      </w:r>
    </w:p>
    <w:p w:rsidR="003F3435" w:rsidRDefault="0032493E">
      <w:pPr>
        <w:spacing w:line="480" w:lineRule="auto"/>
        <w:ind w:firstLine="1440"/>
        <w:jc w:val="both"/>
      </w:pPr>
      <w:r>
        <w:t xml:space="preserve">(3)</w:t>
      </w:r>
      <w:r xml:space="preserve">
        <w:t> </w:t>
      </w:r>
      <w:r xml:space="preserve">
        <w:t> </w:t>
      </w:r>
      <w:r>
        <w:t xml:space="preserve">Section 39A.106; and</w:t>
      </w:r>
    </w:p>
    <w:p w:rsidR="003F3435" w:rsidRDefault="0032493E">
      <w:pPr>
        <w:spacing w:line="480" w:lineRule="auto"/>
        <w:ind w:firstLine="1440"/>
        <w:jc w:val="both"/>
      </w:pPr>
      <w:r>
        <w:t xml:space="preserve">(4)</w:t>
      </w:r>
      <w:r xml:space="preserve">
        <w:t> </w:t>
      </w:r>
      <w:r xml:space="preserve">
        <w:t> </w:t>
      </w:r>
      <w:r>
        <w:t xml:space="preserve">Section 39A.110(b).</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A rule of the State Board of Education under Sections 39.022, 39.029, and 39.032(e), Education Code, that is in effect on the effective date of this Act remains in effect until changed by the commissioner of education in accordance with those sections as amended by this Act.</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The changes in law made by Sections 39.023(a-11), 39.053(a), 39.054, 39.0541, and 39.0542,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Section 39.023(o-1), Education Code, as added by this Act, applies beginning with the 2027-2028 school year.</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