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89R8589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occupational licensing reciprocity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Occupations Code, is amended by adding Chapter 61 to read as follows:</w:t>
      </w:r>
    </w:p>
    <w:p w:rsidR="003F3435" w:rsidRDefault="0032493E">
      <w:pPr>
        <w:spacing w:line="480" w:lineRule="auto"/>
        <w:jc w:val="center"/>
      </w:pPr>
      <w:r>
        <w:rPr>
          <w:u w:val="single"/>
        </w:rPr>
        <w:t xml:space="preserve">CHAPTER 61. </w:t>
      </w:r>
      <w:r>
        <w:rPr>
          <w:u w:val="single"/>
        </w:rPr>
        <w:t xml:space="preserve"> </w:t>
      </w:r>
      <w:r>
        <w:rPr>
          <w:u w:val="single"/>
        </w:rPr>
        <w:t xml:space="preserve">OCCUPATIONAL 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"Licensing authority" means a department, commission, board, office, or other agency of this state that issues or renews an occupational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"Occupational license" means a license, permit, registration, certificate, or other form of authorization that must be obtained by an individual to engage in a business, occupation, or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61.002.</w:t>
      </w:r>
      <w:r>
        <w:rPr>
          <w:u w:val="single"/>
        </w:rPr>
        <w:t xml:space="preserve"> </w:t>
      </w:r>
      <w:r>
        <w:rPr>
          <w:u w:val="single"/>
        </w:rPr>
        <w:t xml:space="preserve"> </w:t>
      </w:r>
      <w:r>
        <w:rPr>
          <w:u w:val="single"/>
        </w:rPr>
        <w:t xml:space="preserve">GOAL FOR OCCUPATIONAL LICENSING RECIPROCITY AGREEMENTS.  Each licensing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maximize occupational licensing reciprocity agreements to the extent allowed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state laws that prevent the licensing authority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61.003.</w:t>
      </w:r>
      <w:r>
        <w:rPr>
          <w:u w:val="single"/>
        </w:rPr>
        <w:t xml:space="preserve"> </w:t>
      </w:r>
      <w:r>
        <w:rPr>
          <w:u w:val="single"/>
        </w:rPr>
        <w:t xml:space="preserve"> </w:t>
      </w:r>
      <w:r>
        <w:rPr>
          <w:u w:val="single"/>
        </w:rPr>
        <w:t xml:space="preserve">RULES.  A licensing authority shall adopt rules necessary to implement this chapter. </w:t>
      </w:r>
      <w:r>
        <w:rPr>
          <w:u w:val="single"/>
        </w:rPr>
        <w:t xml:space="preserve"> </w:t>
      </w:r>
      <w:r>
        <w:rPr>
          <w:u w:val="single"/>
        </w:rPr>
        <w:t xml:space="preserve">The rules must establish procedures for the licensing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and implement reciprocity agreements with licensing authorities in other states that have occupational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61.004.</w:t>
      </w:r>
      <w:r>
        <w:rPr>
          <w:u w:val="single"/>
        </w:rPr>
        <w:t xml:space="preserve"> </w:t>
      </w:r>
      <w:r>
        <w:rPr>
          <w:u w:val="single"/>
        </w:rPr>
        <w:t xml:space="preserve"> </w:t>
      </w:r>
      <w:r>
        <w:rPr>
          <w:u w:val="single"/>
        </w:rPr>
        <w:t xml:space="preserve">REPORT.  Not later than December 1 of each odd-numbered year, each licensing authority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licensing authority's efforts under Section 61.002,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licensing authority's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occupational license reciprocity agreements as directed by this 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each licensing authority shall adopt the rules required by Section 61.003,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61.004, Occupations Code, as added by this Act, a licensing authority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