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21</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housing finance corporations; authorizing a fee.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394.004, Local Government Code, is amended to read as follows:</w:t>
      </w:r>
    </w:p>
    <w:p w:rsidR="003F3435" w:rsidRDefault="0032493E">
      <w:pPr>
        <w:spacing w:line="480" w:lineRule="auto"/>
        <w:ind w:firstLine="720"/>
        <w:jc w:val="both"/>
      </w:pPr>
      <w:r>
        <w:t xml:space="preserve">Sec.</w:t>
      </w:r>
      <w:r xml:space="preserve">
        <w:t> </w:t>
      </w:r>
      <w:r>
        <w:t xml:space="preserve">394.004.</w:t>
      </w:r>
      <w:r xml:space="preserve">
        <w:t> </w:t>
      </w:r>
      <w:r xml:space="preserve">
        <w:t> </w:t>
      </w:r>
      <w:r>
        <w:t xml:space="preserve">APPLICATION OF CHAPTER TO CERTAIN RESIDENTIAL DEVELOPMENTS.</w:t>
      </w:r>
      <w:r xml:space="preserve">
        <w:t> </w:t>
      </w:r>
      <w:r xml:space="preserve">
        <w:t> </w:t>
      </w:r>
      <w:r>
        <w:t xml:space="preserve">This chapter applies only to a residential development at least 90 percent of which is for use by or is intended to be occupied by </w:t>
      </w:r>
      <w:r>
        <w:rPr>
          <w:u w:val="single"/>
        </w:rPr>
        <w:t xml:space="preserve">households</w:t>
      </w:r>
      <w:r>
        <w:t xml:space="preserve"> [</w:t>
      </w:r>
      <w:r>
        <w:rPr>
          <w:strike/>
        </w:rPr>
        <w:t xml:space="preserve">persons</w:t>
      </w:r>
      <w:r>
        <w:t xml:space="preserve">] of low and moderate income whose adjusted gross income [</w:t>
      </w:r>
      <w:r>
        <w:rPr>
          <w:strike/>
        </w:rPr>
        <w:t xml:space="preserve">, together with the adjusted gross income of all persons who intend to reside with those persons in one dwelling unit,</w:t>
      </w:r>
      <w:r>
        <w:t xml:space="preserve">] did not for the preceding tax year exceed the maximum amount constituting moderate income </w:t>
      </w:r>
      <w:r>
        <w:rPr>
          <w:u w:val="single"/>
        </w:rPr>
        <w:t xml:space="preserve">as defined</w:t>
      </w:r>
      <w:r>
        <w:t xml:space="preserve"> under the housing finance corporation's rules, resolutions relating to the issuance of bonds, or financing documents relating to the issuance of bonds.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A, Chapter 394, Local Government Code, is amended by adding Section 394.0045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394.0045.</w:t>
      </w:r>
      <w:r>
        <w:rPr>
          <w:u w:val="single"/>
        </w:rPr>
        <w:t xml:space="preserve"> </w:t>
      </w:r>
      <w:r>
        <w:rPr>
          <w:u w:val="single"/>
        </w:rPr>
        <w:t xml:space="preserve"> </w:t>
      </w:r>
      <w:r>
        <w:rPr>
          <w:u w:val="single"/>
        </w:rPr>
        <w:t xml:space="preserve">APPLICABILITY OF OPEN MEETINGS AND OPEN RECORDS LAWS. </w:t>
      </w:r>
      <w:r>
        <w:rPr>
          <w:u w:val="single"/>
        </w:rPr>
        <w:t xml:space="preserve"> </w:t>
      </w:r>
      <w:r>
        <w:rPr>
          <w:u w:val="single"/>
        </w:rPr>
        <w:t xml:space="preserve">(a) </w:t>
      </w:r>
      <w:r>
        <w:rPr>
          <w:u w:val="single"/>
        </w:rPr>
        <w:t xml:space="preserve"> </w:t>
      </w:r>
      <w:r>
        <w:rPr>
          <w:u w:val="single"/>
        </w:rPr>
        <w:t xml:space="preserve">Chapter 551, Government Code, applies to actions and proceedings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Chapter 552, Government Code, applies to all records of a housing finance corporation.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heading to Section 394.031, Local Government Code, is amended to read as follows:</w:t>
      </w:r>
    </w:p>
    <w:p w:rsidR="003F3435" w:rsidRDefault="0032493E">
      <w:pPr>
        <w:spacing w:line="480" w:lineRule="auto"/>
        <w:ind w:firstLine="720"/>
        <w:jc w:val="both"/>
      </w:pPr>
      <w:r>
        <w:t xml:space="preserve">Sec.</w:t>
      </w:r>
      <w:r xml:space="preserve">
        <w:t> </w:t>
      </w:r>
      <w:r>
        <w:t xml:space="preserve">394.031.</w:t>
      </w:r>
      <w:r xml:space="preserve">
        <w:t> </w:t>
      </w:r>
      <w:r xml:space="preserve">
        <w:t> </w:t>
      </w:r>
      <w:r>
        <w:t xml:space="preserve">EXERCISE OF POWERS</w:t>
      </w:r>
      <w:r>
        <w:rPr>
          <w:u w:val="single"/>
        </w:rPr>
        <w:t xml:space="preserve">; AREA OF OPERATION</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394.031, Local Government Code, is amended by adding Subsections (c), (d), and (e)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Subject to Subsection (d), the area in which a housing finance corporation may own real property for residential development or engage in residential development is limited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a housing finance corporation sponsored by a municipality under Section 394.011, the boundaries of the municipality that sponsored the corporation;</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a housing finance corporation sponsored by a county under Section 394.011, the boundaries of the county that sponsored the corporation;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for a housing finance corporation sponsored by more than one local government under Section 394.012:</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boundaries of each municipal sponsor of the corporation; and</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boundaries of each county sponsor of the corporation.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housing finance corporation may own real property for residential development or engage in residential development outside an area described by Subsection (c) only if a resolution or order, as applicable, approving that ownership or development in the outside area is adopted by the governing bodies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each municipality that contains any part of the outside area in which the corporation proposes to own real property for residential development or engage in residential development;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a residential development or home located in the unincorporated area of a county, each county that contains any part of the outside area in which the corporation proposes to own real property for residential development or engage in residential development;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housing finance corporation sponsored by a municipality or county described by Subdivision (1) or (2), as applicable.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This section does not prohibit or limit a housing finance corporation from owning real property outside an area described by Subsection (c) or (d) if the property is not owned for purposes of residential development.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394.032(e), Local Government Code, is amended to read as follows:</w:t>
      </w:r>
    </w:p>
    <w:p w:rsidR="003F3435" w:rsidRDefault="0032493E">
      <w:pPr>
        <w:spacing w:line="480" w:lineRule="auto"/>
        <w:ind w:firstLine="720"/>
        <w:jc w:val="both"/>
      </w:pPr>
      <w:r>
        <w:t xml:space="preserve">(e)</w:t>
      </w:r>
      <w:r xml:space="preserve">
        <w:t> </w:t>
      </w:r>
      <w:r xml:space="preserve">
        <w:t> </w:t>
      </w:r>
      <w:r>
        <w:t xml:space="preserve">A housing finance corporation may delegate to the Texas Department of Housing and Community Affairs the authority to act on its behalf in the financing, refinancing, acquisition, leasing, ownership, improvement, and disposal of home mortgages or residential developments, [</w:t>
      </w:r>
      <w:r>
        <w:rPr>
          <w:strike/>
        </w:rPr>
        <w:t xml:space="preserve">within and outside the jurisdiction of the housing finance corporation,</w:t>
      </w:r>
      <w:r>
        <w:t xml:space="preserve">] including its authority to issue bonds for those purposes.</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394.037, Local Government Code,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A housing finance corporation may issue bonds under this chapter for a purpose described by Subsection (a) only to finance or support a residential development or home that is located or will be constructed: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within the boundaries of a local government in which a housing finance corporation is permitted to own real property for residential development or engage in residential development under Section 394.031(c);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outside the boundaries of a local government described by Subdivision (1) if a resolution or order, as applicable, approving the issuance of bonds is adopted by the governing body of:</w:t>
      </w:r>
      <w:r>
        <w:t xml:space="preserve"> </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each municipality that contains any part of the residential development or home;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for a residential development or home located in the unincorporated area of a county, each county that contains any part of the residential development or home.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394.039, Local Government Code, is amended to read as follows:</w:t>
      </w:r>
    </w:p>
    <w:p w:rsidR="003F3435" w:rsidRDefault="0032493E">
      <w:pPr>
        <w:spacing w:line="480" w:lineRule="auto"/>
        <w:ind w:firstLine="720"/>
        <w:jc w:val="both"/>
      </w:pPr>
      <w:r>
        <w:t xml:space="preserve">Sec.</w:t>
      </w:r>
      <w:r xml:space="preserve">
        <w:t> </w:t>
      </w:r>
      <w:r>
        <w:t xml:space="preserve">394.039.</w:t>
      </w:r>
      <w:r xml:space="preserve">
        <w:t> </w:t>
      </w:r>
      <w:r xml:space="preserve">
        <w:t> </w:t>
      </w:r>
      <w:r>
        <w:t xml:space="preserve">SPECIFIC POWERS RELATING TO FINANCIAL AND PROPERTY TRANSACTIONS.  </w:t>
      </w:r>
      <w:r>
        <w:rPr>
          <w:u w:val="single"/>
        </w:rPr>
        <w:t xml:space="preserve">Subject to Sections 394.031(c), (d), and (e), a</w:t>
      </w:r>
      <w:r>
        <w:t xml:space="preserve"> </w:t>
      </w:r>
      <w:r>
        <w:t xml:space="preserve">[</w:t>
      </w:r>
      <w:r>
        <w:rPr>
          <w:strike/>
        </w:rPr>
        <w:t xml:space="preserve">A</w:t>
      </w:r>
      <w:r>
        <w:t xml:space="preserve">] housing finance corporation may:</w:t>
      </w:r>
    </w:p>
    <w:p w:rsidR="003F3435" w:rsidRDefault="0032493E">
      <w:pPr>
        <w:spacing w:line="480" w:lineRule="auto"/>
        <w:ind w:firstLine="1440"/>
        <w:jc w:val="both"/>
      </w:pPr>
      <w:r>
        <w:t xml:space="preserve">(1)</w:t>
      </w:r>
      <w:r xml:space="preserve">
        <w:t> </w:t>
      </w:r>
      <w:r xml:space="preserve">
        <w:t> </w:t>
      </w:r>
      <w:r>
        <w:t xml:space="preserve">lend money for its corporate purposes, invest and reinvest its funds, and take and hold real or personal property as security for the payment of the loaned or invested funds;</w:t>
      </w:r>
    </w:p>
    <w:p w:rsidR="003F3435" w:rsidRDefault="0032493E">
      <w:pPr>
        <w:spacing w:line="480" w:lineRule="auto"/>
        <w:ind w:firstLine="1440"/>
        <w:jc w:val="both"/>
      </w:pPr>
      <w:r>
        <w:t xml:space="preserve">(2)</w:t>
      </w:r>
      <w:r xml:space="preserve">
        <w:t> </w:t>
      </w:r>
      <w:r xml:space="preserve">
        <w:t> </w:t>
      </w:r>
      <w:r>
        <w:t xml:space="preserve">mortgage, pledge, or grant security interests in any residential development, home mortgage, note, or other property in favor of the holders of bonds issued for those items;</w:t>
      </w:r>
    </w:p>
    <w:p w:rsidR="003F3435" w:rsidRDefault="0032493E">
      <w:pPr>
        <w:spacing w:line="480" w:lineRule="auto"/>
        <w:ind w:firstLine="1440"/>
        <w:jc w:val="both"/>
      </w:pPr>
      <w:r>
        <w:t xml:space="preserve">(3)</w:t>
      </w:r>
      <w:r xml:space="preserve">
        <w:t> </w:t>
      </w:r>
      <w:r xml:space="preserve">
        <w:t> </w:t>
      </w:r>
      <w:r>
        <w:t xml:space="preserve">purchase, receive, lease, or otherwise acquire, own, hold, improve, use, or deal in and with real or personal property or interests in that property, [</w:t>
      </w:r>
      <w:r>
        <w:rPr>
          <w:strike/>
        </w:rPr>
        <w:t xml:space="preserve">wherever the property is located,</w:t>
      </w:r>
      <w:r>
        <w:t xml:space="preserve">] as required by the purposes of the corporation or as donated to the corporation; and</w:t>
      </w:r>
    </w:p>
    <w:p w:rsidR="003F3435" w:rsidRDefault="0032493E">
      <w:pPr>
        <w:spacing w:line="480" w:lineRule="auto"/>
        <w:ind w:firstLine="1440"/>
        <w:jc w:val="both"/>
      </w:pPr>
      <w:r>
        <w:t xml:space="preserve">(4)</w:t>
      </w:r>
      <w:r xml:space="preserve">
        <w:t> </w:t>
      </w:r>
      <w:r xml:space="preserve">
        <w:t> </w:t>
      </w:r>
      <w:r>
        <w:t xml:space="preserve">sell, convey, mortgage, pledge, lease, exchange, transfer, and otherwise dispose of all or part of its property and assets.</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394.9025, Local Government Code, is amended to read as follows:</w:t>
      </w:r>
    </w:p>
    <w:p w:rsidR="003F3435" w:rsidRDefault="0032493E">
      <w:pPr>
        <w:spacing w:line="480" w:lineRule="auto"/>
        <w:ind w:firstLine="720"/>
        <w:jc w:val="both"/>
      </w:pPr>
      <w:r>
        <w:t xml:space="preserve">Sec. 394.9025.</w:t>
      </w:r>
      <w:r xml:space="preserve">
        <w:t> </w:t>
      </w:r>
      <w:r xml:space="preserve">
        <w:t> </w:t>
      </w:r>
      <w:r>
        <w:t xml:space="preserve">MULTIFAMILY RESIDENTIAL DEVELOPMENT. </w:t>
      </w:r>
      <w:r>
        <w:t xml:space="preserve"> </w:t>
      </w:r>
      <w:r>
        <w:t xml:space="preserve">(a) </w:t>
      </w:r>
      <w:r>
        <w:t xml:space="preserve"> </w:t>
      </w:r>
      <w:r>
        <w:t xml:space="preserve">Following a public hearing </w:t>
      </w:r>
      <w:r>
        <w:rPr>
          <w:u w:val="single"/>
        </w:rPr>
        <w:t xml:space="preserve">by the governing body of the applicable local government</w:t>
      </w:r>
      <w:r>
        <w:t xml:space="preserve">, a housing finance corporation may</w:t>
      </w:r>
      <w:r>
        <w:rPr>
          <w:u w:val="single"/>
        </w:rPr>
        <w:t xml:space="preserve">, subject to the geographic limitations of Section 394.037(a-1),</w:t>
      </w:r>
      <w:r>
        <w:t xml:space="preserve"> issue bonds to finance a multifamily residential development to be owned by the housing finance corporation if</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at least 50 percent of the units in the multifamily residential development are reserved for occupancy by individuals and families earning less than 80 percent of the area median family income</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units in the multifamily residential development are reserved in the manner provided by Section 394.9026(c)(1)</w:t>
      </w:r>
      <w:r>
        <w:t xml:space="preserve">.</w:t>
      </w:r>
    </w:p>
    <w:p w:rsidR="003F3435" w:rsidRDefault="0032493E">
      <w:pPr>
        <w:spacing w:line="480" w:lineRule="auto"/>
        <w:ind w:firstLine="720"/>
        <w:jc w:val="both"/>
      </w:pPr>
      <w:r>
        <w:t xml:space="preserve">(b)</w:t>
      </w:r>
      <w:r xml:space="preserve">
        <w:t> </w:t>
      </w:r>
      <w:r xml:space="preserve">
        <w:t> </w:t>
      </w:r>
      <w:r>
        <w:t xml:space="preserve">Following a public hearing by the governing body of the </w:t>
      </w:r>
      <w:r>
        <w:rPr>
          <w:u w:val="single"/>
        </w:rPr>
        <w:t xml:space="preserve">applicable</w:t>
      </w:r>
      <w:r>
        <w:t xml:space="preserve"> local government, a housing finance corporation may</w:t>
      </w:r>
      <w:r>
        <w:rPr>
          <w:u w:val="single"/>
        </w:rPr>
        <w:t xml:space="preserve">, subject to the geographic limitations of Section 394.037(a-1),</w:t>
      </w:r>
      <w:r>
        <w:t xml:space="preserve"> issue bonds to finance a multifamily residential development to be owned by the housing finance corporation in accordance with Section 394.004 if the housing finance corporation receives approval of the governing body of the local government.</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Subchapter Z, Chapter 394, Local Government Code, is amended by adding Sections 394.9026 and 394.9027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394.9026.</w:t>
      </w:r>
      <w:r>
        <w:rPr>
          <w:u w:val="single"/>
        </w:rPr>
        <w:t xml:space="preserve"> </w:t>
      </w:r>
      <w:r>
        <w:rPr>
          <w:u w:val="single"/>
        </w:rPr>
        <w:t xml:space="preserve"> </w:t>
      </w:r>
      <w:r>
        <w:rPr>
          <w:u w:val="single"/>
        </w:rPr>
        <w:t xml:space="preserve">ADDITIONAL CONDITIONS FOR BENEFICIAL AD VALOREM TAX TREATMENT RELATING TO CERTAIN MULTIFAMILY RESIDENTIAL DEVELOPMENTS.  (a)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"Housing choice voucher program" means the housing choice voucher program under Section 8, United States Housing Act of 1937 (42 U.S.C. Section 1437f).</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"Housing finance corporation user"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housing finance corporation;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for a multifamily residential development that is not owned directly by a housing finance corporation, a public-private partnership entity or a developer or other person or entity that has an ownership interest or a leasehold or other possessory interest in multifamily residential development financed or supported by a housing finance corporation.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"Lower income housing unit" means a residential unit reserved for occupancy by an individual or family earning not more than 60 percent of the area median income, adjusted for family size, as defined by the United States Department of Housing and Urban Development.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"Maximum market rent" means, with respect to a particular income-restricted unit, the average annual rent charged for all non-income-restricted units in the development having the same or substantially similar floor plan as the income-restricted unit.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"Middle income housing unit" means a residential unit reserved for occupancy by an individual or family earning not more than 100 percent of the area median income, adjusted for family size, as defined by the United States Department of Housing and Urban Development.</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"Moderate income housing unit" means a residential unit reserved for occupancy by an individual or family earning not more than 80 percent of the area median income, adjusted for family size, as defined by the United States Department of Housing and Urban Development.</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"Multifamily residential development" means any residential development consisting of four or more residential units intended for occupancy as rentals, regardless of whether the units are attached or detached.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"Rent" means any recurring fee or charge a tenant is required to pay as a condition of occupancy, including a fee or charge for the use of a common area or facility reasonably associated with residential rental property.  The term does not include fees and charges for services or amenities that are optional for a tenant, such as pet fees and fees for storage or covered parking.</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"Rent reduction" means the projected difference between the rent charged for an income-restricted unit and the maximum market rent that could be charged for that same unit without the income restrictions.</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"Very low income housing unit" means a residential unit reserved for occupancy by an individual or family earning not more than 50 percent of the area median income, adjusted for family size, as defined by the United States Department of Housing and Urban Development.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does not apply to a multifamily residential development that is the recipient of a low income housing tax credit allocated under Subchapter DD, Chapter 2306, Government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Subject to Subsection (g), an ad valorem tax exemption under Section 394.905 for a multifamily residential development owned by a housing finance corporation is available only if the other requirements of this chapter are satisfied and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at least: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10 percent of the units in the development are reserved for occupancy as lower income housing units and at least 40 percent of the units in the development are reserved for occupancy as moderate income housing units;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10 percent of the units in the development are reserved for occupancy as very low income housing units and at least 40 percent of the units in the development are reserved for occupancy as middle income housing units;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rent reduction at the development in the preceding tax year was: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not less than 50 percent of the amount of the estimated ad valorem taxes that would have been imposed on the applicable property in the same preceding tax year if the property did not receive an exemption from those taxes under Section 394.905, beginning with:</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for a multifamily residential development that is acquired by the corporation, the first tax year after the tax year that the corporation acquires the development;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for a newly constructed multifamily residential development not described by Subparagraph (i), the first tax year after the tax year in which construction first begins on the development;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less than 50 percent of the amount of the estimated ad valorem taxes described by Paragraph (A) beginning with the tax year specified by that paragraph, but the housing finance corporation user paid to each taxing unit authorized to impose ad valorem taxes on the applicable property for the applicable tax year an amount equal to that taxing unit's pro rata share of the rent reduction shortfall that exists based on the difference between the minimum rent reduction amount described by Paragraph (A) and the amount of actual rent reduction at the development in the preceding tax year;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income-restricted residential units in the development have the same unit finishes and equipment and access to community amenities and programs as residential units that are not income-restricted;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percentage of very low, lower, moderate, and middle income housing units reserved in each category of income-restricted residential units in the development, based on the number of bedrooms per unit, is the same as the percentage of each category of income-restricted residential units reserved in the development as a whole;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monthly rent charged per unit does not exceed: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for a very low income housing unit, 30 percent of 50 percent of the area median income, adjusted for family size, as defined by the United States Department of Housing and Urban Development;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for a lower income housing unit, 30 percent of 60 percent of the area median income, adjusted for family size, as defined by the United States Department of Housing and Urban Development;</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for a moderate income housing unit, 30 percent of 80 percent of the area median income, adjusted for family size, as defined by the United States Department of Housing and Urban Development;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for a middle income housing unit, 30 percent of 100 percent of the area median income, adjusted for family size, as defined by the United States Department of Housing and Urban Development;</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housing finance corporation user and the development do not: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refuse to rent a residential unit in the development to an individual or family because the individual or family participates in the housing choice voucher program;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use a financial or minimum income standard that requires an individual or family participating in the housing choice voucher program to have a monthly income of more than 250 percent of the individual's or family's share of the total monthly rent payable for a unit;</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housing finance corporation user causes to be published on the Internet website of the development information about the development's policies regarding tenant participation in the housing choice voucher program;</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the housing finance corporation user for the development: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affirmatively markets available residential units directly to individuals and families participating in the housing choice voucher program;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notifies local housing authorities of the development's acceptance of tenants in the housing choice voucher program; and</w:t>
      </w:r>
      <w:r>
        <w:t xml:space="preserve"> </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each lease agreement for an income-restricted residential unit in the development provides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landlord may not retaliate against the tenant or the tenant's guests by taking an action because the tenant established, attempted to establish, or participated in a tenant organization;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landlord may only choose to not renew the lease if the tenant:</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committed one or more substantial violations of the lease;</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failed to provide required information on the income, composition, or eligibility of the tenant's household; or</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committed repeated minor violations of the lease that disrupt the livability of the property, adversely affect the health and safety of any person or the right to quiet enjoyment of the leased premises and related development facilities, interfere with the management of the development, or have an adverse financial effect on the development, including the failure of the tenant to pay rent in a timely manner;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to not renew the lease, the landlord must serve a written notice of proposed nonrenewal on the tenant not later than the 30th day before the effective date of nonrenewal.</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calculating the income of an individual or family for a very low, lower, moderate, or middle income housing unit, the housing finance corporation user must use the definition of annual income described in 24 C.F.R. Section 5.609, as implemented by the United States Department of Housing and Urban Development. </w:t>
      </w:r>
      <w:r>
        <w:rPr>
          <w:u w:val="single"/>
        </w:rPr>
        <w:t xml:space="preserve"> </w:t>
      </w:r>
      <w:r>
        <w:rPr>
          <w:u w:val="single"/>
        </w:rPr>
        <w:t xml:space="preserve">If the income of a tenant exceeds an applicable limit at the time of the renewal of a lease agreement for a residential unit, the provisions of Section 42(g)(2)(D), Internal Revenue Code of 1986, apply in determining whether the unit may still qualify as a very low, lower, moderate, or middle income housing unit.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housing finance corporation user may require an individual or family participating in the housing choice voucher program to pay the difference between the monthly rent for the applicable unit and the amount of the monthly voucher if the amount of the voucher is less than the rent.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tenant may not waive the protections provided by Subsection (c)(9).  A housing finance corporation user may adopt tenant protections that are more protective of tenants than the tenant protections provided by Subsection (c)(9).</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multifamily residential development that is acquired by a housing finance corporation and is occupied on the date of the acquisition is eligible for an ad valorem exemption under Section 394.905 for the two tax years following the date of the acquisition, regardless of whether the development complies with the conditions prescribed by Subsections (c)(1), (3), (4), and (5), if the development comes into compliance with Subsections (c)(1), (3), (4), and (5) not later than the end of the second tax year after the date of the acquisition.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394.9027.</w:t>
      </w:r>
      <w:r>
        <w:rPr>
          <w:u w:val="single"/>
        </w:rPr>
        <w:t xml:space="preserve"> </w:t>
      </w:r>
      <w:r>
        <w:rPr>
          <w:u w:val="single"/>
        </w:rPr>
        <w:t xml:space="preserve"> </w:t>
      </w:r>
      <w:r>
        <w:rPr>
          <w:u w:val="single"/>
        </w:rPr>
        <w:t xml:space="preserve">AUDIT REQUIREMENTS FOR CERTAIN MULTIFAMILY RESIDENTIAL DEVELOPMENTS. </w:t>
      </w:r>
      <w:r>
        <w:rPr>
          <w:u w:val="single"/>
        </w:rPr>
        <w:t xml:space="preserve"> </w:t>
      </w:r>
      <w:r>
        <w:rPr>
          <w:u w:val="single"/>
        </w:rPr>
        <w:t xml:space="preserve">(a)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"Department" means the Texas Department of Housing and Community Affairs.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"Housing finance corporation user"</w:t>
      </w:r>
      <w:r>
        <w:rPr>
          <w:u w:val="single"/>
        </w:rPr>
        <w:t xml:space="preserve"> </w:t>
      </w:r>
      <w:r>
        <w:rPr>
          <w:u w:val="single"/>
        </w:rPr>
        <w:t xml:space="preserve">has the meaning assigned by Section 394.9026.</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housing finance corporation or housing finance corporation user that claims an ad valorem tax exemption for a  multifamily residential development under Section 394.905 must annually submit to the department an audit report for a compliance audit, prepared at the expense of the housing finance corporation user and conducted by an independent auditor or compliance expert with an established history of providing similar audits on housing compliance matters,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states whether the corporation is in compliance with the requirements imposed for the exemption by Section 394.9026;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identifies the difference in the rent charged for income-restricted residential units and the estimated maximum market rents that could be charged for those units without the income restrictions.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 later than the 60th day after the date of receipt of the audit conducted under Subsection (b), the department shall examine the audit report and publish a report summarizing the findings of the audit. </w:t>
      </w:r>
      <w:r>
        <w:rPr>
          <w:u w:val="single"/>
        </w:rPr>
        <w:t xml:space="preserve"> </w:t>
      </w:r>
      <w:r>
        <w:rPr>
          <w:u w:val="single"/>
        </w:rPr>
        <w:t xml:space="preserve">The report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made available on the department's Internet website;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issued to the housing finance corporation that owns or is associated with the development that is the subject of an audit, the housing finance corporation user of the development, the comptroller, and the governing body of the sponsoring local government or governments of the housing finance corporation;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describe in detail the nature of any failure to comply with the requirements of Section 394.9026.</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an audit report submitted under Subsection (b) indicates noncompliance with Section 394.9026, a housing finance corporation user, the associated housing finance corporation, and the chief appraiser of the appraisal district in which the development is located must be given written notice from the department that is provided not later than the 120th day after the date a report has been submitted under Subsection (b) and specifies the reasons for noncompliance.  For a finding of noncompliance with any provision of Section 394.9026(c), a housing finance corporation user and the associated housing finance corporation must be given: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additional written notice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otherwise complies with the notice requirements of this section;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contains at least one option for a corrective action to resolve the noncompliance;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informs the housing finance corporation user and associated housing finance corporation that failure to resolve the noncompliance within the period provided by Subdivision (2) will result in the loss of the ad valorem tax exemption under Section 394.905;</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period of 180 days after the date notice is received under Subdivision (1) to resolve the matter that is the subject of the notice;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if a matter that is the subject of a notice provided under this subdivision is not resolved to the satisfaction of the department during the period provided by Subdivision (2), a second notice that informs the housing finance corporation of the loss of the ad valorem tax exemption for the development due to noncompliance with Section 394.9026.</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initial audit report required by Subsection (b) is due not later than June 1 of the tax year following: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of acquisition for an existing multifamily residential development that is acquired by a housing finance corporation;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date a newly constructed multifamily residential development first becomes occupied by one or more tenants.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Subsequent audit reports following the issuance of the initial audit report under Subsection (e) are due not later than June 1 of each year.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department may extend the deadline for submitting any audit required under this section for good cause shown, as determined by the department.</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An independent auditor or compliance expert may not prepare an audit under Subsection (b) for more than three consecutive tax years for the same housing finance corporation. After the third consecutive audit, the independent auditor or compliance expert may prepare an audit only after the second anniversary of the preparation of the third consecutive audit.</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department: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shall adopt forms and reporting standards for the auditing process;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charge a fee for the submission of an audit report under this section in a reasonable amount necessary to cover the expenses of administering this section;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shall adopt rules necessary to implement this section and Section 394.9026.</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Rules adopted under Subsection (i)(3) must include administrative processes and a process by which a housing finance corporation user may appeal a finding of noncompliance made under this section or a loss of a tax exemption due to a finding of noncompliance with Section 394.9026 or any other provision of this chapter.</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An audit conducted under Subsection (b) is subject to disclosure under Chapter 552, Government Code, except that information containing tenant names, unit numbers, or other tenant identifying information may be redacted.</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This section does not apply to a multifamily residential development during any period that the development is the recipient of a low income housing tax credit allocated under Subchapter DD, Chapter 2306, Government Code.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394.903, Local Government Code, is amended to read as follows:</w:t>
      </w:r>
    </w:p>
    <w:p w:rsidR="003F3435" w:rsidRDefault="0032493E">
      <w:pPr>
        <w:spacing w:line="480" w:lineRule="auto"/>
        <w:ind w:firstLine="720"/>
        <w:jc w:val="both"/>
      </w:pPr>
      <w:r>
        <w:t xml:space="preserve">Sec.</w:t>
      </w:r>
      <w:r xml:space="preserve">
        <w:t> </w:t>
      </w:r>
      <w:r>
        <w:t xml:space="preserve">394.903.</w:t>
      </w:r>
      <w:r xml:space="preserve">
        <w:t> </w:t>
      </w:r>
      <w:r xml:space="preserve">
        <w:t> </w:t>
      </w:r>
      <w:r>
        <w:rPr>
          <w:u w:val="single"/>
        </w:rPr>
        <w:t xml:space="preserve">TRANSFER</w:t>
      </w:r>
      <w:r>
        <w:t xml:space="preserve"> [</w:t>
      </w:r>
      <w:r>
        <w:rPr>
          <w:strike/>
        </w:rPr>
        <w:t xml:space="preserve">LOCATION</w:t>
      </w:r>
      <w:r>
        <w:t xml:space="preserve">] OF [</w:t>
      </w:r>
      <w:r>
        <w:rPr>
          <w:strike/>
        </w:rPr>
        <w:t xml:space="preserve">RESIDENTIAL DEVELOPMENT;</w:t>
      </w:r>
      <w:r>
        <w:t xml:space="preserve">] RESIDENTIAL DEVELOPMENT SITES.  </w:t>
      </w:r>
      <w:r>
        <w:rPr>
          <w:u w:val="single"/>
        </w:rPr>
        <w:t xml:space="preserve">Subject to Sections 394.031(c) and (d), a</w:t>
      </w:r>
      <w:r>
        <w:t xml:space="preserve"> </w:t>
      </w:r>
      <w:r>
        <w:t xml:space="preserve">[</w:t>
      </w:r>
      <w:r>
        <w:rPr>
          <w:strike/>
        </w:rPr>
        <w:t xml:space="preserve">(a)  A residential development covered by this chapter must be located within the local government.</w:t>
      </w:r>
    </w:p>
    <w:p w:rsidR="003F3435" w:rsidRDefault="0032493E">
      <w:pPr>
        <w:spacing w:line="480" w:lineRule="auto"/>
        <w:ind w:firstLine="720"/>
        <w:jc w:val="both"/>
      </w:pPr>
      <w:r>
        <w:t xml:space="preserve">[</w:t>
      </w:r>
      <w:r>
        <w:rPr>
          <w:strike/>
        </w:rPr>
        <w:t xml:space="preserve">(b)</w:t>
      </w:r>
      <w:r xml:space="preserve">
        <w:rPr>
          <w:strike/>
        </w:rPr>
        <w:t> </w:t>
      </w:r>
      <w:r xml:space="preserve">
        <w:rPr>
          <w:strike/>
        </w:rPr>
        <w:t> </w:t>
      </w:r>
      <w:r>
        <w:rPr>
          <w:strike/>
        </w:rPr>
        <w:t xml:space="preserve">The</w:t>
      </w:r>
      <w:r>
        <w:t xml:space="preserve">]</w:t>
      </w:r>
      <w:r>
        <w:t xml:space="preserve"> </w:t>
      </w:r>
      <w:r>
        <w:t xml:space="preserve">local government may transfer any residential development site to a housing finance corporation by sale or lease.  The governing body of the local government may authorize the transfer by resolution without submitting the issue to the voters and without regard to the requirements, restrictions, limitations, or other provisions contained in any other general, special, or local law.  [</w:t>
      </w:r>
      <w:r>
        <w:rPr>
          <w:strike/>
        </w:rPr>
        <w:t xml:space="preserve">The site may be located wholly or partly inside or outside the local government.</w:t>
      </w:r>
      <w:r>
        <w:t xml:space="preserv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394.905, Local Government Code, is amended to read as follows:</w:t>
      </w:r>
    </w:p>
    <w:p w:rsidR="003F3435" w:rsidRDefault="0032493E">
      <w:pPr>
        <w:spacing w:line="480" w:lineRule="auto"/>
        <w:ind w:firstLine="720"/>
        <w:jc w:val="both"/>
      </w:pPr>
      <w:r>
        <w:t xml:space="preserve">Sec.</w:t>
      </w:r>
      <w:r xml:space="preserve">
        <w:t> </w:t>
      </w:r>
      <w:r>
        <w:t xml:space="preserve">394.905.</w:t>
      </w:r>
      <w:r xml:space="preserve">
        <w:t> </w:t>
      </w:r>
      <w:r xml:space="preserve">
        <w:t> </w:t>
      </w:r>
      <w:r>
        <w:t xml:space="preserve">EXEMPTION FROM </w:t>
      </w:r>
      <w:r>
        <w:rPr>
          <w:u w:val="single"/>
        </w:rPr>
        <w:t xml:space="preserve">TAXES AND FEES</w:t>
      </w:r>
      <w:r>
        <w:t xml:space="preserve"> </w:t>
      </w:r>
      <w:r>
        <w:t xml:space="preserve">[</w:t>
      </w:r>
      <w:r>
        <w:rPr>
          <w:strike/>
        </w:rPr>
        <w:t xml:space="preserve">TAXATION</w:t>
      </w:r>
      <w:r>
        <w:t xml:space="preserve">]. </w:t>
      </w:r>
      <w:r>
        <w:t xml:space="preserve"> </w:t>
      </w:r>
      <w:r>
        <w:rPr>
          <w:u w:val="single"/>
        </w:rPr>
        <w:t xml:space="preserve">(a)  Subject to compliance with the requirements of this chapter, a</w:t>
      </w:r>
      <w:r>
        <w:t xml:space="preserve"> [</w:t>
      </w:r>
      <w:r>
        <w:rPr>
          <w:strike/>
        </w:rPr>
        <w:t xml:space="preserve">The</w:t>
      </w:r>
      <w:r>
        <w:t xml:space="preserve">] housing finance corporation </w:t>
      </w:r>
      <w:r>
        <w:rPr>
          <w:u w:val="single"/>
        </w:rPr>
        <w:t xml:space="preserve">and</w:t>
      </w:r>
      <w:r>
        <w:t xml:space="preserve">[</w:t>
      </w:r>
      <w:r>
        <w:rPr>
          <w:strike/>
        </w:rPr>
        <w:t xml:space="preserve">,</w:t>
      </w:r>
      <w:r>
        <w:t xml:space="preserve">] all property owned by </w:t>
      </w:r>
      <w:r>
        <w:rPr>
          <w:u w:val="single"/>
        </w:rPr>
        <w:t xml:space="preserve">the corporation</w:t>
      </w:r>
      <w:r>
        <w:t xml:space="preserve"> [</w:t>
      </w:r>
      <w:r>
        <w:rPr>
          <w:strike/>
        </w:rPr>
        <w:t xml:space="preserve">it</w:t>
      </w:r>
      <w:r>
        <w:t xml:space="preserve">], the income from </w:t>
      </w:r>
      <w:r>
        <w:rPr>
          <w:u w:val="single"/>
        </w:rPr>
        <w:t xml:space="preserve">that</w:t>
      </w:r>
      <w:r>
        <w:t xml:space="preserve"> [</w:t>
      </w:r>
      <w:r>
        <w:rPr>
          <w:strike/>
        </w:rPr>
        <w:t xml:space="preserve">the</w:t>
      </w:r>
      <w:r>
        <w:t xml:space="preserve">] property, all bonds issued by </w:t>
      </w:r>
      <w:r>
        <w:rPr>
          <w:u w:val="single"/>
        </w:rPr>
        <w:t xml:space="preserve">the corporation</w:t>
      </w:r>
      <w:r>
        <w:t xml:space="preserve"> [</w:t>
      </w:r>
      <w:r>
        <w:rPr>
          <w:strike/>
        </w:rPr>
        <w:t xml:space="preserve">it</w:t>
      </w:r>
      <w:r>
        <w:t xml:space="preserve">], the income from </w:t>
      </w:r>
      <w:r>
        <w:rPr>
          <w:u w:val="single"/>
        </w:rPr>
        <w:t xml:space="preserve">those</w:t>
      </w:r>
      <w:r>
        <w:t xml:space="preserve"> [</w:t>
      </w:r>
      <w:r>
        <w:rPr>
          <w:strike/>
        </w:rPr>
        <w:t xml:space="preserve">the</w:t>
      </w:r>
      <w:r>
        <w:t xml:space="preserve">] bonds, and the transfer of </w:t>
      </w:r>
      <w:r>
        <w:rPr>
          <w:u w:val="single"/>
        </w:rPr>
        <w:t xml:space="preserve">those</w:t>
      </w:r>
      <w:r>
        <w:t xml:space="preserve"> [</w:t>
      </w:r>
      <w:r>
        <w:rPr>
          <w:strike/>
        </w:rPr>
        <w:t xml:space="preserve">the</w:t>
      </w:r>
      <w:r>
        <w:t xml:space="preserve">] bonds are exempt, as public property used for public purposes, from license fees, recording fees, and all other taxes imposed by this state or any political subdivision of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multifamily residential development owned by a housing finance corporation is eligible for an exemption from ad valorem taxes, and the materials used to improve the applicable property are eligible for an exemption from sales and use taxes, only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property is located in an area in which the housing finance corporation is authorized to own real property or engage in residential development under Section 394.031(c) or (d);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board of directors of the corporation has adopted a resolution approving the multifamily residential development;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before approval of the board of directors under Subdivision (2), the housing finance corporation or a sponsoring local government of the corporation: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conducts, or obtains from a professional entity that has experience underwriting affordable residential developments and does not have a financial interest in the corporation or the applicable development, developer, or investors, an underwriting assessment of the proposed development that is dated not earlier than 180 days before the date of the board resolution;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based on the underwriting assessment, makes a good faith determination that the total amount of annual rent reduction applicable to the development, as defined by Section 394.9026(a), will be not less than 50 percent of the amount of estimated ad valorem taxes that would be imposed on the property in the same tax year if the applicable property did not receive an exemption from those taxes under this section:</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for a development that is acquired by the corporation, each of the third, fourth, and fifth tax years after the tax year that the corporation acquires the development;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for a newly constructed development not described by Subparagraph (i), each of the first, second, and third tax years after the tax year in which the development first achieves an occupancy rate of 90 percent;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publishes on its Internet website a copy of the underwriting assessment required by this subsection;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housing finance corporation submits to the Texas Department of Housing and Community Affairs and to the chief appraiser for each appraisal district in which the exemption is sought a one-time exemption application on a form promulgated by the comptroller.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Subsections (a) and (b), and subject to Section 394.9027, a multifamily residential development owned by a housing finance corporation or a housing finance corporation user is not entitled to an ad valorem tax exemption for any given tax year in which: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corporation or the housing finance corporation user is not in compliance with any provisions of Section 394.9026(c) and: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notice requirements in Section 394.9027(d) have been fulfilled;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noncompliance is not resolved to the satisfaction of the department within the period provided by Section 394.9027(d)(2);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corporation or the housing finance corporation user has not timely submitted the audit report required by Section 394.9027.</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Subsection (a) does not apply to ad valorem taxes imposed on a multifamily residential development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conservation or reclamation district created under Section 52, Article III, or Section 59, Article XVI, Texas Constitution, that provides water, sewer, or drainage service to the development, unless the applicable corporation has entered into a written agreement with the district to make a payment to the district in lieu of taxation, in the amount specified in the agreement;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emergency services district created under Chapter 775, Health and Safety Code, unless the applicable corporation has entered into a written agreement with the district to make a payment to the district in lieu of taxation, in the amount specified in the agreement.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Subsections (b)(3), (b)(4), and (c) do not apply to a multifamily residential development that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owned by a housing finance corporation;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recipient of a low income housing tax credit allocated under Subchapter DD, Chapter 2306, Government Code.</w:t>
      </w:r>
    </w:p>
    <w:p w:rsidR="003F3435" w:rsidRDefault="0032493E">
      <w:pPr>
        <w:spacing w:line="480" w:lineRule="auto"/>
        <w:ind w:firstLine="720"/>
        <w:jc w:val="both"/>
      </w:pPr>
      <w:r>
        <w:rPr>
          <w:u w:val="single"/>
        </w:rPr>
        <w:t xml:space="preserve">(f)</w:t>
      </w:r>
      <w:r xml:space="preserve">
        <w:t> </w:t>
      </w:r>
      <w:r xml:space="preserve">
        <w:t> </w:t>
      </w:r>
      <w:r>
        <w:t xml:space="preserve">The corporation is exempt from the franchise tax imposed by Chapter 171, Tax Code, only if the corporation is exempted by that chapter.</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394.005, Local Government Code, is repealed.</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(a)  Subject to Subsection (i) of this section, Sections 394.031(c) and (d), Local Government Code, as added by this Act, and Section 394.903, Local Government Code, as amended by this Act, apply only to the ownership of real property that is acquired by a housing finance corporation on or after the effective date of this Act. </w:t>
      </w:r>
      <w:r>
        <w:t xml:space="preserve"> </w:t>
      </w:r>
      <w:r>
        <w:t xml:space="preserve">The ownership of real property acquired by a housing finance corporation before the effective date of this Act, and the authority of a housing finance corporation to own that property or to engage in residential development with respect to that real property in an area outside the areas authorized by Sections 394.031(c) and (d), Local Government Code, as added by this Act, are governed by the law in effect on the date the property was acquired by the housing finance corporation, and the former law is continued in effect for that purpose.</w:t>
      </w:r>
    </w:p>
    <w:p w:rsidR="003F3435" w:rsidRDefault="0032493E">
      <w:pPr>
        <w:spacing w:line="480" w:lineRule="auto"/>
        <w:ind w:firstLine="720"/>
        <w:jc w:val="both"/>
      </w:pPr>
      <w:r>
        <w:t xml:space="preserve">(b)</w:t>
      </w:r>
      <w:r xml:space="preserve">
        <w:t> </w:t>
      </w:r>
      <w:r xml:space="preserve">
        <w:t> </w:t>
      </w:r>
      <w:r>
        <w:t xml:space="preserve">Section 394.037(a-1), Local Government Code, as added by this Act, and Section 394.9025, Local Government Code, as amended by this Act, apply only to bonds issued on or after the effective date of this Act.  Bonds issued before the effective date of this Act are governed by the law in effect on the date the bonds were issued, and the former law is continued in effect for that purpose.</w:t>
      </w:r>
    </w:p>
    <w:p w:rsidR="003F3435" w:rsidRDefault="0032493E">
      <w:pPr>
        <w:spacing w:line="480" w:lineRule="auto"/>
        <w:ind w:firstLine="720"/>
        <w:jc w:val="both"/>
      </w:pPr>
      <w:r>
        <w:t xml:space="preserve">(c)</w:t>
      </w:r>
      <w:r xml:space="preserve">
        <w:t> </w:t>
      </w:r>
      <w:r xml:space="preserve">
        <w:t> </w:t>
      </w:r>
      <w:r>
        <w:t xml:space="preserve">Section 394.9026, Local Government Code, as added by this Act, and Section 394.905, Local Government Code, as amended by this Act, apply only to a tax for a tax year that begins on or after the effective date of this Act.</w:t>
      </w:r>
    </w:p>
    <w:p w:rsidR="003F3435" w:rsidRDefault="0032493E">
      <w:pPr>
        <w:spacing w:line="480" w:lineRule="auto"/>
        <w:ind w:firstLine="720"/>
        <w:jc w:val="both"/>
      </w:pPr>
      <w:r>
        <w:t xml:space="preserve">(d)</w:t>
      </w:r>
      <w:r xml:space="preserve">
        <w:t> </w:t>
      </w:r>
      <w:r xml:space="preserve">
        <w:t> </w:t>
      </w:r>
      <w:r>
        <w:t xml:space="preserve">Subject to Subsections (e) and (f) of this section, Sections 394.9026 and 394.9027, Local Government Code, as added by this Act, apply to all multifamily residential developments claiming an exemption under Section 394.905, Local Government Code, regardless of when the developments were approved or acquired.</w:t>
      </w:r>
    </w:p>
    <w:p w:rsidR="003F3435" w:rsidRDefault="0032493E">
      <w:pPr>
        <w:spacing w:line="480" w:lineRule="auto"/>
        <w:ind w:firstLine="720"/>
        <w:jc w:val="both"/>
      </w:pPr>
      <w:r>
        <w:t xml:space="preserve">(e)</w:t>
      </w:r>
      <w:r xml:space="preserve">
        <w:t> </w:t>
      </w:r>
      <w:r xml:space="preserve">
        <w:t> </w:t>
      </w:r>
      <w:r>
        <w:t xml:space="preserve">A multifamily residential development that was acquired by a housing finance corporation before the effective date of this Act is not eligible for an exemption under Section 394.905, Local Government Code, as amended by this Act, unless the housing finance corporation that owns the development and any housing finance corporation user, as defined by Section 394.9026, Local Government Code, as added by this Act, associated with the development come into compliance:</w:t>
      </w:r>
    </w:p>
    <w:p w:rsidR="003F3435" w:rsidRDefault="0032493E">
      <w:pPr>
        <w:spacing w:line="480" w:lineRule="auto"/>
        <w:ind w:firstLine="1440"/>
        <w:jc w:val="both"/>
      </w:pPr>
      <w:r>
        <w:t xml:space="preserve">(1)</w:t>
      </w:r>
      <w:r xml:space="preserve">
        <w:t> </w:t>
      </w:r>
      <w:r xml:space="preserve">
        <w:t> </w:t>
      </w:r>
      <w:r>
        <w:t xml:space="preserve">not later than January 1, 2026, with Sections 394.9026(c)(6), (7), (8), and (9), Local Government Code, as added by this Act; and</w:t>
      </w:r>
    </w:p>
    <w:p w:rsidR="003F3435" w:rsidRDefault="0032493E">
      <w:pPr>
        <w:spacing w:line="480" w:lineRule="auto"/>
        <w:ind w:firstLine="1440"/>
        <w:jc w:val="both"/>
      </w:pPr>
      <w:r>
        <w:t xml:space="preserve">(2)</w:t>
      </w:r>
      <w:r xml:space="preserve">
        <w:t> </w:t>
      </w:r>
      <w:r xml:space="preserve">
        <w:t> </w:t>
      </w:r>
      <w:r>
        <w:t xml:space="preserve">with Sections 394.9026(c)(1), (2), (3), (4), and (5), Local Government Code, as added by this Act, not later than the earlier of:</w:t>
      </w:r>
    </w:p>
    <w:p w:rsidR="003F3435" w:rsidRDefault="0032493E">
      <w:pPr>
        <w:spacing w:line="480" w:lineRule="auto"/>
        <w:ind w:firstLine="2160"/>
        <w:jc w:val="both"/>
      </w:pPr>
      <w:r>
        <w:t xml:space="preserve">(A)</w:t>
      </w:r>
      <w:r xml:space="preserve">
        <w:t> </w:t>
      </w:r>
      <w:r xml:space="preserve">
        <w:t> </w:t>
      </w:r>
      <w:r>
        <w:t xml:space="preserve">the end of the 10th tax year following the effective date of this Act; or</w:t>
      </w:r>
    </w:p>
    <w:p w:rsidR="003F3435" w:rsidRDefault="0032493E">
      <w:pPr>
        <w:spacing w:line="480" w:lineRule="auto"/>
        <w:ind w:firstLine="2160"/>
        <w:jc w:val="both"/>
      </w:pPr>
      <w:r>
        <w:t xml:space="preserve">(B)</w:t>
      </w:r>
      <w:r xml:space="preserve">
        <w:t> </w:t>
      </w:r>
      <w:r xml:space="preserve">
        <w:t> </w:t>
      </w:r>
      <w:r>
        <w:t xml:space="preserve">the end of the first tax year following a tax year in which:</w:t>
      </w:r>
    </w:p>
    <w:p w:rsidR="003F3435" w:rsidRDefault="0032493E">
      <w:pPr>
        <w:spacing w:line="480" w:lineRule="auto"/>
        <w:ind w:firstLine="2880"/>
        <w:jc w:val="both"/>
      </w:pPr>
      <w:r>
        <w:t xml:space="preserve">(i)</w:t>
      </w:r>
      <w:r xml:space="preserve">
        <w:t> </w:t>
      </w:r>
      <w:r xml:space="preserve">
        <w:t> </w:t>
      </w:r>
      <w:r>
        <w:t xml:space="preserve">existing mortgage indebtedness of the development is refinanced;</w:t>
      </w:r>
    </w:p>
    <w:p w:rsidR="003F3435" w:rsidRDefault="0032493E">
      <w:pPr>
        <w:spacing w:line="480" w:lineRule="auto"/>
        <w:ind w:firstLine="2880"/>
        <w:jc w:val="both"/>
      </w:pPr>
      <w:r>
        <w:t xml:space="preserve">(ii)</w:t>
      </w:r>
      <w:r xml:space="preserve">
        <w:t> </w:t>
      </w:r>
      <w:r xml:space="preserve">
        <w:t> </w:t>
      </w:r>
      <w:r>
        <w:t xml:space="preserve">title to the development is conveyed; or</w:t>
      </w:r>
    </w:p>
    <w:p w:rsidR="003F3435" w:rsidRDefault="0032493E">
      <w:pPr>
        <w:spacing w:line="480" w:lineRule="auto"/>
        <w:ind w:firstLine="2880"/>
        <w:jc w:val="both"/>
      </w:pPr>
      <w:r>
        <w:t xml:space="preserve">(iii)</w:t>
      </w:r>
      <w:r xml:space="preserve">
        <w:t> </w:t>
      </w:r>
      <w:r xml:space="preserve">
        <w:t> </w:t>
      </w:r>
      <w:r>
        <w:t xml:space="preserve">a sale, conveyance, transfer or assignment, or series of sales, conveyances, transfers or assignments, results in a change in a majority of the beneficial ownership interests of any housing finance corporation user associated with the development.</w:t>
      </w:r>
    </w:p>
    <w:p w:rsidR="003F3435" w:rsidRDefault="0032493E">
      <w:pPr>
        <w:spacing w:line="480" w:lineRule="auto"/>
        <w:ind w:firstLine="720"/>
        <w:jc w:val="both"/>
      </w:pPr>
      <w:r>
        <w:t xml:space="preserve">(f)</w:t>
      </w:r>
      <w:r xml:space="preserve">
        <w:t> </w:t>
      </w:r>
      <w:r xml:space="preserve">
        <w:t> </w:t>
      </w:r>
      <w:r>
        <w:t xml:space="preserve">Notwithstanding Section 394.9027(b) or (f), Local Government Code, as added by this Act, the initial audit report required to be submitted under Section 394.9027(b), Local Government Code, as added by this Act, for a multifamily residential development that was acquired by a housing finance corporation before the effective date of this Act must be submitted by the later of:</w:t>
      </w:r>
    </w:p>
    <w:p w:rsidR="003F3435" w:rsidRDefault="0032493E">
      <w:pPr>
        <w:spacing w:line="480" w:lineRule="auto"/>
        <w:ind w:firstLine="1440"/>
        <w:jc w:val="both"/>
      </w:pPr>
      <w:r>
        <w:t xml:space="preserve">(1)</w:t>
      </w:r>
      <w:r xml:space="preserve">
        <w:t> </w:t>
      </w:r>
      <w:r xml:space="preserve">
        <w:t> </w:t>
      </w:r>
      <w:r>
        <w:t xml:space="preserve">the date established by Section 394.9027(e), Local Government Code, as added by this Act; or</w:t>
      </w:r>
    </w:p>
    <w:p w:rsidR="003F3435" w:rsidRDefault="0032493E">
      <w:pPr>
        <w:spacing w:line="480" w:lineRule="auto"/>
        <w:ind w:firstLine="1440"/>
        <w:jc w:val="both"/>
      </w:pPr>
      <w:r>
        <w:t xml:space="preserve">(2)</w:t>
      </w:r>
      <w:r xml:space="preserve">
        <w:t> </w:t>
      </w:r>
      <w:r xml:space="preserve">
        <w:t> </w:t>
      </w:r>
      <w:r>
        <w:t xml:space="preserve">June 1, 2026.</w:t>
      </w:r>
    </w:p>
    <w:p w:rsidR="003F3435" w:rsidRDefault="0032493E">
      <w:pPr>
        <w:spacing w:line="480" w:lineRule="auto"/>
        <w:ind w:firstLine="720"/>
        <w:jc w:val="both"/>
      </w:pPr>
      <w:r>
        <w:t xml:space="preserve">(g)</w:t>
      </w:r>
      <w:r xml:space="preserve">
        <w:t> </w:t>
      </w:r>
      <w:r xml:space="preserve">
        <w:t> </w:t>
      </w:r>
      <w:r>
        <w:t xml:space="preserve">Subject to Subsections (e), (h), and (i) of this section, Section 394.905, Local Government Code, as amended by this Act, applies to all multifamily residential developments owned by a housing finance corporation, regardless of when the developments were approved or acquired.</w:t>
      </w:r>
    </w:p>
    <w:p w:rsidR="003F3435" w:rsidRDefault="0032493E">
      <w:pPr>
        <w:spacing w:line="480" w:lineRule="auto"/>
        <w:ind w:firstLine="720"/>
        <w:jc w:val="both"/>
      </w:pPr>
      <w:r>
        <w:t xml:space="preserve">(h)</w:t>
      </w:r>
      <w:r xml:space="preserve">
        <w:t> </w:t>
      </w:r>
      <w:r xml:space="preserve">
        <w:t> </w:t>
      </w:r>
      <w:r>
        <w:t xml:space="preserve">Sections 394.905(b)(1), (2), and (3) and (d), Local Government Code, as added by this Act, apply only to multifamily residential developments that are acquired by a housing finance corporation on or after the effective date of this Act.</w:t>
      </w:r>
    </w:p>
    <w:p w:rsidR="003F3435" w:rsidRDefault="0032493E">
      <w:pPr>
        <w:spacing w:line="480" w:lineRule="auto"/>
        <w:ind w:firstLine="720"/>
        <w:jc w:val="both"/>
      </w:pPr>
      <w:r>
        <w:t xml:space="preserve">(i)</w:t>
      </w:r>
      <w:r xml:space="preserve">
        <w:t> </w:t>
      </w:r>
      <w:r xml:space="preserve">
        <w:t> </w:t>
      </w:r>
      <w:r>
        <w:t xml:space="preserve">A residential development that is owned by a housing finance corporation on September 1, 2025, and is located outside an area in which the corporation is authorized to own real property or engage in residential development under Section 394.031(c), Local Government Code, as added by this Act, is not eligible for an ad valorem tax exemption under Section 394.905, Local Government Code, as amended by this Act, after January 1, 2027, unless the corporation obtains the appropriate resolutions or orders required under Section 394.031(d), Local Government Code, as added by this Act, before that date.</w:t>
      </w:r>
    </w:p>
    <w:p w:rsidR="003F3435" w:rsidRDefault="0032493E">
      <w:pPr>
        <w:spacing w:line="480" w:lineRule="auto"/>
        <w:ind w:firstLine="720"/>
        <w:jc w:val="both"/>
      </w:pPr>
      <w:r>
        <w:t xml:space="preserve">(j)</w:t>
      </w:r>
      <w:r xml:space="preserve">
        <w:t> </w:t>
      </w:r>
      <w:r xml:space="preserve">
        <w:t> </w:t>
      </w:r>
      <w:r>
        <w:t xml:space="preserve">Not later than January 1, 2026, the Texas Department of Housing and Community Affairs shall adopt rules necessary to implement Section 394.9027(i), Local Government Code, as added by this Act.</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2025.</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21 was passed by the House on May 10, 2025, by the following vote:</w:t>
      </w:r>
      <w:r xml:space="preserve">
        <w:t> </w:t>
      </w:r>
      <w:r xml:space="preserve">
        <w:t> </w:t>
      </w:r>
      <w:r>
        <w:t xml:space="preserve">Yeas 115, Nays 13, 3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21 was passed by the Senate on May 14, 2025, by the following vote:</w:t>
      </w:r>
      <w:r xml:space="preserve">
        <w:t> </w:t>
      </w:r>
      <w:r xml:space="preserve">
        <w:t> </w:t>
      </w:r>
      <w:r>
        <w:t xml:space="preserve">Yeas 30, Nays 1.</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