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89R18491 RDR-F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medical use of low-THC cannabis under and the administration of the Texas Compassionate-Use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487.101, Health and Safety Code, is amended to read as follows:</w:t>
      </w:r>
    </w:p>
    <w:p w:rsidR="003F3435" w:rsidRDefault="0032493E">
      <w:pPr>
        <w:spacing w:line="480" w:lineRule="auto"/>
        <w:ind w:firstLine="720"/>
        <w:jc w:val="both"/>
      </w:pPr>
      <w:r>
        <w:t xml:space="preserve">Sec.</w:t>
      </w:r>
      <w:r xml:space="preserve">
        <w:t> </w:t>
      </w:r>
      <w:r>
        <w:t xml:space="preserve">487.101.</w:t>
      </w:r>
      <w:r xml:space="preserve">
        <w:t> </w:t>
      </w:r>
      <w:r xml:space="preserve">
        <w:t> </w:t>
      </w:r>
      <w:r>
        <w:t xml:space="preserve">LICENSE REQUIRED. </w:t>
      </w:r>
      <w:r>
        <w:t xml:space="preserve"> </w:t>
      </w:r>
      <w:r>
        <w:rPr>
          <w:u w:val="single"/>
        </w:rPr>
        <w:t xml:space="preserve">(a)</w:t>
      </w:r>
      <w:r>
        <w:t xml:space="preserve"> A license issued by the department under this chapter is required to operate a dispensing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dispensing organization licensed under this chapter is not required to apply for an additional license for the use of a satellite location for secure storage of low-THC cannabis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address of the satellite location was included in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dispensing organization obtains approval from the department under Section 487.1035.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487.103(b),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must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name and address of the applicant</w:t>
      </w:r>
      <w:r>
        <w:rPr>
          <w:u w:val="single"/>
        </w:rPr>
        <w:t xml:space="preserve">;</w:t>
      </w:r>
    </w:p>
    <w:p w:rsidR="003F3435" w:rsidRDefault="0032493E">
      <w:pPr>
        <w:spacing w:line="480" w:lineRule="auto"/>
        <w:ind w:firstLine="1440"/>
        <w:jc w:val="both"/>
      </w:pPr>
      <w:r>
        <w:rPr>
          <w:u w:val="single"/>
        </w:rPr>
        <w:t xml:space="preserve">(2)</w:t>
      </w:r>
      <w:r>
        <w:t xml:space="preserve">[</w:t>
      </w:r>
      <w:r>
        <w:rPr>
          <w:strike/>
        </w:rPr>
        <w:t xml:space="preserve">,</w:t>
      </w:r>
      <w:r>
        <w:t xml:space="preserve">] the name and address of each of the applicant's directors, managers, and employees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address of any satellite location that will be used by the applicant for secure storage of low-THC cannabis under Section 487.1035;</w:t>
      </w:r>
      <w:r>
        <w:t xml:space="preserve">[</w:t>
      </w:r>
      <w:r>
        <w:rPr>
          <w:strike/>
        </w:rPr>
        <w:t xml:space="preserve">,</w:t>
      </w:r>
      <w:r>
        <w:t xml:space="preserve">] and</w:t>
      </w:r>
    </w:p>
    <w:p w:rsidR="003F3435" w:rsidRDefault="0032493E">
      <w:pPr>
        <w:spacing w:line="480" w:lineRule="auto"/>
        <w:ind w:firstLine="1440"/>
        <w:jc w:val="both"/>
      </w:pPr>
      <w:r>
        <w:rPr>
          <w:u w:val="single"/>
        </w:rPr>
        <w:t xml:space="preserve">(4)</w:t>
      </w:r>
      <w:r xml:space="preserve">
        <w:t> </w:t>
      </w:r>
      <w:r xml:space="preserve">
        <w:t> </w:t>
      </w:r>
      <w:r>
        <w:t xml:space="preserve">any other information considered necessary by the department to determine the applicant's eligibility for the license.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487, Health and Safety Code, is amended by adding Section 487.1035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487.1035.</w:t>
      </w:r>
      <w:r>
        <w:rPr>
          <w:u w:val="single"/>
        </w:rPr>
        <w:t xml:space="preserve"> </w:t>
      </w:r>
      <w:r>
        <w:rPr>
          <w:u w:val="single"/>
        </w:rPr>
        <w:t xml:space="preserve"> </w:t>
      </w:r>
      <w:r>
        <w:rPr>
          <w:u w:val="single"/>
        </w:rPr>
        <w:t xml:space="preserve">SATELLITE LOCATIONS.  (a) A dispensing organization licensed under this chapter may operate one or more satellite locations in addition to the organization's primary location to securely store low-THC cannabis for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satellite location must be approved by the department before a dispensing organization may operate the location.  A dispensing organization may apply for approval in the form and manner prescribed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adopt rules regarding the design and security requirements for satellite locations.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487.104, Health and Safety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issue 11 licenses under this section to dispensing organizations in this state provided that the department receives applications from a sufficient number of applicants meeting the requirements for approval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issue and renew licenses under this section in a manner that ensures adequate access to low-THC cannabis for patients registered in the compassionate-use registry in each public health region designated under Section 121.007.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487, Health and Safety Code, is amended by adding Section 487.1045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487.1045.</w:t>
      </w:r>
      <w:r>
        <w:rPr>
          <w:u w:val="single"/>
        </w:rPr>
        <w:t xml:space="preserve"> </w:t>
      </w:r>
      <w:r>
        <w:rPr>
          <w:u w:val="single"/>
        </w:rPr>
        <w:t xml:space="preserve"> </w:t>
      </w:r>
      <w:r>
        <w:rPr>
          <w:u w:val="single"/>
        </w:rPr>
        <w:t xml:space="preserve">REQUIREMENT OF LICENSE HOLDER TO BEGIN AND MAINTAIN OPERATIONS.  (a) An applicant issued a license to operate a dispensing organization must begin dispensing low-THC cannabis not later than 24 months after the date the license is issued and continue dispensing low-THC cannabis during the term of a license issued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adopt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whether a dispensing organization is using a license issued under this subchapter to dispense low-THC cannabis;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revoke the license of a dispensing organization that does not dispense low-THC cannabis within the time required by this section or that discontinues dispensing low-THC cannabis during the term of a license.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487.107,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dispensing organization may not dispense to a person low-THC cannabis in a package or container that contains more than a total of 1.2 grams of tetrahydrocannabinols.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487.201, Health and Safety Code, is amended to read as follows:</w:t>
      </w:r>
    </w:p>
    <w:p w:rsidR="003F3435" w:rsidRDefault="0032493E">
      <w:pPr>
        <w:spacing w:line="480" w:lineRule="auto"/>
        <w:ind w:firstLine="720"/>
        <w:jc w:val="both"/>
      </w:pPr>
      <w:r>
        <w:t xml:space="preserve">Sec.</w:t>
      </w:r>
      <w:r xml:space="preserve">
        <w:t> </w:t>
      </w:r>
      <w:r>
        <w:t xml:space="preserve">487.201.</w:t>
      </w:r>
      <w:r xml:space="preserve">
        <w:t> </w:t>
      </w:r>
      <w:r xml:space="preserve">
        <w:t> </w:t>
      </w:r>
      <w:r>
        <w:t xml:space="preserve">COUNTIES AND MUNICIPALITIES MAY NOT PROHIBIT LOW-THC CANNABIS.  A municipality, county, or other political subdivision may not enact, adopt, or enforce a rule, ordinance, order, resolution, or other regulation that prohibits the cultivation, production, </w:t>
      </w:r>
      <w:r>
        <w:rPr>
          <w:u w:val="single"/>
        </w:rPr>
        <w:t xml:space="preserve">storage,</w:t>
      </w:r>
      <w:r>
        <w:t xml:space="preserve"> dispensing, or possession of low-THC cannabis, as authorized by this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169.001(3), (4), and (5), Occupations Code, are amended to read as follows:</w:t>
      </w:r>
    </w:p>
    <w:p w:rsidR="003F3435" w:rsidRDefault="0032493E">
      <w:pPr>
        <w:spacing w:line="480" w:lineRule="auto"/>
        <w:ind w:firstLine="1440"/>
        <w:jc w:val="both"/>
      </w:pPr>
      <w:r>
        <w:t xml:space="preserve">(3)</w:t>
      </w:r>
      <w:r xml:space="preserve">
        <w:t> </w:t>
      </w:r>
      <w:r xml:space="preserve">
        <w:t> </w:t>
      </w:r>
      <w:r>
        <w:t xml:space="preserve">"Low-THC cannabis" means the plant Cannabis sativa L., and any part of that plant or any compound, manufacture, salt, derivative, mixture, preparation, resin, or oil of that plant that contains not more than </w:t>
      </w:r>
      <w:r>
        <w:rPr>
          <w:u w:val="single"/>
        </w:rPr>
        <w:t xml:space="preserve">20 milligrams</w:t>
      </w:r>
      <w:r>
        <w:t xml:space="preserve"> [</w:t>
      </w:r>
      <w:r>
        <w:rPr>
          <w:strike/>
        </w:rPr>
        <w:t xml:space="preserve">one percent by weight</w:t>
      </w:r>
      <w:r>
        <w:t xml:space="preserve">] of tetrahydrocannabinols </w:t>
      </w:r>
      <w:r>
        <w:rPr>
          <w:u w:val="single"/>
        </w:rPr>
        <w:t xml:space="preserve">in each dosage unit</w:t>
      </w:r>
      <w:r>
        <w:t xml:space="preserve">.</w:t>
      </w:r>
    </w:p>
    <w:p w:rsidR="003F3435" w:rsidRDefault="0032493E">
      <w:pPr>
        <w:spacing w:line="480" w:lineRule="auto"/>
        <w:ind w:firstLine="1440"/>
        <w:jc w:val="both"/>
      </w:pPr>
      <w:r>
        <w:t xml:space="preserve">(4)</w:t>
      </w:r>
      <w:r xml:space="preserve">
        <w:t> </w:t>
      </w:r>
      <w:r xml:space="preserve">
        <w:t> </w:t>
      </w:r>
      <w:r>
        <w:t xml:space="preserve">"Medical use" means the ingestion</w:t>
      </w:r>
      <w:r>
        <w:rPr>
          <w:u w:val="single"/>
        </w:rPr>
        <w:t xml:space="preserve">, absorption, or insertion</w:t>
      </w:r>
      <w:r>
        <w:t xml:space="preserve"> by a means of administration other than by smoking of a prescribed amount of low-THC cannabis by a person for whom low-THC cannabis is prescribed under this chapter.</w:t>
      </w:r>
    </w:p>
    <w:p w:rsidR="003F3435" w:rsidRDefault="0032493E">
      <w:pPr>
        <w:spacing w:line="480" w:lineRule="auto"/>
        <w:ind w:firstLine="1440"/>
        <w:jc w:val="both"/>
      </w:pPr>
      <w:r>
        <w:t xml:space="preserve">(5)</w:t>
      </w:r>
      <w:r xml:space="preserve">
        <w:t> </w:t>
      </w:r>
      <w:r xml:space="preserve">
        <w:t> </w:t>
      </w:r>
      <w:r>
        <w:t xml:space="preserve">"Smoking" means burning or igniting a substance and inhaling the smoke. </w:t>
      </w:r>
      <w:r>
        <w:rPr>
          <w:u w:val="single"/>
        </w:rPr>
        <w:t xml:space="preserve">The term does not include inhaling a medication or other substance that is otherwise aerosolized or vaporized for administration by pulmonary inhalation.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169.003, Occupations Code, is amended to read as follows:</w:t>
      </w:r>
    </w:p>
    <w:p w:rsidR="003F3435" w:rsidRDefault="0032493E">
      <w:pPr>
        <w:spacing w:line="480" w:lineRule="auto"/>
        <w:ind w:firstLine="720"/>
        <w:jc w:val="both"/>
      </w:pPr>
      <w:r>
        <w:t xml:space="preserve">Sec.</w:t>
      </w:r>
      <w:r xml:space="preserve">
        <w:t> </w:t>
      </w:r>
      <w:r>
        <w:t xml:space="preserve">169.003.</w:t>
      </w:r>
      <w:r xml:space="preserve">
        <w:t> </w:t>
      </w:r>
      <w:r xml:space="preserve">
        <w:t> </w:t>
      </w:r>
      <w:r>
        <w:t xml:space="preserve">PRESCRIPTION OF LOW-THC CANNABIS.</w:t>
      </w:r>
      <w:r xml:space="preserve">
        <w:t> </w:t>
      </w:r>
      <w:r xml:space="preserve">
        <w:t> </w:t>
      </w:r>
      <w:r>
        <w:rPr>
          <w:u w:val="single"/>
        </w:rPr>
        <w:t xml:space="preserve">(a)</w:t>
      </w:r>
      <w:r>
        <w:t xml:space="preserve"> A physician described by Section 169.002 may prescribe low-THC cannabis to a patient if:</w:t>
      </w:r>
    </w:p>
    <w:p w:rsidR="003F3435" w:rsidRDefault="0032493E">
      <w:pPr>
        <w:spacing w:line="480" w:lineRule="auto"/>
        <w:ind w:firstLine="1440"/>
        <w:jc w:val="both"/>
      </w:pPr>
      <w:r>
        <w:t xml:space="preserve">(1)</w:t>
      </w:r>
      <w:r xml:space="preserve">
        <w:t> </w:t>
      </w:r>
      <w:r xml:space="preserve">
        <w:t> </w:t>
      </w:r>
      <w:r>
        <w:t xml:space="preserve">the patient is a permanent resident of the state;</w:t>
      </w:r>
    </w:p>
    <w:p w:rsidR="003F3435" w:rsidRDefault="0032493E">
      <w:pPr>
        <w:spacing w:line="480" w:lineRule="auto"/>
        <w:ind w:firstLine="1440"/>
        <w:jc w:val="both"/>
      </w:pPr>
      <w:r>
        <w:t xml:space="preserve">(2)</w:t>
      </w:r>
      <w:r xml:space="preserve">
        <w:t> </w:t>
      </w:r>
      <w:r xml:space="preserve">
        <w:t> </w:t>
      </w:r>
      <w:r>
        <w:t xml:space="preserve">the physician complies with the registration requirements of Section 169.004; and</w:t>
      </w:r>
    </w:p>
    <w:p w:rsidR="003F3435" w:rsidRDefault="0032493E">
      <w:pPr>
        <w:spacing w:line="480" w:lineRule="auto"/>
        <w:ind w:firstLine="1440"/>
        <w:jc w:val="both"/>
      </w:pPr>
      <w:r>
        <w:t xml:space="preserve">(3)</w:t>
      </w:r>
      <w:r xml:space="preserve">
        <w:t> </w:t>
      </w:r>
      <w:r xml:space="preserve">
        <w:t> </w:t>
      </w:r>
      <w:r>
        <w:t xml:space="preserve">the physician certifies to the department that:</w:t>
      </w:r>
    </w:p>
    <w:p w:rsidR="003F3435" w:rsidRDefault="0032493E">
      <w:pPr>
        <w:spacing w:line="480" w:lineRule="auto"/>
        <w:ind w:firstLine="2160"/>
        <w:jc w:val="both"/>
      </w:pPr>
      <w:r>
        <w:t xml:space="preserve">(A)</w:t>
      </w:r>
      <w:r xml:space="preserve">
        <w:t> </w:t>
      </w:r>
      <w:r xml:space="preserve">
        <w:t> </w:t>
      </w:r>
      <w:r>
        <w:t xml:space="preserve">the patient is diagnosed with:</w:t>
      </w:r>
    </w:p>
    <w:p w:rsidR="003F3435" w:rsidRDefault="0032493E">
      <w:pPr>
        <w:spacing w:line="480" w:lineRule="auto"/>
        <w:ind w:firstLine="2880"/>
        <w:jc w:val="both"/>
      </w:pPr>
      <w:r>
        <w:t xml:space="preserve">(i)</w:t>
      </w:r>
      <w:r xml:space="preserve">
        <w:t> </w:t>
      </w:r>
      <w:r xml:space="preserve">
        <w:t> </w:t>
      </w:r>
      <w:r>
        <w:t xml:space="preserve">epilepsy;</w:t>
      </w:r>
    </w:p>
    <w:p w:rsidR="003F3435" w:rsidRDefault="0032493E">
      <w:pPr>
        <w:spacing w:line="480" w:lineRule="auto"/>
        <w:ind w:firstLine="2880"/>
        <w:jc w:val="both"/>
      </w:pPr>
      <w:r>
        <w:t xml:space="preserve">(ii)</w:t>
      </w:r>
      <w:r xml:space="preserve">
        <w:t> </w:t>
      </w:r>
      <w:r xml:space="preserve">
        <w:t> </w:t>
      </w:r>
      <w:r>
        <w:t xml:space="preserve">a seizure disorder;</w:t>
      </w:r>
    </w:p>
    <w:p w:rsidR="003F3435" w:rsidRDefault="0032493E">
      <w:pPr>
        <w:spacing w:line="480" w:lineRule="auto"/>
        <w:ind w:firstLine="2880"/>
        <w:jc w:val="both"/>
      </w:pPr>
      <w:r>
        <w:t xml:space="preserve">(iii)</w:t>
      </w:r>
      <w:r xml:space="preserve">
        <w:t> </w:t>
      </w:r>
      <w:r xml:space="preserve">
        <w:t> </w:t>
      </w:r>
      <w:r>
        <w:t xml:space="preserve">multiple sclerosis;</w:t>
      </w:r>
    </w:p>
    <w:p w:rsidR="003F3435" w:rsidRDefault="0032493E">
      <w:pPr>
        <w:spacing w:line="480" w:lineRule="auto"/>
        <w:ind w:firstLine="2880"/>
        <w:jc w:val="both"/>
      </w:pPr>
      <w:r>
        <w:t xml:space="preserve">(iv)</w:t>
      </w:r>
      <w:r xml:space="preserve">
        <w:t> </w:t>
      </w:r>
      <w:r xml:space="preserve">
        <w:t> </w:t>
      </w:r>
      <w:r>
        <w:t xml:space="preserve">spasticity;</w:t>
      </w:r>
    </w:p>
    <w:p w:rsidR="003F3435" w:rsidRDefault="0032493E">
      <w:pPr>
        <w:spacing w:line="480" w:lineRule="auto"/>
        <w:ind w:firstLine="2880"/>
        <w:jc w:val="both"/>
      </w:pPr>
      <w:r>
        <w:t xml:space="preserve">(v)</w:t>
      </w:r>
      <w:r xml:space="preserve">
        <w:t> </w:t>
      </w:r>
      <w:r xml:space="preserve">
        <w:t> </w:t>
      </w:r>
      <w:r>
        <w:t xml:space="preserve">amyotrophic lateral sclerosis;</w:t>
      </w:r>
    </w:p>
    <w:p w:rsidR="003F3435" w:rsidRDefault="0032493E">
      <w:pPr>
        <w:spacing w:line="480" w:lineRule="auto"/>
        <w:ind w:firstLine="2880"/>
        <w:jc w:val="both"/>
      </w:pPr>
      <w:r>
        <w:t xml:space="preserve">(vi)</w:t>
      </w:r>
      <w:r xml:space="preserve">
        <w:t> </w:t>
      </w:r>
      <w:r xml:space="preserve">
        <w:t> </w:t>
      </w:r>
      <w:r>
        <w:t xml:space="preserve">autism;</w:t>
      </w:r>
    </w:p>
    <w:p w:rsidR="003F3435" w:rsidRDefault="0032493E">
      <w:pPr>
        <w:spacing w:line="480" w:lineRule="auto"/>
        <w:ind w:firstLine="2880"/>
        <w:jc w:val="both"/>
      </w:pPr>
      <w:r>
        <w:t xml:space="preserve">(vii)</w:t>
      </w:r>
      <w:r xml:space="preserve">
        <w:t> </w:t>
      </w:r>
      <w:r xml:space="preserve">
        <w:t> </w:t>
      </w:r>
      <w:r>
        <w:t xml:space="preserve">cancer;</w:t>
      </w:r>
    </w:p>
    <w:p w:rsidR="003F3435" w:rsidRDefault="0032493E">
      <w:pPr>
        <w:spacing w:line="480" w:lineRule="auto"/>
        <w:ind w:firstLine="2880"/>
        <w:jc w:val="both"/>
      </w:pPr>
      <w:r>
        <w:t xml:space="preserve">(viii)</w:t>
      </w:r>
      <w:r xml:space="preserve">
        <w:t> </w:t>
      </w:r>
      <w:r xml:space="preserve">
        <w:t> </w:t>
      </w:r>
      <w:r>
        <w:t xml:space="preserve">an incurable neurodegenerative disease;</w:t>
      </w:r>
    </w:p>
    <w:p w:rsidR="003F3435" w:rsidRDefault="0032493E">
      <w:pPr>
        <w:spacing w:line="480" w:lineRule="auto"/>
        <w:ind w:firstLine="2880"/>
        <w:jc w:val="both"/>
      </w:pPr>
      <w:r>
        <w:t xml:space="preserve">(ix)</w:t>
      </w:r>
      <w:r xml:space="preserve">
        <w:t> </w:t>
      </w:r>
      <w:r xml:space="preserve">
        <w:t> </w:t>
      </w:r>
      <w:r>
        <w:t xml:space="preserve">post-traumatic stress disorder; or</w:t>
      </w:r>
    </w:p>
    <w:p w:rsidR="003F3435" w:rsidRDefault="0032493E">
      <w:pPr>
        <w:spacing w:line="480" w:lineRule="auto"/>
        <w:ind w:firstLine="2880"/>
        <w:jc w:val="both"/>
      </w:pPr>
      <w:r>
        <w:t xml:space="preserve">(x)</w:t>
      </w:r>
      <w:r xml:space="preserve">
        <w:t> </w:t>
      </w:r>
      <w:r xml:space="preserve">
        <w:t> </w:t>
      </w:r>
      <w:r>
        <w:t xml:space="preserve">a medical condition that is approved for a research program under Subchapter F, Chapter 487, Health and Safety Code, and for which the patient is receiving treatment under that program; and</w:t>
      </w:r>
    </w:p>
    <w:p w:rsidR="003F3435" w:rsidRDefault="0032493E">
      <w:pPr>
        <w:spacing w:line="480" w:lineRule="auto"/>
        <w:ind w:firstLine="2160"/>
        <w:jc w:val="both"/>
      </w:pPr>
      <w:r>
        <w:t xml:space="preserve">(B)</w:t>
      </w:r>
      <w:r xml:space="preserve">
        <w:t> </w:t>
      </w:r>
      <w:r xml:space="preserve">
        <w:t> </w:t>
      </w:r>
      <w:r>
        <w:t xml:space="preserve">the physician determines the risk of the medical use of low-THC cannabis by the patient is reasonable in light of the potential benefit for the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prescription issued by a physician to a patient for low-THC cannabis may only provide for a 90-day supply of low-THC cannabis based on the dosage prescribed to the patient.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169, Occupations Code, is amended by adding Section 169.006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169.006.</w:t>
      </w:r>
      <w:r>
        <w:rPr>
          <w:u w:val="single"/>
        </w:rPr>
        <w:t xml:space="preserve"> </w:t>
      </w:r>
      <w:r>
        <w:rPr>
          <w:u w:val="single"/>
        </w:rPr>
        <w:t xml:space="preserve"> </w:t>
      </w:r>
      <w:r>
        <w:rPr>
          <w:u w:val="single"/>
        </w:rPr>
        <w:t xml:space="preserve">ADMINISTRATION OF LOW-THC CANNABIS BY PULMONARY INHALATION. </w:t>
      </w:r>
      <w:r>
        <w:rPr>
          <w:u w:val="single"/>
        </w:rPr>
        <w:t xml:space="preserve"> </w:t>
      </w:r>
      <w:r>
        <w:rPr>
          <w:u w:val="single"/>
        </w:rPr>
        <w:t xml:space="preserve">(a) A physician may prescribe pulmonary inhalation of an aerosol or vapor as a means of administration of low-THC cannabis if the physician determines that based on the patient's condition there is a medical necessity for that means of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of the Health and Human Services Commission shall adopt rules related to medical devices for pulmonary inhalation of low-THC cannabis.</w:t>
      </w:r>
      <w:r>
        <w:t xml:space="preserve"> </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October 1, 2025:</w:t>
      </w:r>
    </w:p>
    <w:p w:rsidR="003F3435" w:rsidRDefault="0032493E">
      <w:pPr>
        <w:spacing w:line="480" w:lineRule="auto"/>
        <w:ind w:firstLine="1440"/>
        <w:jc w:val="both"/>
      </w:pPr>
      <w:r>
        <w:t xml:space="preserve">(1)</w:t>
      </w:r>
      <w:r xml:space="preserve">
        <w:t> </w:t>
      </w:r>
      <w:r xml:space="preserve">
        <w:t> </w:t>
      </w:r>
      <w:r>
        <w:t xml:space="preserve">the Department of Public Safety shall adopt the rules necessary to implement Sections 487.1035 and 487.1045, Health and Safety Code, as added by this Act; and</w:t>
      </w:r>
    </w:p>
    <w:p w:rsidR="003F3435" w:rsidRDefault="0032493E">
      <w:pPr>
        <w:spacing w:line="480" w:lineRule="auto"/>
        <w:ind w:firstLine="1440"/>
        <w:jc w:val="both"/>
      </w:pPr>
      <w:r>
        <w:t xml:space="preserve">(2)</w:t>
      </w:r>
      <w:r xml:space="preserve">
        <w:t> </w:t>
      </w:r>
      <w:r xml:space="preserve">
        <w:t> </w:t>
      </w:r>
      <w:r>
        <w:t xml:space="preserve">the executive commissioner of the Health and Human Services Commission shall adopt the rules necessary to implement Section 169.006, Occupations Code, as added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