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136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Medicaid coverage and reimbursement for lactation consultation.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 Section 32.024, Human Resources Code, is</w:t>
      </w:r>
      <w:r>
        <w:t xml:space="preserve"> amended by amending Subsections (pp) and (qq) and by adding Subsection (rr) to read as follows:</w:t>
      </w:r>
    </w:p>
    <w:p w:rsidR="003F3435" w:rsidRDefault="0032493E">
      <w:pPr>
        <w:spacing w:line="480" w:lineRule="auto"/>
        <w:ind w:firstLine="720"/>
        <w:jc w:val="both"/>
      </w:pPr>
      <w:r>
        <w:t xml:space="preserve">(pp)</w:t>
      </w:r>
      <w:r xml:space="preserve">
        <w:t> </w:t>
      </w:r>
      <w:r xml:space="preserve">
        <w:t> </w:t>
      </w:r>
      <w:r>
        <w:t xml:space="preserve">For purposes of enrollment as a provider and reimbursement under the medical assistance program, the commission shall establish a separate provider type for a community health worker who provides </w:t>
      </w:r>
      <w:r>
        <w:rPr>
          <w:u w:val="single"/>
        </w:rPr>
        <w:t xml:space="preserve">lactation consultation services, or</w:t>
      </w:r>
      <w:r>
        <w:t xml:space="preserve"> case management services under the case management for children and pregnant women program under Section 531.653(4), Government Code.</w:t>
      </w:r>
    </w:p>
    <w:p w:rsidR="003F3435" w:rsidRDefault="0032493E">
      <w:pPr>
        <w:spacing w:line="480" w:lineRule="auto"/>
        <w:ind w:firstLine="720"/>
        <w:jc w:val="both"/>
      </w:pPr>
      <w:r>
        <w:t xml:space="preserve">(qq)</w:t>
      </w:r>
      <w:r xml:space="preserve">
        <w:t> </w:t>
      </w:r>
      <w:r xml:space="preserve">
        <w:t> </w:t>
      </w:r>
      <w:r>
        <w:t xml:space="preserve">For purposes of enrollment as a provider and reimbursement under the medical assistance program, the commission shall establish a separate provider type for a doula who:</w:t>
      </w:r>
    </w:p>
    <w:p w:rsidR="003F3435" w:rsidRDefault="0032493E">
      <w:pPr>
        <w:spacing w:line="480" w:lineRule="auto"/>
        <w:ind w:firstLine="1440"/>
        <w:jc w:val="both"/>
      </w:pPr>
      <w:r>
        <w:t xml:space="preserve">(1)</w:t>
      </w:r>
      <w:r xml:space="preserve">
        <w:t> </w:t>
      </w:r>
      <w:r xml:space="preserve">
        <w:t> </w:t>
      </w:r>
      <w:r>
        <w:t xml:space="preserve">is certified by a recognized national doula certification program approved by the commission; and</w:t>
      </w:r>
    </w:p>
    <w:p w:rsidR="003F3435" w:rsidRDefault="0032493E">
      <w:pPr>
        <w:spacing w:line="480" w:lineRule="auto"/>
        <w:ind w:firstLine="1440"/>
        <w:jc w:val="both"/>
      </w:pPr>
      <w:r>
        <w:t xml:space="preserve">(2)</w:t>
      </w:r>
      <w:r xml:space="preserve">
        <w:t> </w:t>
      </w:r>
      <w:r xml:space="preserve">
        <w:t> </w:t>
      </w:r>
      <w:r>
        <w:t xml:space="preserve">provides </w:t>
      </w:r>
      <w:r>
        <w:rPr>
          <w:u w:val="single"/>
        </w:rPr>
        <w:t xml:space="preserve">lactation consultation services, or</w:t>
      </w:r>
      <w:r>
        <w:t xml:space="preserve"> case management services under the case management for children and pregnant women program under Section 531.653(5), Government Code.</w:t>
      </w:r>
    </w:p>
    <w:p w:rsidR="003F3435" w:rsidRDefault="0032493E">
      <w:pPr>
        <w:spacing w:line="480" w:lineRule="auto"/>
        <w:ind w:firstLine="720"/>
        <w:jc w:val="both"/>
      </w:pPr>
      <w:r>
        <w:rPr>
          <w:u w:val="single"/>
        </w:rPr>
        <w:t xml:space="preserve">(rr)</w:t>
      </w:r>
      <w:r>
        <w:rPr>
          <w:u w:val="single"/>
        </w:rPr>
        <w:t xml:space="preserve"> </w:t>
      </w:r>
      <w:r>
        <w:rPr>
          <w:u w:val="single"/>
        </w:rPr>
        <w:t xml:space="preserve"> </w:t>
      </w:r>
      <w:r>
        <w:rPr>
          <w:u w:val="single"/>
        </w:rPr>
        <w:t xml:space="preserve">The commission shall provide medical assistance coverage of lactation consultation as a separately reimbursed pregnancy related service when delivered to a recipient under the medical assistance program by an eligible provider who has a certification in lactation consultation.  The executive commissioner shall establish a separate provider type for lactation consultant providers for purposes of enrollment as a provider for and reimbursement under the medical assistance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