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Railroad Commission of Texas and the Public Utility Commission of Texas to address a failure by an operator to maintain an electrical power line serving a well site or certain surface facilities in accordance with the National Electrical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91.019, Natural Resources Code, is amended to read as follows:</w:t>
      </w:r>
    </w:p>
    <w:p w:rsidR="003F3435" w:rsidRDefault="0032493E">
      <w:pPr>
        <w:spacing w:line="480" w:lineRule="auto"/>
        <w:ind w:firstLine="720"/>
        <w:jc w:val="both"/>
      </w:pPr>
      <w:r>
        <w:t xml:space="preserve">Sec.</w:t>
      </w:r>
      <w:r xml:space="preserve">
        <w:t> </w:t>
      </w:r>
      <w:r>
        <w:t xml:space="preserve">91.019.</w:t>
      </w:r>
      <w:r xml:space="preserve">
        <w:t> </w:t>
      </w:r>
      <w:r xml:space="preserve">
        <w:t> </w:t>
      </w:r>
      <w:r>
        <w:t xml:space="preserve">STANDARDS FOR CONSTRUCTION, OPERATION, AND MAINTENANCE OF ELECTRICAL POWER LINES. </w:t>
      </w:r>
      <w:r>
        <w:t xml:space="preserve"> </w:t>
      </w:r>
      <w:r>
        <w:rPr>
          <w:u w:val="single"/>
        </w:rPr>
        <w:t xml:space="preserve">(a)</w:t>
      </w:r>
      <w:r>
        <w:t xml:space="preserve"> </w:t>
      </w:r>
      <w:r>
        <w:t xml:space="preserve"> An operator shall construct, operate, and maintain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electrical power line serving a well site or other surface facility employed in operations incident to oil and gas development and production in accordance with the National Electrical Code published by the National Fire Protection Association and adopted by the Texas Commission of Licensing and Regulation under Chapter 1305, Occupations Code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electrical power line poles in a manner that ensures the prevention and remediation of any readily observable deficiencies, including damage, deterioration, leaning, or cracking</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landowner or lessee discovers a condition involving an electrical power line, pole, or any other related electrical equipment that does not meet the standards described by Subsection (a), the landowner or lessee shall provide written notice of the condition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during an inspection by the commission of a well site or surface facility employed in operations incident to oil and gas development and production or on the receipt of a written notice submitted by a landowner or lessee, the commission discovers a readily observable condition involving an electrical power line, pole, or any other related electrical equipment that does not meet the standards described by Subsection (a) and poses a risk of causing a fire or injury to a person, the commission shall, not later than three days after the discovery of the condition, notify the Public Utility Commission of Texas and the operator. The notification provided by the commission must include a description of the condition and whether the well is abandoned.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notify the landowner of the condition and inform the landowner of the actions the commission and the Public Utility Commission of Texas will take or have taken to resolve the condition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10th day after the date the commission discovers the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30th day after the date the commission discovers the condition, if the commission does not have the landowner's contact information at the time of the discovery.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10th day after the date on which the commission discovers the condition, the commission and the Public Utility Commission of Texas shall resolve the condition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requesting that the state fire marshal or a local government authority inspect the condition at the well site or surface facility and requiring the operator to mitigate any dangerous conditions identified by the state fire marshal or local government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requesting that the electric cooperative, electric utility, or municipally owned utility that provides electric service to the well site or surface facility disconnect electric service to the well site or surface facility at the common coupling point at which the cooperative's or utility's equipment meets customer-owned equipment;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taking any other action the commission and the Public Utility Commission of Texas consider necessary and appropriate to resolve the condition.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electric service was disconnected pursuant to a request made under Subsection (e)(2), the electric cooperative, electric utility, or municipally owned utility must restore electric service to the well site or surface facility on receipt of notice by the commission that the condition has been resolved.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Members, employees, and agents of the commission may enter public or private property only as necessary for purposes of conducting an inspection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91.019, Natural Resources Code, as amended by this Act, applies only to an inspection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143 was passed by the House on April 2, 2025, by the following vote:</w:t>
      </w:r>
      <w:r xml:space="preserve">
        <w:t> </w:t>
      </w:r>
      <w:r xml:space="preserve">
        <w:t> </w:t>
      </w:r>
      <w:r>
        <w:t xml:space="preserve">Yeas 132, Nays 15, 1 present, not voting; and that the House concurred in Senate amendments to H.B. No. 143 on May 28, 2025, by the following vote:</w:t>
      </w:r>
      <w:r xml:space="preserve">
        <w:t> </w:t>
      </w:r>
      <w:r xml:space="preserve">
        <w:t> </w:t>
      </w:r>
      <w:r>
        <w:t xml:space="preserve">Yeas 124, Nays 12,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143 was passed by the Senate, with amendments, on May 23,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