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plans for the management and inspection of distribution poles.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Utilities Code, is amended to read as follows:</w:t>
      </w:r>
    </w:p>
    <w:p w:rsidR="003F3435" w:rsidRDefault="0032493E">
      <w:pPr>
        <w:spacing w:line="480" w:lineRule="auto"/>
        <w:jc w:val="center"/>
      </w:pPr>
      <w:r>
        <w:t xml:space="preserve">SUBCHAPTER E.  INFRASTRUCTURE IMPROVEMENT AND MAINTENANCE [</w:t>
      </w:r>
      <w:r>
        <w:rPr>
          <w:strike/>
        </w:rPr>
        <w:t xml:space="preserve">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38, Utilities Code, is amended by adding Section 38.103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38.103.</w:t>
      </w:r>
      <w:r>
        <w:rPr>
          <w:u w:val="single"/>
        </w:rPr>
        <w:t xml:space="preserve"> </w:t>
      </w:r>
      <w:r>
        <w:rPr>
          <w:u w:val="single"/>
        </w:rPr>
        <w:t xml:space="preserve"> </w:t>
      </w:r>
      <w:r>
        <w:rPr>
          <w:u w:val="single"/>
        </w:rPr>
        <w:t xml:space="preserve">DISTRIBUTION POLE PLAN.  (a) </w:t>
      </w:r>
      <w:r>
        <w:rPr>
          <w:u w:val="single"/>
        </w:rPr>
        <w:t xml:space="preserve"> </w:t>
      </w:r>
      <w:r>
        <w:rPr>
          <w:u w:val="single"/>
        </w:rPr>
        <w:t xml:space="preserve">Each electric cooperative, electric utility, and municipally owned utility that distributes electric energy to the public shall submit to the commission a plan for the management and inspection of distribution poles in the entity's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plan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plan's scope and objectives;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roles and responsibilities of individuals responsible for overseeing and executing the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cooperative's or utility's processes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management and inspection of distribution poles on the entity's distribution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training and certifying of personnel, including third-party vendors, who inspect distribution poles;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of and response to a report or complaint made by a landowner regarding the condition or repair of distribution poles;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distribution pole to be inspected: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deadline by which the inspection will be completed;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process by which inspection records will be submitted;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timeline for any remedial action required for a pole identified as unreliable, unsafe, or needing repair;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proposed budget for implementing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approve, modify, or reject a plan submitted to the commission under Subsection (a) not later than the 180th day after the date the plan is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at least once every three years, an entity to which this section applies shall submit an update to the commission detailing the entity's compliance with the plan's objectives and the costs of implementing the plan. </w:t>
      </w:r>
      <w:r>
        <w:rPr>
          <w:u w:val="single"/>
        </w:rPr>
        <w:t xml:space="preserve"> </w:t>
      </w:r>
      <w:r>
        <w:rPr>
          <w:u w:val="single"/>
        </w:rPr>
        <w:t xml:space="preserve">An electric utility may submit the update in a report required under Section 38.101.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once each month, an entity to which this section applies shall submit an update to the commission in a form prescribed by the commission of the information described by Subsection (b)(4).  After an entity to which this section applies submits at least 24 monthly updates in compliance with this section, on application by the entity, the commission may allow the entity to instead file an annual update not later than May 1 of each year.  An update must include for each distribution pole inspected an indication of whether the pole passed inspection and was dete</w:t>
      </w:r>
      <w:r>
        <w:rPr>
          <w:u w:val="single"/>
        </w:rPr>
        <w:t xml:space="preserve">rmined to be safe, reliable, and able to withstand extreme weather conditions, including high winds.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expand the commission's jurisdiction over an electric cooperative beyond the jurisdiction granted under Section 41.004(5)(A).  A plan or update filed under this section is considered a report to ensure public safety for the purposes of Section 41.004.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2027, each entity to which Section 38.103, Utilities Code, as added by this Act, applies shall submit the plan required by that section to the Public Utility Commission of Texas. </w:t>
      </w:r>
      <w:r>
        <w:t xml:space="preserve"> </w:t>
      </w:r>
      <w:r>
        <w:t xml:space="preserve">The Public Utility Commission of Texas may establish different plan submission dates for each class of entity to which Section 38.103, Utilities Code, as added by this Act, applies.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