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89R12952 CS-F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Morales of Maverick</w:t>
      </w:r>
      <w:r xml:space="preserve">
        <w:tab wTab="150" tlc="none" cTlc="0"/>
      </w:r>
      <w:r>
        <w:t xml:space="preserve">H.B.</w:t>
      </w:r>
      <w:r xml:space="preserve">
        <w:t> </w:t>
      </w:r>
      <w:r>
        <w:t xml:space="preserve">No.</w:t>
      </w:r>
      <w:r xml:space="preserve">
        <w:t> </w:t>
      </w:r>
      <w:r>
        <w:t xml:space="preserve">188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188:</w:t>
      </w: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C.S.H.B.</w:t>
      </w:r>
      <w:r xml:space="preserve">
        <w:t> </w:t>
      </w:r>
      <w:r>
        <w:t xml:space="preserve">No.</w:t>
      </w:r>
      <w:r xml:space="preserve">
        <w:t> </w:t>
      </w:r>
      <w:r>
        <w:t xml:space="preserve">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certain funds and accounts, including the Texas severance tax revenue and oil and natural gas (Texas STRONG) defense fund, and to the permissible uses of money deposited to the Texas severance tax revenue and oil and natural gas (Texas STRONG) defense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316.092(b),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December 31, </w:t>
      </w:r>
      <w:r>
        <w:rPr>
          <w:u w:val="single"/>
        </w:rPr>
        <w:t xml:space="preserve">2036</w:t>
      </w:r>
      <w:r>
        <w:t xml:space="preserve"> [</w:t>
      </w:r>
      <w:r>
        <w:rPr>
          <w:strike/>
        </w:rPr>
        <w:t xml:space="preserve">2042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316.093,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allocations</w:t>
      </w:r>
      <w:r>
        <w:t xml:space="preserve"> [</w:t>
      </w:r>
      <w:r>
        <w:rPr>
          <w:strike/>
        </w:rPr>
        <w:t xml:space="preserve">allocation</w:t>
      </w:r>
      <w:r>
        <w:t xml:space="preserve">] to the state highway fund</w:t>
      </w:r>
      <w:r>
        <w:rPr>
          <w:u w:val="single"/>
        </w:rPr>
        <w:t xml:space="preserve">, the oil and gas regulation and cleanup account, the Texas emissions reduction plan fund, and the Texas severance tax revenue and oil and natural gas (Texas STRONG) defense fund as</w:t>
      </w:r>
      <w:r>
        <w:t xml:space="preserve"> provided by Section </w:t>
      </w:r>
      <w:r>
        <w:rPr>
          <w:u w:val="single"/>
        </w:rPr>
        <w:t xml:space="preserve">49-g(c-1)</w:t>
      </w:r>
      <w:r>
        <w:t xml:space="preserve"> [</w:t>
      </w:r>
      <w:r>
        <w:rPr>
          <w:strike/>
        </w:rPr>
        <w:t xml:space="preserve">49-g(c)</w:t>
      </w:r>
      <w:r>
        <w:t xml:space="preserve">], Article III, Texas Constitution,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allocations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49-g(c-2), Article III, Texas Constitution, the comptroller shall adjust the allocation provided by Section 49-g(c-1) of that article </w:t>
      </w:r>
      <w:r>
        <w:rPr>
          <w:u w:val="single"/>
        </w:rPr>
        <w:t xml:space="preserve">so that</w:t>
      </w:r>
      <w:r>
        <w:t xml:space="preserve"> </w:t>
      </w:r>
      <w:r>
        <w:t xml:space="preserve">[</w:t>
      </w:r>
      <w:r>
        <w:rPr>
          <w:strike/>
        </w:rPr>
        <w:t xml:space="preserve">of amounts to be transferred to the fund and to the state highway fund under Section 49-g(c) of that article in a state fiscal year</w:t>
      </w:r>
      <w:r>
        <w:t xml:space="preserve">] beginning [</w:t>
      </w:r>
      <w:r>
        <w:rPr>
          <w:strike/>
        </w:rPr>
        <w:t xml:space="preserve">on or after</w:t>
      </w:r>
      <w:r>
        <w:t xml:space="preserve">] September 1, </w:t>
      </w:r>
      <w:r>
        <w:rPr>
          <w:u w:val="single"/>
        </w:rPr>
        <w:t xml:space="preserve">2037</w:t>
      </w:r>
      <w:r>
        <w:t xml:space="preserve"> </w:t>
      </w:r>
      <w:r>
        <w:t xml:space="preserve">[</w:t>
      </w:r>
      <w:r>
        <w:rPr>
          <w:strike/>
        </w:rPr>
        <w:t xml:space="preserve">2043</w:t>
      </w:r>
      <w:r>
        <w:t xml:space="preserve">], </w:t>
      </w:r>
      <w:r>
        <w:rPr>
          <w:u w:val="single"/>
        </w:rPr>
        <w:t xml:space="preserve">the amount allocated for transfer to the Texas severance tax revenue and oil and natural gas (Texas STRONG) defense fund under Section 49-g(c-1) of that article is instead</w:t>
      </w:r>
      <w:r>
        <w:t xml:space="preserve"> [</w:t>
      </w:r>
      <w:r>
        <w:rPr>
          <w:strike/>
        </w:rPr>
        <w:t xml:space="preserve">so that the total of those amounts is</w:t>
      </w:r>
      <w:r>
        <w:t xml:space="preserve">] transferred to the economic stabilization fund</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comptroller shall reduce a transfer </w:t>
      </w:r>
      <w:r>
        <w:rPr>
          <w:u w:val="single"/>
        </w:rPr>
        <w:t xml:space="preserve">to the economic stabilization fund required</w:t>
      </w:r>
      <w:r>
        <w:t xml:space="preserve"> [</w:t>
      </w:r>
      <w:r>
        <w:rPr>
          <w:strike/>
        </w:rPr>
        <w:t xml:space="preserve">made</w:t>
      </w:r>
      <w:r>
        <w:t xml:space="preserve">] under </w:t>
      </w:r>
      <w:r>
        <w:rPr>
          <w:u w:val="single"/>
        </w:rPr>
        <w:t xml:space="preserve">Subsection (c) of this section</w:t>
      </w:r>
      <w:r>
        <w:t xml:space="preserve"> [</w:t>
      </w:r>
      <w:r>
        <w:rPr>
          <w:strike/>
        </w:rPr>
        <w:t xml:space="preserve">this subsection</w:t>
      </w:r>
      <w:r>
        <w:t xml:space="preserve">] as necessary to prevent the amount in the fund from exceeding the limit in effect for that biennium under Section 49-g(g)</w:t>
      </w:r>
      <w:r>
        <w:rPr>
          <w:u w:val="single"/>
        </w:rPr>
        <w:t xml:space="preserve">, Article III, Texas Constitution</w:t>
      </w:r>
      <w:r>
        <w:t xml:space="preserve"> </w:t>
      </w:r>
      <w:r>
        <w:t xml:space="preserve">[</w:t>
      </w:r>
      <w:r>
        <w:rPr>
          <w:strike/>
        </w:rPr>
        <w:t xml:space="preserve">of that article</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Subsections (a) and (b) and this subsection expire December 31, </w:t>
      </w:r>
      <w:r>
        <w:rPr>
          <w:u w:val="single"/>
        </w:rPr>
        <w:t xml:space="preserve">2036</w:t>
      </w:r>
      <w:r>
        <w:t xml:space="preserve"> [</w:t>
      </w:r>
      <w:r>
        <w:rPr>
          <w:strike/>
        </w:rPr>
        <w:t xml:space="preserve">2042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TEXAS SEVERANCE TAX REVENUE AND OIL AND NATURAL GAS (TEXAS STRONG) DEFENSE FUND;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severance tax revenue and oil and natural gas (Texas STRONG) defense fund under Section 49-g-1,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county" means a county in which the amount of oil and gas production taxes collected by the comptroller during the preceding two state fiscal years is at least 0.5 percent of the total amount of those taxes collected in the state during that same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by the legislature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for the purpose of implementing, administering, and funding the grant program established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Transportation for the purpose of making grants under Subchapter C, Chapter 256, Transportation Code, to a qualifying county or a county in which a port authority or navigation district is engaged in oil or gas production, refinement, or export, notwithstanding any other provision of that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trusteed programs within the office of the governor for the purpose of meeting economic development needs in qualifying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Public Safety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salaries, benefit costs, and other costs associated with additional full-time equivalent department employees stationed in qualifying counties;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salary increases to department employees stationed in qualifying counties;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additional resources for the enforcement of commercial motor vehicle safety standards under Chapter 644, Transportation Code, and the prevention of gang violence and human trafficking, in qualifying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Subsections (d) and (e), the governor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grant program using money received from the fund to address the effects of and needs associated with significant oil and gas production in this state by providing financial assistance to nonprofit organizations, public institutions of higher education, school districts, municipal utility districts, and other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application process for grants made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grants for first responders, emergency and trauma care services, health care and mental health care services, educational opportunities, water infrastructure projects, and workforce preparedness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in awarding grants under the grant program established under Subsection (c), the governor shall give priority to an applicant located in a qualifying county or a county in which a port authority or navigation district is engaged in oil or gas production, refinement, or export.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awarding grants for water infrastructure projects under the grant program established under Subsection (c), the governor shall give priority to a municipal utility district located in a qualifying county.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386.250(b),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the amount of money deposited to the credit of the fund under:</w:t>
      </w:r>
    </w:p>
    <w:p w:rsidR="003F3435" w:rsidRDefault="0032493E">
      <w:pPr>
        <w:spacing w:line="480" w:lineRule="auto"/>
        <w:ind w:firstLine="2160"/>
        <w:jc w:val="both"/>
      </w:pPr>
      <w:r>
        <w:t xml:space="preserve">(A)</w:t>
      </w:r>
      <w:r xml:space="preserve">
        <w:t> </w:t>
      </w:r>
      <w:r xml:space="preserve">
        <w:t> </w:t>
      </w:r>
      <w:r>
        <w:t xml:space="preserve">Section 386.056;</w:t>
      </w:r>
    </w:p>
    <w:p w:rsidR="003F3435" w:rsidRDefault="0032493E">
      <w:pPr>
        <w:spacing w:line="480" w:lineRule="auto"/>
        <w:ind w:firstLine="2160"/>
        <w:jc w:val="both"/>
      </w:pPr>
      <w:r>
        <w:t xml:space="preserve">(B)</w:t>
      </w:r>
      <w:r xml:space="preserve">
        <w:t> </w:t>
      </w:r>
      <w:r xml:space="preserve">
        <w:t> </w:t>
      </w:r>
      <w:r>
        <w:t xml:space="preserve">Sections 151.0515 and 152.0215, Tax Code; and</w:t>
      </w:r>
    </w:p>
    <w:p w:rsidR="003F3435" w:rsidRDefault="0032493E">
      <w:pPr>
        <w:spacing w:line="480" w:lineRule="auto"/>
        <w:ind w:firstLine="2160"/>
        <w:jc w:val="both"/>
      </w:pPr>
      <w:r>
        <w:t xml:space="preserve">(C)</w:t>
      </w:r>
      <w:r xml:space="preserve">
        <w:t> </w:t>
      </w:r>
      <w:r xml:space="preserve">
        <w:t> </w:t>
      </w:r>
      <w:r>
        <w:t xml:space="preserve">Sections 501.138, 502.358, and 548.5055, Transportation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money transferred to the fund under Section 49-g(c), Article III, Texas Constitution; and</w:t>
      </w:r>
    </w:p>
    <w:p w:rsidR="003F3435" w:rsidRDefault="0032493E">
      <w:pPr>
        <w:spacing w:line="480" w:lineRule="auto"/>
        <w:ind w:firstLine="1440"/>
        <w:jc w:val="both"/>
      </w:pPr>
      <w:r>
        <w:rPr>
          <w:u w:val="single"/>
        </w:rPr>
        <w:t xml:space="preserve">(3)</w:t>
      </w:r>
      <w:r xml:space="preserve">
        <w:t> </w:t>
      </w:r>
      <w:r xml:space="preserve">
        <w:t> </w:t>
      </w:r>
      <w:r>
        <w:t xml:space="preserve">grant money recaptured under Section 386.111(d) and Chapter 391.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2027, but only if the constitutional amendment proposed by the 89th Legislature, Regular Session, 2025,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