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89R3509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Hayes</w:t>
      </w:r>
      <w:r xml:space="preserve">
        <w:tab wTab="150" tlc="none" cTlc="0"/>
      </w:r>
      <w:r>
        <w:t xml:space="preserve">H.B.</w:t>
      </w:r>
      <w:r xml:space="preserve">
        <w:t> </w:t>
      </w:r>
      <w:r>
        <w:t xml:space="preserve">No.</w:t>
      </w:r>
      <w:r xml:space="preserve">
        <w:t> </w:t>
      </w:r>
      <w:r>
        <w:t xml:space="preserve">305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time period for conducting a pretrial hearing after a criminal defendant has been restored to competency.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46B.084(d-1), Code of Criminal Procedure, is amended to read as follows:</w:t>
      </w:r>
    </w:p>
    <w:p w:rsidR="003F3435" w:rsidRDefault="0032493E">
      <w:pPr>
        <w:spacing w:line="480" w:lineRule="auto"/>
        <w:ind w:firstLine="720"/>
        <w:jc w:val="both"/>
      </w:pPr>
      <w:r>
        <w:t xml:space="preserve">(d-1)</w:t>
      </w:r>
      <w:r xml:space="preserve">
        <w:t> </w:t>
      </w:r>
      <w:r xml:space="preserve">
        <w:t> </w:t>
      </w:r>
      <w:r>
        <w:t xml:space="preserve">This article does not require the criminal case to be finally resolved within any specific period</w:t>
      </w:r>
      <w:r>
        <w:rPr>
          <w:u w:val="single"/>
        </w:rPr>
        <w:t xml:space="preserve">, except that any pretrial hearing in the case must be conducted not later than the 30th day after the date of the court's determination under this article that the defendant's competency has been restored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