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89R25867 MP-D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Schofield</w:t>
      </w:r>
      <w:r xml:space="preserve">
        <w:tab wTab="150" tlc="none" cTlc="0"/>
      </w:r>
      <w:r>
        <w:t xml:space="preserve">H.B.</w:t>
      </w:r>
      <w:r xml:space="preserve">
        <w:t> </w:t>
      </w:r>
      <w:r>
        <w:t xml:space="preserve">No.</w:t>
      </w:r>
      <w:r xml:space="preserve">
        <w:t> </w:t>
      </w:r>
      <w:r>
        <w:t xml:space="preserve">336</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336:</w:t>
      </w:r>
    </w:p>
    <w:p w:rsidR="003F3435" w:rsidRDefault="0032493E">
      <w:pPr>
        <w:spacing w:line="480" w:lineRule="auto"/>
        <w:jc w:val="both"/>
        <w:tabs>
          <w:tab w:val="right" w:leader="none" w:pos="9350"/>
        </w:tabs>
      </w:pPr>
      <w:r>
        <w:t xml:space="preserve">By:</w:t>
      </w:r>
      <w:r xml:space="preserve">
        <w:t> </w:t>
      </w:r>
      <w:r xml:space="preserve">
        <w:t> </w:t>
      </w:r>
      <w:r>
        <w:t xml:space="preserve">Bell of Montgomery</w:t>
      </w:r>
      <w:r xml:space="preserve">
        <w:tab wTab="150" tlc="none" cTlc="0"/>
      </w:r>
      <w:r>
        <w:t xml:space="preserve">C.S.H.B.</w:t>
      </w:r>
      <w:r xml:space="preserve">
        <w:t> </w:t>
      </w:r>
      <w:r>
        <w:t xml:space="preserve">No.</w:t>
      </w:r>
      <w:r xml:space="preserve">
        <w:t> </w:t>
      </w:r>
      <w:r>
        <w:t xml:space="preserve">336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sheriffs and constables to enter into contracts to provide law enforcement services in certain counties and county financial authority in relation to sheriffs and constables in certain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85, Local Government Code, is amended by adding Section 85.025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85.025.</w:t>
      </w:r>
      <w:r>
        <w:rPr>
          <w:u w:val="single"/>
        </w:rPr>
        <w:t xml:space="preserve"> </w:t>
      </w:r>
      <w:r>
        <w:rPr>
          <w:u w:val="single"/>
        </w:rPr>
        <w:t xml:space="preserve"> </w:t>
      </w:r>
      <w:r>
        <w:rPr>
          <w:u w:val="single"/>
        </w:rPr>
        <w:t xml:space="preserve">AUTHORITY TO ENTER INTO CONTRACT TO PROVIDE LAW ENFORCEMENT SERVICES IN CERTAIN COUNTIES.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"Local government" means a municipality, special purpose district, school district, or other political subdivision of this state that has taxing authority.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"Property owners' association" has the meaning assigned by Section 202.001, Property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"Special purpose district"</w:t>
      </w:r>
      <w:r>
        <w:rPr>
          <w:u w:val="single"/>
        </w:rPr>
        <w:t xml:space="preserve"> </w:t>
      </w:r>
      <w:r>
        <w:rPr>
          <w:u w:val="single"/>
        </w:rPr>
        <w:t xml:space="preserve">has the meaning assigned by Section 403.0241, Government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"Subdivision" has the meaning assigned by Section 201.003, Property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county with a population of 3.3 million or more.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sheriff may enter into a contract with a resident of the sheriff's county, local government or business located in the sheriff's county, property owners' association, or owner of land in a subdivision to provide law enforcement services in the sheriff's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and near the area owned, leased, managed, or regulated by the person contracting with the sheriff;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persons residing in or visiting an area described by Subdivision (1).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commissioners court of the sheriff's county may not prohibit or otherwise restrict the sheriff from entering into a contract under this section.  The sheriff may enter into the contract and determine the terms of the contract, regardless of whether the commissioners court approves of the contract or the terms.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86, Local Government Code, is amended by adding Section 86.026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86.026.</w:t>
      </w:r>
      <w:r>
        <w:rPr>
          <w:u w:val="single"/>
        </w:rPr>
        <w:t xml:space="preserve"> </w:t>
      </w:r>
      <w:r>
        <w:rPr>
          <w:u w:val="single"/>
        </w:rPr>
        <w:t xml:space="preserve"> </w:t>
      </w:r>
      <w:r>
        <w:rPr>
          <w:u w:val="single"/>
        </w:rPr>
        <w:t xml:space="preserve">AUTHORITY TO ENTER INTO CONTRACT TO PROVIDE LAW ENFORCEMENT SERVICES IN CERTAIN COUNTIES.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"Local government" means a municipality, special purpose district, school district, or other political subdivision of this state that has taxing authority.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"Property owners' association" has the meaning assigned by Section 202.001, Property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"Special purpose district"</w:t>
      </w:r>
      <w:r>
        <w:rPr>
          <w:u w:val="single"/>
        </w:rPr>
        <w:t xml:space="preserve"> </w:t>
      </w:r>
      <w:r>
        <w:rPr>
          <w:u w:val="single"/>
        </w:rPr>
        <w:t xml:space="preserve">has the meaning assigned by Section 403.0241, Government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"Subdivision" has the meaning assigned by Section 201.003, Property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county with a population of 3.3 million or more.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constable may enter into a contract with a resident of the constable's precinct, local government or business located in the constable's precinct, property owners' association, or owner of land in a subdivision to provide law enforcement services in the constable's precinct: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and near the area owned, leased, managed, or regulated by the person contracting with the constable;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persons residing in or visiting an area described by Subdivision (1).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commissioners court of a constable's county may not prohibit or otherwise restrict the constable from entering into a contract under this section.  The constable may enter into the contract and determine the terms of the contract, regardless of whether the commissioners court approves of the contract or the terms.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Z, Chapter 130, Local Government Code, is amended by adding Section 130.903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130.903.</w:t>
      </w:r>
      <w:r>
        <w:rPr>
          <w:u w:val="single"/>
        </w:rPr>
        <w:t xml:space="preserve"> </w:t>
      </w:r>
      <w:r>
        <w:rPr>
          <w:u w:val="single"/>
        </w:rPr>
        <w:t xml:space="preserve"> </w:t>
      </w:r>
      <w:r>
        <w:rPr>
          <w:u w:val="single"/>
        </w:rPr>
        <w:t xml:space="preserve">REQUIREMENTS AND PROHIBITIONS RELATED TO COUNTY LAW ENFORCEMENT IN CERTAIN COUNTIES.  (a) This section applies only to a county with a population of 3.3 million or more.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transfer money appropriated to the office of sheriff or constable to the county's general revenue fund or any other county account;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the office of sheriff or constable from spending money appropriated to the office for any lawful purpose.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relation to money received under a contract entered into under Section 85.025 or 86.026, the commissioners court of the sheriff's or constable's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credit the money to the office of the sheriff or constable, as applicable, and may not credit the money to the county's general revenue fund;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reduce the appropriation to the office of the sheriff or constable, as applicable, by the amount of the money received because the money is considered for purposes of Section 120.002 as part of the office's appropriation for the county fiscal year in which the money is received.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county may not prohibit or otherwise restrict the use of the money described by Subsection (b) by the sheriff or constable, as applicable, for a lawful purpose, if the county auditor or county treasurer determines that the money is available to the office of the sheriff or constable, as applicable.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