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89R23132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have: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reason or relationship for entering or remaining on the property that involves custody of or responsibility for a student enrolled at the school or day-care center;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permission from an authorized representative of the school or day-care center;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reasonable request to depart by an administrator, educator, or security personnel officer employed by the school or day-care center;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