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89R3287 MEW-D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Patterson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creating the criminal offense of trespass on or near school or day-care center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30, Penal Code, is amended by adding Section 30.055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TRESPASS ON OR NEAR SCHOOL OR DAY-CARE CENTER PROPERTY.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"Day-care center" has the meaning assigned by Section 42.002, Human Resources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"Public property" includes a street, highway, alley, public park, or sidewalk.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"School" means a private or public elementary or secondary school.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"School or day-care center property" means: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 land and buildings owned or leased by a school or day-care center;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grounds or buildings on which an activity sponsored by the school or day-care center is being conducted.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enters or remains on: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school or day-care center property;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 property located within 250 feet of school or day-care center property;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either: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poses a substantial risk of harm to any person;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more than one occasion and pursuant to the same scheme or course of conduct, behaves in a manner that is inappropriate for a school or day-care center setting;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receives a request to depart by an administrator, educator, or security personnel officer employed by the school or day-care center and fails to depart.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A misdemeanor.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constituting an offense under this section also constitutes an offense under another section of this code, the actor may be prosecuted under either section or both sections.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