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by a property owners' association of the installation of solar roof tiles.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202.010(a)(2), Property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"Solar energy device" has the meaning assigned by Section 171.107, Tax Code. </w:t>
      </w:r>
      <w:r>
        <w:t xml:space="preserve"> </w:t>
      </w:r>
      <w:r>
        <w:rPr>
          <w:u w:val="single"/>
        </w:rPr>
        <w:t xml:space="preserve">The term includes a solar roof tile.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amendment by this Act of Section 202.010(a)(2), Property Code,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431 was passed by the House on April 29, 2025, by the following vote:</w:t>
      </w:r>
      <w:r xml:space="preserve">
        <w:t> </w:t>
      </w:r>
      <w:r xml:space="preserve">
        <w:t> </w:t>
      </w:r>
      <w:r>
        <w:t xml:space="preserve">Yeas 129, Nays 14,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431 was passed by the Senate on May 19,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