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89R2683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et al.</w:t>
      </w:r>
      <w:r xml:space="preserve">
        <w:tab wTab="150" tlc="none" cTlc="0"/>
      </w:r>
      <w:r>
        <w:t xml:space="preserve">H.B.</w:t>
      </w:r>
      <w:r xml:space="preserve">
        <w:t> </w:t>
      </w:r>
      <w:r>
        <w:t xml:space="preserve">No.</w:t>
      </w:r>
      <w:r xml:space="preserve">
        <w:t> </w:t>
      </w:r>
      <w:r>
        <w:t xml:space="preserve">754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medical assistants,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HUMAN TRAFFICKING PREVENTION IN CERTAIN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has the meaning assigned by Section 31.002.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assistant" has the meaning assigned by Section 763.001.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HUMAN TRAFFICKING SIGNS REQUIRED. </w:t>
      </w:r>
      <w:r>
        <w:rPr>
          <w:u w:val="single"/>
        </w:rPr>
        <w:t xml:space="preserve"> </w:t>
      </w:r>
      <w:r>
        <w:rPr>
          <w:u w:val="single"/>
        </w:rPr>
        <w:t xml:space="preserve">(a) </w:t>
      </w:r>
      <w:r>
        <w:rPr>
          <w:u w:val="single"/>
        </w:rPr>
        <w:t xml:space="preserve"> </w:t>
      </w:r>
      <w:r>
        <w:rPr>
          <w:u w:val="single"/>
        </w:rPr>
        <w:t xml:space="preserve">A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medical assistants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or a violation of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facility may not discipline, retaliate against, or otherwise discriminate against a facility employee who in good faith reports a suspected act of human trafficking to the facility, a law enforcement agency, the National Human Trafficking Resource Center, the attorney general, or another appropriate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MEDICAL ASSISTANTS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"Medical assistant" means an individual who, under the supervision of a physician, assists with patient care management, executes administrative duties, and performs clinical procedures,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aseptic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obtaining vital signs;</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preparing patients for the physician's care;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performing venipunctures and non-intravenous injections;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observing and reporting patients' symptoms;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administering basic first aid;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assisting with patient examinations or treatments;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operating office medical equipment;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collecting routine laboratory specimens, as directed by the physician;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administering medication, as directed by the physician;</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performing basic laboratory procedures;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performing dialysis procedures, including home dialysis.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medical assistant,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shall design the sign required by Section 328.002,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